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DD7ED" w14:textId="77777777" w:rsidR="003D29A0" w:rsidRPr="003D29A0" w:rsidRDefault="003D29A0" w:rsidP="00F83576">
      <w:pPr>
        <w:jc w:val="center"/>
        <w:rPr>
          <w:rFonts w:eastAsiaTheme="minorHAnsi"/>
          <w:bCs/>
          <w:szCs w:val="24"/>
          <w:u w:val="single"/>
          <w:lang w:eastAsia="en-US"/>
        </w:rPr>
      </w:pPr>
    </w:p>
    <w:p w14:paraId="4F3D9B5B" w14:textId="574C9D6A" w:rsidR="00C362C9" w:rsidRPr="00C362C9" w:rsidRDefault="00647975" w:rsidP="00F83576">
      <w:pPr>
        <w:jc w:val="center"/>
        <w:rPr>
          <w:rFonts w:eastAsiaTheme="minorHAnsi"/>
          <w:b/>
          <w:color w:val="1C71B8"/>
          <w:sz w:val="40"/>
          <w:szCs w:val="44"/>
          <w:lang w:eastAsia="en-US"/>
        </w:rPr>
      </w:pPr>
      <w:r w:rsidRPr="00C362C9">
        <w:rPr>
          <w:rFonts w:eastAsiaTheme="minorHAnsi"/>
          <w:b/>
          <w:color w:val="1C71B8"/>
          <w:sz w:val="40"/>
          <w:szCs w:val="44"/>
          <w:lang w:eastAsia="en-US"/>
        </w:rPr>
        <w:t xml:space="preserve">AMETIC </w:t>
      </w:r>
      <w:r w:rsidR="00C362C9" w:rsidRPr="00C362C9">
        <w:rPr>
          <w:rFonts w:eastAsiaTheme="minorHAnsi"/>
          <w:b/>
          <w:color w:val="1C71B8"/>
          <w:sz w:val="40"/>
          <w:szCs w:val="44"/>
          <w:lang w:eastAsia="en-US"/>
        </w:rPr>
        <w:t>celebra su 50 aniversario con un sólido crecimiento y presenta su nuevo logo conmemorativo</w:t>
      </w:r>
    </w:p>
    <w:p w14:paraId="71973A4A" w14:textId="7709D2EC" w:rsidR="001E3F04" w:rsidRPr="00DB51A2" w:rsidRDefault="00C362C9" w:rsidP="00C362C9">
      <w:pPr>
        <w:jc w:val="center"/>
        <w:rPr>
          <w:rFonts w:eastAsiaTheme="minorHAnsi"/>
          <w:b/>
          <w:color w:val="1C71B8"/>
          <w:lang w:eastAsia="en-US"/>
        </w:rPr>
      </w:pPr>
      <w:r>
        <w:rPr>
          <w:rFonts w:ascii="Roboto" w:hAnsi="Roboto"/>
          <w:color w:val="222222"/>
          <w:spacing w:val="-8"/>
          <w:sz w:val="27"/>
          <w:szCs w:val="27"/>
          <w:shd w:val="clear" w:color="auto" w:fill="FFFFFF"/>
        </w:rPr>
        <w:t> </w:t>
      </w:r>
    </w:p>
    <w:p w14:paraId="456C4415" w14:textId="79F034AE" w:rsidR="00C362C9" w:rsidRDefault="00E00FC5" w:rsidP="00C362C9">
      <w:pPr>
        <w:pStyle w:val="Prrafodelista"/>
        <w:numPr>
          <w:ilvl w:val="0"/>
          <w:numId w:val="5"/>
        </w:numPr>
        <w:ind w:left="426" w:right="303" w:hanging="284"/>
        <w:jc w:val="both"/>
        <w:rPr>
          <w:rFonts w:eastAsiaTheme="minorHAnsi"/>
          <w:b/>
          <w:color w:val="1C71B8"/>
          <w:lang w:eastAsia="en-US"/>
        </w:rPr>
      </w:pPr>
      <w:r>
        <w:rPr>
          <w:rFonts w:eastAsiaTheme="minorHAnsi"/>
          <w:b/>
          <w:color w:val="1C71B8"/>
          <w:lang w:eastAsia="en-US"/>
        </w:rPr>
        <w:t>La voz de la industria digital en España</w:t>
      </w:r>
      <w:r w:rsidR="00C362C9">
        <w:rPr>
          <w:rFonts w:eastAsiaTheme="minorHAnsi"/>
          <w:b/>
          <w:color w:val="1C71B8"/>
          <w:lang w:eastAsia="en-US"/>
        </w:rPr>
        <w:t xml:space="preserve"> cierra 2022 con casi medio millón de euros de superávit y 326 asociados, 62 más que al comienzo del pasado año.</w:t>
      </w:r>
    </w:p>
    <w:p w14:paraId="0F21F372" w14:textId="77777777" w:rsidR="00C362C9" w:rsidRDefault="00C362C9" w:rsidP="00C362C9">
      <w:pPr>
        <w:pStyle w:val="Prrafodelista"/>
        <w:ind w:left="426" w:right="303"/>
        <w:jc w:val="both"/>
        <w:rPr>
          <w:rFonts w:eastAsiaTheme="minorHAnsi"/>
          <w:b/>
          <w:color w:val="1C71B8"/>
          <w:lang w:eastAsia="en-US"/>
        </w:rPr>
      </w:pPr>
    </w:p>
    <w:p w14:paraId="5DF13DB6" w14:textId="4D896BA7" w:rsidR="00533C33" w:rsidRPr="00A56788" w:rsidRDefault="00A934F6" w:rsidP="00A934F6">
      <w:pPr>
        <w:pStyle w:val="Prrafodelista"/>
        <w:numPr>
          <w:ilvl w:val="0"/>
          <w:numId w:val="5"/>
        </w:numPr>
        <w:ind w:left="426" w:right="303" w:hanging="284"/>
        <w:jc w:val="both"/>
        <w:rPr>
          <w:rFonts w:eastAsiaTheme="minorHAnsi"/>
          <w:b/>
          <w:color w:val="1C71B8"/>
          <w:lang w:eastAsia="en-US"/>
        </w:rPr>
      </w:pPr>
      <w:r w:rsidRPr="00A56788">
        <w:rPr>
          <w:rFonts w:eastAsiaTheme="minorHAnsi"/>
          <w:b/>
          <w:color w:val="1C71B8"/>
          <w:lang w:eastAsia="en-US"/>
        </w:rPr>
        <w:t>AMETIC</w:t>
      </w:r>
      <w:r w:rsidR="00A56788" w:rsidRPr="00A56788">
        <w:rPr>
          <w:rFonts w:eastAsiaTheme="minorHAnsi"/>
          <w:b/>
          <w:color w:val="1C71B8"/>
          <w:lang w:eastAsia="en-US"/>
        </w:rPr>
        <w:t xml:space="preserve">, Asociación que apoya el crecimiento digital en España, fue la segunda en registrar su existencia bajo las siglas ANIEL, y </w:t>
      </w:r>
      <w:r w:rsidRPr="00A56788">
        <w:rPr>
          <w:rFonts w:eastAsiaTheme="minorHAnsi"/>
          <w:b/>
          <w:color w:val="1C71B8"/>
          <w:lang w:eastAsia="en-US"/>
        </w:rPr>
        <w:t xml:space="preserve">ha liderado la conversación de la tecnología digital desde 1973 con el objetivo de conseguir una sociedad más productiva, conectada y eficiente. </w:t>
      </w:r>
    </w:p>
    <w:p w14:paraId="72432A98" w14:textId="77777777" w:rsidR="00A934F6" w:rsidRPr="00A934F6" w:rsidRDefault="00A934F6" w:rsidP="00A934F6">
      <w:pPr>
        <w:pStyle w:val="Prrafodelista"/>
        <w:rPr>
          <w:rFonts w:eastAsiaTheme="minorHAnsi"/>
          <w:b/>
          <w:color w:val="1C71B8"/>
          <w:lang w:eastAsia="en-US"/>
        </w:rPr>
      </w:pPr>
    </w:p>
    <w:p w14:paraId="1A327081" w14:textId="77777777" w:rsidR="00533C33" w:rsidRDefault="00533C33" w:rsidP="00C362C9">
      <w:pPr>
        <w:pStyle w:val="Prrafodelista"/>
        <w:numPr>
          <w:ilvl w:val="0"/>
          <w:numId w:val="5"/>
        </w:numPr>
        <w:ind w:left="426" w:right="303" w:hanging="284"/>
        <w:jc w:val="both"/>
        <w:rPr>
          <w:rFonts w:eastAsiaTheme="minorHAnsi"/>
          <w:b/>
          <w:color w:val="1C71B8"/>
          <w:lang w:eastAsia="en-US"/>
        </w:rPr>
      </w:pPr>
      <w:r>
        <w:rPr>
          <w:rFonts w:eastAsiaTheme="minorHAnsi"/>
          <w:b/>
          <w:color w:val="1C71B8"/>
          <w:lang w:eastAsia="en-US"/>
        </w:rPr>
        <w:t xml:space="preserve">El impulso a la autonomía estratégica, la necesidad de alcanzar pactos de Estado y la reforma de la Administración Pública, tres de los retos a corto plazo que plantea la asociación. </w:t>
      </w:r>
    </w:p>
    <w:p w14:paraId="1C12B4F8" w14:textId="77777777" w:rsidR="00533C33" w:rsidRPr="00533C33" w:rsidRDefault="00533C33" w:rsidP="00533C33">
      <w:pPr>
        <w:pStyle w:val="Prrafodelista"/>
        <w:rPr>
          <w:rFonts w:eastAsiaTheme="minorHAnsi"/>
          <w:b/>
          <w:color w:val="1C71B8"/>
          <w:lang w:eastAsia="en-US"/>
        </w:rPr>
      </w:pPr>
    </w:p>
    <w:p w14:paraId="335924C8" w14:textId="38117E54" w:rsidR="00533C33" w:rsidRDefault="00FB6579" w:rsidP="00E078DE">
      <w:pPr>
        <w:ind w:right="303"/>
        <w:jc w:val="both"/>
        <w:rPr>
          <w:rFonts w:eastAsiaTheme="minorHAnsi"/>
          <w:bCs/>
          <w:sz w:val="20"/>
          <w:szCs w:val="20"/>
          <w:lang w:eastAsia="en-US"/>
        </w:rPr>
      </w:pPr>
      <w:r>
        <w:rPr>
          <w:rFonts w:eastAsiaTheme="minorHAnsi"/>
          <w:b/>
          <w:sz w:val="20"/>
          <w:szCs w:val="20"/>
          <w:lang w:eastAsia="en-US"/>
        </w:rPr>
        <w:t>Madrid</w:t>
      </w:r>
      <w:r w:rsidR="00E078DE">
        <w:rPr>
          <w:rFonts w:eastAsiaTheme="minorHAnsi"/>
          <w:b/>
          <w:sz w:val="20"/>
          <w:szCs w:val="20"/>
          <w:lang w:eastAsia="en-US"/>
        </w:rPr>
        <w:t xml:space="preserve">, </w:t>
      </w:r>
      <w:r w:rsidR="00E63F78">
        <w:rPr>
          <w:rFonts w:eastAsiaTheme="minorHAnsi"/>
          <w:b/>
          <w:sz w:val="20"/>
          <w:szCs w:val="20"/>
          <w:lang w:eastAsia="en-US"/>
        </w:rPr>
        <w:t>7</w:t>
      </w:r>
      <w:r w:rsidR="00E078DE">
        <w:rPr>
          <w:rFonts w:eastAsiaTheme="minorHAnsi"/>
          <w:b/>
          <w:sz w:val="20"/>
          <w:szCs w:val="20"/>
          <w:lang w:eastAsia="en-US"/>
        </w:rPr>
        <w:t xml:space="preserve"> de </w:t>
      </w:r>
      <w:r w:rsidR="00E63F78">
        <w:rPr>
          <w:rFonts w:eastAsiaTheme="minorHAnsi"/>
          <w:b/>
          <w:sz w:val="20"/>
          <w:szCs w:val="20"/>
          <w:lang w:eastAsia="en-US"/>
        </w:rPr>
        <w:t>marzo</w:t>
      </w:r>
      <w:r w:rsidR="00E078DE">
        <w:rPr>
          <w:rFonts w:eastAsiaTheme="minorHAnsi"/>
          <w:b/>
          <w:sz w:val="20"/>
          <w:szCs w:val="20"/>
          <w:lang w:eastAsia="en-US"/>
        </w:rPr>
        <w:t xml:space="preserve"> de 2023.- </w:t>
      </w:r>
      <w:r>
        <w:rPr>
          <w:rFonts w:eastAsiaTheme="minorHAnsi"/>
          <w:bCs/>
          <w:sz w:val="20"/>
          <w:szCs w:val="20"/>
          <w:lang w:eastAsia="en-US"/>
        </w:rPr>
        <w:t>AMETIC, la voz de la industria digital en España,</w:t>
      </w:r>
      <w:r w:rsidR="00533C33">
        <w:rPr>
          <w:rFonts w:eastAsiaTheme="minorHAnsi"/>
          <w:bCs/>
          <w:sz w:val="20"/>
          <w:szCs w:val="20"/>
          <w:lang w:eastAsia="en-US"/>
        </w:rPr>
        <w:t xml:space="preserve"> celebra este 2023 su 50 aniversario con la presentación de su logo conmemorativo tras un sólido crecimiento dirigido, en los últimos años, por su presidente, Pedro Mier, y avalado por casi medio millón de euros de superávit a cierre de año y 326 asociados, 62 más que al comienzo del año pasado.</w:t>
      </w:r>
    </w:p>
    <w:p w14:paraId="080F0F62" w14:textId="44CDE2D1" w:rsidR="00533C33" w:rsidRDefault="00533C33" w:rsidP="00E078DE">
      <w:pPr>
        <w:ind w:right="303"/>
        <w:jc w:val="both"/>
        <w:rPr>
          <w:rFonts w:eastAsiaTheme="minorHAnsi"/>
          <w:bCs/>
          <w:sz w:val="20"/>
          <w:szCs w:val="20"/>
          <w:lang w:eastAsia="en-US"/>
        </w:rPr>
      </w:pPr>
    </w:p>
    <w:p w14:paraId="69F64050" w14:textId="39FCB9CE" w:rsidR="00FB6579" w:rsidRDefault="00533C33" w:rsidP="00E078DE">
      <w:pPr>
        <w:ind w:right="303"/>
        <w:jc w:val="both"/>
        <w:rPr>
          <w:rFonts w:eastAsiaTheme="minorHAnsi"/>
          <w:bCs/>
          <w:sz w:val="20"/>
          <w:szCs w:val="20"/>
          <w:lang w:eastAsia="en-US"/>
        </w:rPr>
      </w:pPr>
      <w:r>
        <w:rPr>
          <w:rFonts w:eastAsiaTheme="minorHAnsi"/>
          <w:bCs/>
          <w:sz w:val="20"/>
          <w:szCs w:val="20"/>
          <w:lang w:eastAsia="en-US"/>
        </w:rPr>
        <w:t>El éxito de esta estrategia se evidencia en los resultados de la asociación que ya representa a más de 10.000 empresas del sector de forma indirecta</w:t>
      </w:r>
      <w:r w:rsidR="00A934F6">
        <w:rPr>
          <w:rFonts w:eastAsiaTheme="minorHAnsi"/>
          <w:bCs/>
          <w:sz w:val="20"/>
          <w:szCs w:val="20"/>
          <w:lang w:eastAsia="en-US"/>
        </w:rPr>
        <w:t xml:space="preserve"> y </w:t>
      </w:r>
      <w:r w:rsidR="00881DAF">
        <w:rPr>
          <w:rFonts w:eastAsiaTheme="minorHAnsi"/>
          <w:bCs/>
          <w:sz w:val="20"/>
          <w:szCs w:val="20"/>
          <w:lang w:eastAsia="en-US"/>
        </w:rPr>
        <w:t xml:space="preserve">propone </w:t>
      </w:r>
      <w:r w:rsidR="00A934F6">
        <w:rPr>
          <w:rFonts w:eastAsiaTheme="minorHAnsi"/>
          <w:bCs/>
          <w:sz w:val="20"/>
          <w:szCs w:val="20"/>
          <w:lang w:eastAsia="en-US"/>
        </w:rPr>
        <w:t xml:space="preserve">una hoja de ruta para potenciar la digitalización en cuatro sectores esenciales de la economía española: </w:t>
      </w:r>
      <w:r w:rsidR="00FB6579">
        <w:rPr>
          <w:rFonts w:eastAsiaTheme="minorHAnsi"/>
          <w:bCs/>
          <w:sz w:val="20"/>
          <w:szCs w:val="20"/>
          <w:lang w:eastAsia="en-US"/>
        </w:rPr>
        <w:t>la salud, los destinos turísticos, la movilidad y la cadena agroalimentaria</w:t>
      </w:r>
      <w:r w:rsidR="00A56788">
        <w:rPr>
          <w:rFonts w:eastAsiaTheme="minorHAnsi"/>
          <w:bCs/>
          <w:sz w:val="20"/>
          <w:szCs w:val="20"/>
          <w:lang w:eastAsia="en-US"/>
        </w:rPr>
        <w:t>, pero también objetivos como la labor pedagógica de la asociación para transmitir la importancia de la tecnología digital a la ciudadanía, el apoyo al fomento de la formación académica en digitalización o</w:t>
      </w:r>
      <w:r w:rsidR="00BC4559">
        <w:rPr>
          <w:rFonts w:eastAsiaTheme="minorHAnsi"/>
          <w:bCs/>
          <w:sz w:val="20"/>
          <w:szCs w:val="20"/>
          <w:lang w:eastAsia="en-US"/>
        </w:rPr>
        <w:t xml:space="preserve"> el acompañamiento a las pequeñas y medianas empresas en su esfuerzo por adoptar competencias digitales en su entramado de negocio</w:t>
      </w:r>
      <w:r w:rsidR="00FB6579">
        <w:rPr>
          <w:rFonts w:eastAsiaTheme="minorHAnsi"/>
          <w:bCs/>
          <w:sz w:val="20"/>
          <w:szCs w:val="20"/>
          <w:lang w:eastAsia="en-US"/>
        </w:rPr>
        <w:t>.</w:t>
      </w:r>
    </w:p>
    <w:p w14:paraId="29BA935B" w14:textId="75B3CD31" w:rsidR="00FB6579" w:rsidRDefault="00FB6579" w:rsidP="00E078DE">
      <w:pPr>
        <w:ind w:right="303"/>
        <w:jc w:val="both"/>
        <w:rPr>
          <w:rFonts w:eastAsiaTheme="minorHAnsi"/>
          <w:bCs/>
          <w:sz w:val="20"/>
          <w:szCs w:val="20"/>
          <w:lang w:eastAsia="en-US"/>
        </w:rPr>
      </w:pPr>
    </w:p>
    <w:p w14:paraId="37580CA4" w14:textId="77777777" w:rsidR="0092467A" w:rsidRPr="0092467A" w:rsidRDefault="0092467A" w:rsidP="0092467A">
      <w:pPr>
        <w:ind w:right="303"/>
        <w:jc w:val="both"/>
        <w:rPr>
          <w:rFonts w:eastAsiaTheme="minorHAnsi"/>
          <w:bCs/>
          <w:sz w:val="20"/>
          <w:szCs w:val="20"/>
          <w:lang w:eastAsia="en-US"/>
        </w:rPr>
      </w:pPr>
      <w:r w:rsidRPr="0092467A">
        <w:rPr>
          <w:rFonts w:eastAsiaTheme="minorHAnsi"/>
          <w:bCs/>
          <w:sz w:val="20"/>
          <w:szCs w:val="20"/>
          <w:lang w:eastAsia="en-US"/>
        </w:rPr>
        <w:t>“</w:t>
      </w:r>
      <w:r w:rsidRPr="0092467A">
        <w:rPr>
          <w:rFonts w:eastAsiaTheme="minorHAnsi"/>
          <w:bCs/>
          <w:i/>
          <w:iCs/>
          <w:sz w:val="20"/>
          <w:szCs w:val="20"/>
          <w:lang w:eastAsia="en-US"/>
        </w:rPr>
        <w:t>La sociedad tal y como la conocíamos hace cincuenta años ha dado pasos de gigante en prácticamente todos los entornos en los que nos movemos. Pero si hay un sector que destaca por haber avanzado de forma titánica en este cincuentenario es, sin duda, la tecnología digital. Ha abierto camino a cientos de profesiones que han sabido adaptarse a esta nueva realidad, pero también a la creación de puestos de trabajo que, hoy, contribuyen enormemente a desarrollar una sociedad más eficiente</w:t>
      </w:r>
      <w:r w:rsidRPr="0092467A">
        <w:rPr>
          <w:rFonts w:eastAsiaTheme="minorHAnsi"/>
          <w:bCs/>
          <w:sz w:val="20"/>
          <w:szCs w:val="20"/>
          <w:lang w:eastAsia="en-US"/>
        </w:rPr>
        <w:t>”, ha señalado Pedro Mier, presidente de AMETIC.</w:t>
      </w:r>
    </w:p>
    <w:p w14:paraId="47E9C49F" w14:textId="77777777" w:rsidR="0092467A" w:rsidRPr="0092467A" w:rsidRDefault="0092467A" w:rsidP="0092467A">
      <w:pPr>
        <w:ind w:right="303"/>
        <w:jc w:val="both"/>
        <w:rPr>
          <w:rFonts w:eastAsiaTheme="minorHAnsi"/>
          <w:bCs/>
          <w:sz w:val="20"/>
          <w:szCs w:val="20"/>
          <w:lang w:eastAsia="en-US"/>
        </w:rPr>
      </w:pPr>
    </w:p>
    <w:p w14:paraId="71BB5D84" w14:textId="4FB95830" w:rsidR="004365F9" w:rsidRDefault="0092467A" w:rsidP="0092467A">
      <w:pPr>
        <w:ind w:right="303"/>
        <w:jc w:val="both"/>
        <w:rPr>
          <w:rFonts w:eastAsiaTheme="minorHAnsi"/>
          <w:bCs/>
          <w:i/>
          <w:iCs/>
          <w:sz w:val="20"/>
          <w:szCs w:val="20"/>
          <w:lang w:eastAsia="en-US"/>
        </w:rPr>
      </w:pPr>
      <w:r w:rsidRPr="0092467A">
        <w:rPr>
          <w:rFonts w:eastAsiaTheme="minorHAnsi"/>
          <w:bCs/>
          <w:i/>
          <w:iCs/>
          <w:sz w:val="20"/>
          <w:szCs w:val="20"/>
          <w:lang w:eastAsia="en-US"/>
        </w:rPr>
        <w:t>“La digitalización se ha convertido ya en nuestro presente y está en el día a día cuando acudimos a la administración o a cualquier ente público, cuando estudiamos, cuando buscamos información o cuando trabajamos. Por ello, es fundamental que AMETIC siga representando a la voz de las empresas, pequeñas, medianas y grandes, que integran el sector de la digitalización, para potenciar que sea igualitaria, conectada y que no deje a nadie por el camino”, ha añadido.</w:t>
      </w:r>
    </w:p>
    <w:p w14:paraId="147902FB" w14:textId="77777777" w:rsidR="002B6C89" w:rsidRPr="0092467A" w:rsidRDefault="002B6C89" w:rsidP="0092467A">
      <w:pPr>
        <w:ind w:right="303"/>
        <w:jc w:val="both"/>
        <w:rPr>
          <w:rFonts w:eastAsiaTheme="minorHAnsi"/>
          <w:bCs/>
          <w:i/>
          <w:iCs/>
          <w:sz w:val="20"/>
          <w:szCs w:val="20"/>
          <w:lang w:eastAsia="en-US"/>
        </w:rPr>
      </w:pPr>
    </w:p>
    <w:p w14:paraId="75000571" w14:textId="7A48A39B" w:rsidR="00A934F6" w:rsidRDefault="00A934F6" w:rsidP="00E078DE">
      <w:pPr>
        <w:ind w:right="303"/>
        <w:jc w:val="both"/>
        <w:rPr>
          <w:rFonts w:eastAsiaTheme="minorHAnsi"/>
          <w:bCs/>
          <w:sz w:val="20"/>
          <w:szCs w:val="20"/>
          <w:lang w:eastAsia="en-US"/>
        </w:rPr>
      </w:pPr>
      <w:r w:rsidRPr="002B6C89">
        <w:rPr>
          <w:rFonts w:eastAsiaTheme="minorHAnsi"/>
          <w:bCs/>
          <w:sz w:val="20"/>
          <w:szCs w:val="20"/>
          <w:lang w:eastAsia="en-US"/>
        </w:rPr>
        <w:t>Por su parte, Francisco Hortigüela, director general de AMETIC</w:t>
      </w:r>
      <w:r>
        <w:rPr>
          <w:rFonts w:eastAsiaTheme="minorHAnsi"/>
          <w:bCs/>
          <w:sz w:val="20"/>
          <w:szCs w:val="20"/>
          <w:lang w:eastAsia="en-US"/>
        </w:rPr>
        <w:t>, ha incidido en que “</w:t>
      </w:r>
      <w:r w:rsidR="002B6C89" w:rsidRPr="002B6C89">
        <w:rPr>
          <w:rFonts w:eastAsiaTheme="minorHAnsi"/>
          <w:bCs/>
          <w:i/>
          <w:iCs/>
          <w:sz w:val="20"/>
          <w:szCs w:val="20"/>
          <w:lang w:eastAsia="en-US"/>
        </w:rPr>
        <w:t>el logo conmemorativo del 50 aniversario representa la experiencia adquirida en estas décadas, pero, también, la importancia de pensar en el futuro, para que la industria digital española ocupe una posición de li</w:t>
      </w:r>
      <w:r w:rsidR="002B6C89">
        <w:rPr>
          <w:rFonts w:eastAsiaTheme="minorHAnsi"/>
          <w:bCs/>
          <w:i/>
          <w:iCs/>
          <w:sz w:val="20"/>
          <w:szCs w:val="20"/>
          <w:lang w:eastAsia="en-US"/>
        </w:rPr>
        <w:t>d</w:t>
      </w:r>
      <w:r w:rsidR="002B6C89" w:rsidRPr="002B6C89">
        <w:rPr>
          <w:rFonts w:eastAsiaTheme="minorHAnsi"/>
          <w:bCs/>
          <w:i/>
          <w:iCs/>
          <w:sz w:val="20"/>
          <w:szCs w:val="20"/>
          <w:lang w:eastAsia="en-US"/>
        </w:rPr>
        <w:t>erazgo a nivel globa</w:t>
      </w:r>
      <w:r w:rsidRPr="00A934F6">
        <w:rPr>
          <w:rFonts w:eastAsiaTheme="minorHAnsi"/>
          <w:bCs/>
          <w:i/>
          <w:iCs/>
          <w:sz w:val="20"/>
          <w:szCs w:val="20"/>
          <w:lang w:eastAsia="en-US"/>
        </w:rPr>
        <w:t>l</w:t>
      </w:r>
      <w:r>
        <w:rPr>
          <w:rFonts w:eastAsiaTheme="minorHAnsi"/>
          <w:bCs/>
          <w:sz w:val="20"/>
          <w:szCs w:val="20"/>
          <w:lang w:eastAsia="en-US"/>
        </w:rPr>
        <w:t>”.</w:t>
      </w:r>
    </w:p>
    <w:p w14:paraId="72433DF5" w14:textId="18ACDE43" w:rsidR="00E72BDF" w:rsidRDefault="00E72BDF" w:rsidP="00E078DE">
      <w:pPr>
        <w:ind w:right="303"/>
        <w:jc w:val="both"/>
        <w:rPr>
          <w:rFonts w:eastAsiaTheme="minorHAnsi"/>
          <w:bCs/>
          <w:sz w:val="20"/>
          <w:szCs w:val="20"/>
          <w:lang w:eastAsia="en-US"/>
        </w:rPr>
      </w:pPr>
    </w:p>
    <w:p w14:paraId="783866B8" w14:textId="5A840186" w:rsidR="00E72BDF" w:rsidRDefault="00E72BDF" w:rsidP="00E078DE">
      <w:pPr>
        <w:ind w:right="303"/>
        <w:jc w:val="both"/>
        <w:rPr>
          <w:rFonts w:eastAsiaTheme="minorHAnsi"/>
          <w:b/>
          <w:sz w:val="20"/>
          <w:szCs w:val="20"/>
          <w:lang w:eastAsia="en-US"/>
        </w:rPr>
      </w:pPr>
      <w:r>
        <w:rPr>
          <w:rFonts w:eastAsiaTheme="minorHAnsi"/>
          <w:b/>
          <w:sz w:val="20"/>
          <w:szCs w:val="20"/>
          <w:lang w:eastAsia="en-US"/>
        </w:rPr>
        <w:t xml:space="preserve">50 hitos </w:t>
      </w:r>
      <w:r w:rsidR="00A934F6">
        <w:rPr>
          <w:rFonts w:eastAsiaTheme="minorHAnsi"/>
          <w:b/>
          <w:sz w:val="20"/>
          <w:szCs w:val="20"/>
          <w:lang w:eastAsia="en-US"/>
        </w:rPr>
        <w:t xml:space="preserve">que han marcado la </w:t>
      </w:r>
      <w:r>
        <w:rPr>
          <w:rFonts w:eastAsiaTheme="minorHAnsi"/>
          <w:b/>
          <w:sz w:val="20"/>
          <w:szCs w:val="20"/>
          <w:lang w:eastAsia="en-US"/>
        </w:rPr>
        <w:t xml:space="preserve">digitalización </w:t>
      </w:r>
      <w:r w:rsidR="00A934F6">
        <w:rPr>
          <w:rFonts w:eastAsiaTheme="minorHAnsi"/>
          <w:b/>
          <w:sz w:val="20"/>
          <w:szCs w:val="20"/>
          <w:lang w:eastAsia="en-US"/>
        </w:rPr>
        <w:t>social</w:t>
      </w:r>
    </w:p>
    <w:p w14:paraId="0F57F5E9" w14:textId="3C81AA49" w:rsidR="00E72BDF" w:rsidRDefault="00E72BDF" w:rsidP="00E078DE">
      <w:pPr>
        <w:ind w:right="303"/>
        <w:jc w:val="both"/>
        <w:rPr>
          <w:rFonts w:eastAsiaTheme="minorHAnsi"/>
          <w:bCs/>
          <w:sz w:val="20"/>
          <w:szCs w:val="20"/>
          <w:lang w:eastAsia="en-US"/>
        </w:rPr>
      </w:pPr>
    </w:p>
    <w:p w14:paraId="1ACC58C9" w14:textId="73B5BE33" w:rsidR="00A934F6" w:rsidRDefault="00E72BDF" w:rsidP="00E078DE">
      <w:pPr>
        <w:ind w:right="303"/>
        <w:jc w:val="both"/>
        <w:rPr>
          <w:rFonts w:eastAsiaTheme="minorHAnsi"/>
          <w:bCs/>
          <w:sz w:val="20"/>
          <w:szCs w:val="20"/>
          <w:lang w:eastAsia="en-US"/>
        </w:rPr>
      </w:pPr>
      <w:r>
        <w:rPr>
          <w:rFonts w:eastAsiaTheme="minorHAnsi"/>
          <w:bCs/>
          <w:sz w:val="20"/>
          <w:szCs w:val="20"/>
          <w:lang w:eastAsia="en-US"/>
        </w:rPr>
        <w:t>Este medio siglo ha sido crucial para el sector en términos de avances tecnológicos</w:t>
      </w:r>
      <w:r w:rsidR="00A934F6">
        <w:rPr>
          <w:rFonts w:eastAsiaTheme="minorHAnsi"/>
          <w:bCs/>
          <w:sz w:val="20"/>
          <w:szCs w:val="20"/>
          <w:lang w:eastAsia="en-US"/>
        </w:rPr>
        <w:t>. S</w:t>
      </w:r>
      <w:r>
        <w:rPr>
          <w:rFonts w:eastAsiaTheme="minorHAnsi"/>
          <w:bCs/>
          <w:sz w:val="20"/>
          <w:szCs w:val="20"/>
          <w:lang w:eastAsia="en-US"/>
        </w:rPr>
        <w:t>in embargo, la industria afronta un 2023 lleno de oportunidades en el que l</w:t>
      </w:r>
      <w:r w:rsidR="00181E64">
        <w:rPr>
          <w:rFonts w:eastAsiaTheme="minorHAnsi"/>
          <w:bCs/>
          <w:sz w:val="20"/>
          <w:szCs w:val="20"/>
          <w:lang w:eastAsia="en-US"/>
        </w:rPr>
        <w:t xml:space="preserve">a gestión eficiente de los </w:t>
      </w:r>
      <w:r>
        <w:rPr>
          <w:rFonts w:eastAsiaTheme="minorHAnsi"/>
          <w:bCs/>
          <w:sz w:val="20"/>
          <w:szCs w:val="20"/>
          <w:lang w:eastAsia="en-US"/>
        </w:rPr>
        <w:t>fondos europeos,</w:t>
      </w:r>
      <w:r w:rsidR="00967689">
        <w:rPr>
          <w:rFonts w:eastAsiaTheme="minorHAnsi"/>
          <w:bCs/>
          <w:sz w:val="20"/>
          <w:szCs w:val="20"/>
          <w:lang w:eastAsia="en-US"/>
        </w:rPr>
        <w:t xml:space="preserve"> el diálogo abierto </w:t>
      </w:r>
      <w:r w:rsidR="00BB721B">
        <w:rPr>
          <w:rFonts w:eastAsiaTheme="minorHAnsi"/>
          <w:bCs/>
          <w:sz w:val="20"/>
          <w:szCs w:val="20"/>
          <w:lang w:eastAsia="en-US"/>
        </w:rPr>
        <w:t>en relación con</w:t>
      </w:r>
      <w:r w:rsidR="00967689">
        <w:rPr>
          <w:rFonts w:eastAsiaTheme="minorHAnsi"/>
          <w:bCs/>
          <w:sz w:val="20"/>
          <w:szCs w:val="20"/>
          <w:lang w:eastAsia="en-US"/>
        </w:rPr>
        <w:t xml:space="preserve"> la tasa digital o la creación de pactos de </w:t>
      </w:r>
      <w:r w:rsidR="00967689">
        <w:rPr>
          <w:rFonts w:eastAsiaTheme="minorHAnsi"/>
          <w:bCs/>
          <w:sz w:val="20"/>
          <w:szCs w:val="20"/>
          <w:lang w:eastAsia="en-US"/>
        </w:rPr>
        <w:lastRenderedPageBreak/>
        <w:t xml:space="preserve">Estado en materias tan relevantes como la educación </w:t>
      </w:r>
      <w:r w:rsidR="00BB721B">
        <w:rPr>
          <w:rFonts w:eastAsiaTheme="minorHAnsi"/>
          <w:bCs/>
          <w:sz w:val="20"/>
          <w:szCs w:val="20"/>
          <w:lang w:eastAsia="en-US"/>
        </w:rPr>
        <w:t>supondrán los ejes de debate de los próximos años.</w:t>
      </w:r>
    </w:p>
    <w:p w14:paraId="015AF203" w14:textId="19030029" w:rsidR="00181E64" w:rsidRDefault="00181E64" w:rsidP="00E078DE">
      <w:pPr>
        <w:ind w:right="303"/>
        <w:jc w:val="both"/>
        <w:rPr>
          <w:rFonts w:eastAsiaTheme="minorHAnsi"/>
          <w:bCs/>
          <w:sz w:val="20"/>
          <w:szCs w:val="20"/>
          <w:lang w:eastAsia="en-US"/>
        </w:rPr>
      </w:pPr>
    </w:p>
    <w:p w14:paraId="2329D8AC" w14:textId="49302C57" w:rsidR="00181E64" w:rsidRPr="00967689" w:rsidRDefault="00181E64" w:rsidP="00E078DE">
      <w:pPr>
        <w:ind w:right="303"/>
        <w:jc w:val="both"/>
        <w:rPr>
          <w:rFonts w:ascii="Roboto" w:hAnsi="Roboto"/>
          <w:color w:val="000000"/>
          <w:sz w:val="17"/>
          <w:szCs w:val="17"/>
        </w:rPr>
      </w:pPr>
      <w:r>
        <w:rPr>
          <w:rFonts w:eastAsiaTheme="minorHAnsi"/>
          <w:bCs/>
          <w:sz w:val="20"/>
          <w:szCs w:val="20"/>
          <w:lang w:eastAsia="en-US"/>
        </w:rPr>
        <w:t>En ese sentido, la asociación</w:t>
      </w:r>
      <w:r w:rsidR="00967689">
        <w:rPr>
          <w:rFonts w:eastAsiaTheme="minorHAnsi"/>
          <w:bCs/>
          <w:sz w:val="20"/>
          <w:szCs w:val="20"/>
          <w:lang w:eastAsia="en-US"/>
        </w:rPr>
        <w:t xml:space="preserve">, que está captando numerosas empresas de sectores a los que antes no llegaba, </w:t>
      </w:r>
      <w:r>
        <w:rPr>
          <w:rFonts w:eastAsiaTheme="minorHAnsi"/>
          <w:bCs/>
          <w:sz w:val="20"/>
          <w:szCs w:val="20"/>
          <w:lang w:eastAsia="en-US"/>
        </w:rPr>
        <w:t>ha realizado una serie de propuestas</w:t>
      </w:r>
      <w:r w:rsidR="00D05416">
        <w:rPr>
          <w:rFonts w:eastAsiaTheme="minorHAnsi"/>
          <w:bCs/>
          <w:sz w:val="20"/>
          <w:szCs w:val="20"/>
          <w:lang w:eastAsia="en-US"/>
        </w:rPr>
        <w:t xml:space="preserve"> como la creación de una Vicepresidencia</w:t>
      </w:r>
      <w:r w:rsidR="00967689">
        <w:rPr>
          <w:rFonts w:eastAsiaTheme="minorHAnsi"/>
          <w:bCs/>
          <w:sz w:val="20"/>
          <w:szCs w:val="20"/>
          <w:lang w:eastAsia="en-US"/>
        </w:rPr>
        <w:t xml:space="preserve"> de Digitalización, Reindustrialización e Innovación que sitúe la reindustrialización digital y sostenible en el primer nivel de las prioridades del Gobierno. Además, ha estado </w:t>
      </w:r>
      <w:r w:rsidR="00125943">
        <w:rPr>
          <w:rFonts w:eastAsiaTheme="minorHAnsi"/>
          <w:bCs/>
          <w:sz w:val="20"/>
          <w:szCs w:val="20"/>
          <w:lang w:eastAsia="en-US"/>
        </w:rPr>
        <w:t xml:space="preserve">presente de forma proactiva en la actividad del </w:t>
      </w:r>
      <w:r w:rsidR="00967689">
        <w:rPr>
          <w:rFonts w:eastAsiaTheme="minorHAnsi"/>
          <w:bCs/>
          <w:sz w:val="20"/>
          <w:szCs w:val="20"/>
          <w:lang w:eastAsia="en-US"/>
        </w:rPr>
        <w:t>G</w:t>
      </w:r>
      <w:r w:rsidR="00125943">
        <w:rPr>
          <w:rFonts w:eastAsiaTheme="minorHAnsi"/>
          <w:bCs/>
          <w:sz w:val="20"/>
          <w:szCs w:val="20"/>
          <w:lang w:eastAsia="en-US"/>
        </w:rPr>
        <w:t>obierno y las instituciones</w:t>
      </w:r>
      <w:r w:rsidR="00D05416">
        <w:rPr>
          <w:rFonts w:eastAsiaTheme="minorHAnsi"/>
          <w:bCs/>
          <w:sz w:val="20"/>
          <w:szCs w:val="20"/>
          <w:lang w:eastAsia="en-US"/>
        </w:rPr>
        <w:t xml:space="preserve"> para la gestión de los PERTE</w:t>
      </w:r>
      <w:r>
        <w:rPr>
          <w:rFonts w:eastAsiaTheme="minorHAnsi"/>
          <w:bCs/>
          <w:sz w:val="20"/>
          <w:szCs w:val="20"/>
          <w:lang w:eastAsia="en-US"/>
        </w:rPr>
        <w:t>, la adopción y desarrollo de competencias digitales a través del Libro Blanco de Desarrollo de Competencias Digitales, la apuesta por la innovación, la industria y la función pedagógica de concienciar a la ciudadanía de la importancia de la tecnología digital a través de los numerosos eventos de AMETIC</w:t>
      </w:r>
      <w:r w:rsidR="00967689">
        <w:rPr>
          <w:rFonts w:eastAsiaTheme="minorHAnsi"/>
          <w:bCs/>
          <w:sz w:val="20"/>
          <w:szCs w:val="20"/>
          <w:lang w:eastAsia="en-US"/>
        </w:rPr>
        <w:t xml:space="preserve"> como, por ejemplo, </w:t>
      </w:r>
      <w:r>
        <w:rPr>
          <w:rFonts w:eastAsiaTheme="minorHAnsi"/>
          <w:bCs/>
          <w:sz w:val="20"/>
          <w:szCs w:val="20"/>
          <w:lang w:eastAsia="en-US"/>
        </w:rPr>
        <w:t>Córdoba, Crisol de Cultura Digital’, ‘</w:t>
      </w:r>
      <w:r w:rsidR="00881DAF">
        <w:rPr>
          <w:rFonts w:eastAsiaTheme="minorHAnsi"/>
          <w:bCs/>
          <w:sz w:val="20"/>
          <w:szCs w:val="20"/>
          <w:lang w:eastAsia="en-US"/>
        </w:rPr>
        <w:t xml:space="preserve">AMETIC Artificial Intelligence </w:t>
      </w:r>
      <w:r>
        <w:rPr>
          <w:rFonts w:eastAsiaTheme="minorHAnsi"/>
          <w:bCs/>
          <w:sz w:val="20"/>
          <w:szCs w:val="20"/>
          <w:lang w:eastAsia="en-US"/>
        </w:rPr>
        <w:t xml:space="preserve"> Summit’</w:t>
      </w:r>
      <w:r w:rsidR="00125943">
        <w:rPr>
          <w:rFonts w:eastAsiaTheme="minorHAnsi"/>
          <w:bCs/>
          <w:sz w:val="20"/>
          <w:szCs w:val="20"/>
          <w:lang w:eastAsia="en-US"/>
        </w:rPr>
        <w:t xml:space="preserve"> o el Encuentro de la Economía Digital y las Telecomunicaciones, que celebró el año pasado su 36º edición.</w:t>
      </w:r>
    </w:p>
    <w:p w14:paraId="028311C4" w14:textId="36D6D2B5" w:rsidR="00125943" w:rsidRDefault="00125943" w:rsidP="00E078DE">
      <w:pPr>
        <w:ind w:right="303"/>
        <w:jc w:val="both"/>
        <w:rPr>
          <w:rFonts w:eastAsiaTheme="minorHAnsi"/>
          <w:bCs/>
          <w:sz w:val="20"/>
          <w:szCs w:val="20"/>
          <w:lang w:eastAsia="en-US"/>
        </w:rPr>
      </w:pPr>
    </w:p>
    <w:p w14:paraId="061BFFAE" w14:textId="51FC575A" w:rsidR="00125943" w:rsidRDefault="0092467A" w:rsidP="00E078DE">
      <w:pPr>
        <w:ind w:right="303"/>
        <w:jc w:val="both"/>
        <w:rPr>
          <w:rFonts w:eastAsiaTheme="minorHAnsi"/>
          <w:bCs/>
          <w:sz w:val="20"/>
          <w:szCs w:val="20"/>
          <w:lang w:eastAsia="en-US"/>
        </w:rPr>
      </w:pPr>
      <w:r w:rsidRPr="0092467A">
        <w:rPr>
          <w:rFonts w:eastAsiaTheme="minorHAnsi"/>
          <w:bCs/>
          <w:sz w:val="20"/>
          <w:szCs w:val="20"/>
          <w:lang w:eastAsia="en-US"/>
        </w:rPr>
        <w:t>“</w:t>
      </w:r>
      <w:r w:rsidRPr="0092467A">
        <w:rPr>
          <w:rFonts w:eastAsiaTheme="minorHAnsi"/>
          <w:bCs/>
          <w:i/>
          <w:iCs/>
          <w:sz w:val="20"/>
          <w:szCs w:val="20"/>
          <w:lang w:eastAsia="en-US"/>
        </w:rPr>
        <w:t>AMETIC está preparada para continuar liderando la conversación y guiando a las empresas del sector a hacer frente a los retos y oportunidades que provienen de la tecnología, de sus avances en estos últimos cincuenta años, y de los que llegarán en los cincuenta siguientes, y de los que ya estamos viendo muestras como ChatGPT, la Inteligencia Artificial, el turismo tecnológico o la búsqueda y formación del talento. AMETIC continuará su labor de buque insignia de la industria a través de sus 21 comisiones especializadas, apoyando a un sector que supone ya el 22% del PIB español</w:t>
      </w:r>
      <w:r w:rsidRPr="0092467A">
        <w:rPr>
          <w:rFonts w:eastAsiaTheme="minorHAnsi"/>
          <w:bCs/>
          <w:sz w:val="20"/>
          <w:szCs w:val="20"/>
          <w:lang w:eastAsia="en-US"/>
        </w:rPr>
        <w:t>”, ha comentado Pedro Mier.</w:t>
      </w:r>
    </w:p>
    <w:p w14:paraId="2FC41519" w14:textId="106A325B" w:rsidR="00D408E1" w:rsidRPr="00181E64" w:rsidRDefault="00D408E1" w:rsidP="00E078DE">
      <w:pPr>
        <w:ind w:right="303"/>
        <w:jc w:val="both"/>
        <w:rPr>
          <w:rFonts w:eastAsiaTheme="minorHAnsi"/>
          <w:b/>
          <w:color w:val="1C71B8"/>
          <w:lang w:eastAsia="en-US"/>
        </w:rPr>
      </w:pPr>
    </w:p>
    <w:p w14:paraId="1C17DF9C" w14:textId="779F4BC4" w:rsidR="0089481C" w:rsidRDefault="00E63F78" w:rsidP="00F814EE">
      <w:pPr>
        <w:rPr>
          <w:b/>
          <w:color w:val="3C3C3C"/>
          <w:sz w:val="20"/>
          <w:szCs w:val="20"/>
        </w:rPr>
      </w:pPr>
      <w:hyperlink r:id="rId7" w:tgtFrame="_blank" w:history="1">
        <w:r w:rsidR="00E078DE" w:rsidRPr="00181E64">
          <w:rPr>
            <w:rFonts w:ascii="Montserrat" w:hAnsi="Montserrat"/>
            <w:b/>
            <w:bCs/>
            <w:caps/>
            <w:color w:val="3C3C3B"/>
            <w:spacing w:val="30"/>
            <w:sz w:val="18"/>
            <w:szCs w:val="18"/>
            <w:bdr w:val="single" w:sz="12" w:space="8" w:color="1D71B8" w:frame="1"/>
            <w:shd w:val="clear" w:color="auto" w:fill="E9F1F8"/>
          </w:rPr>
          <w:br/>
        </w:r>
      </w:hyperlink>
      <w:r w:rsidR="0089481C">
        <w:rPr>
          <w:noProof/>
        </w:rPr>
        <w:drawing>
          <wp:inline distT="0" distB="0" distL="0" distR="0" wp14:anchorId="18F06D91" wp14:editId="338A1812">
            <wp:extent cx="5593080" cy="2197735"/>
            <wp:effectExtent l="0" t="0" r="7620" b="0"/>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8"/>
                    <a:stretch>
                      <a:fillRect/>
                    </a:stretch>
                  </pic:blipFill>
                  <pic:spPr>
                    <a:xfrm>
                      <a:off x="0" y="0"/>
                      <a:ext cx="5593080" cy="2197735"/>
                    </a:xfrm>
                    <a:prstGeom prst="rect">
                      <a:avLst/>
                    </a:prstGeom>
                  </pic:spPr>
                </pic:pic>
              </a:graphicData>
            </a:graphic>
          </wp:inline>
        </w:drawing>
      </w:r>
    </w:p>
    <w:p w14:paraId="6501F662" w14:textId="77777777" w:rsidR="0089481C" w:rsidRPr="0089481C" w:rsidRDefault="0089481C" w:rsidP="009D7766">
      <w:pPr>
        <w:jc w:val="center"/>
        <w:rPr>
          <w:b/>
          <w:color w:val="3C3C3C"/>
          <w:sz w:val="20"/>
          <w:szCs w:val="20"/>
        </w:rPr>
      </w:pPr>
    </w:p>
    <w:p w14:paraId="222ACE7D" w14:textId="486BCEC4" w:rsidR="009D7766" w:rsidRDefault="009D7766" w:rsidP="009D7766">
      <w:pPr>
        <w:rPr>
          <w:color w:val="3C3C3C"/>
          <w:sz w:val="20"/>
          <w:szCs w:val="20"/>
        </w:rPr>
      </w:pPr>
      <w:r w:rsidRPr="0089481C">
        <w:rPr>
          <w:b/>
          <w:color w:val="3C3C3C"/>
          <w:sz w:val="20"/>
          <w:szCs w:val="20"/>
        </w:rPr>
        <w:t xml:space="preserve"> </w:t>
      </w:r>
      <w:r>
        <w:rPr>
          <w:b/>
          <w:color w:val="3C3C3C"/>
          <w:sz w:val="20"/>
          <w:szCs w:val="20"/>
        </w:rPr>
        <w:t>Más información: Roman.</w:t>
      </w:r>
      <w:r>
        <w:rPr>
          <w:color w:val="3C3C3C"/>
          <w:sz w:val="20"/>
          <w:szCs w:val="20"/>
        </w:rPr>
        <w:t xml:space="preserve"> Tel. 91 591 55 00 / </w:t>
      </w:r>
      <w:r w:rsidRPr="00726E88">
        <w:rPr>
          <w:color w:val="3C3C3C"/>
          <w:sz w:val="20"/>
          <w:szCs w:val="20"/>
        </w:rPr>
        <w:t xml:space="preserve">606 752 149/ </w:t>
      </w:r>
      <w:r>
        <w:rPr>
          <w:color w:val="3C3C3C"/>
          <w:sz w:val="20"/>
          <w:szCs w:val="20"/>
        </w:rPr>
        <w:t>619 369 586</w:t>
      </w:r>
    </w:p>
    <w:p w14:paraId="5F4067E0" w14:textId="77777777" w:rsidR="009D7766" w:rsidRPr="009C5502" w:rsidRDefault="009D7766" w:rsidP="009D7766">
      <w:pPr>
        <w:rPr>
          <w:sz w:val="24"/>
        </w:rPr>
      </w:pPr>
      <w:r>
        <w:rPr>
          <w:b/>
          <w:color w:val="3C3C3C"/>
          <w:sz w:val="20"/>
          <w:szCs w:val="20"/>
        </w:rPr>
        <w:t xml:space="preserve"> Andrea Caballero</w:t>
      </w:r>
      <w:r w:rsidRPr="008A6549">
        <w:rPr>
          <w:b/>
          <w:color w:val="3C3C3C"/>
          <w:sz w:val="20"/>
          <w:szCs w:val="20"/>
        </w:rPr>
        <w:t>:</w:t>
      </w:r>
      <w:r w:rsidRPr="00E42FD7">
        <w:rPr>
          <w:sz w:val="24"/>
        </w:rPr>
        <w:t xml:space="preserve"> </w:t>
      </w:r>
      <w:hyperlink r:id="rId9" w:history="1">
        <w:r w:rsidRPr="00902776">
          <w:rPr>
            <w:rStyle w:val="Hipervnculo"/>
            <w:sz w:val="20"/>
            <w:szCs w:val="20"/>
          </w:rPr>
          <w:t>andrea.caballero@romanrm.com</w:t>
        </w:r>
      </w:hyperlink>
      <w:r w:rsidRPr="00F33C52">
        <w:rPr>
          <w:rStyle w:val="Hipervnculo"/>
          <w:sz w:val="20"/>
          <w:szCs w:val="20"/>
        </w:rPr>
        <w:t xml:space="preserve"> </w:t>
      </w:r>
      <w:r w:rsidRPr="00F33C52">
        <w:rPr>
          <w:sz w:val="24"/>
        </w:rPr>
        <w:t>/</w:t>
      </w:r>
      <w:r w:rsidRPr="00F33C52">
        <w:rPr>
          <w:b/>
          <w:color w:val="3C3C3C"/>
          <w:sz w:val="20"/>
          <w:szCs w:val="20"/>
        </w:rPr>
        <w:t xml:space="preserve"> </w:t>
      </w:r>
      <w:r w:rsidRPr="008A6549">
        <w:rPr>
          <w:b/>
          <w:color w:val="3C3C3C"/>
          <w:sz w:val="20"/>
          <w:szCs w:val="20"/>
        </w:rPr>
        <w:t xml:space="preserve">Beatriz Dorado: </w:t>
      </w:r>
      <w:hyperlink r:id="rId10" w:history="1">
        <w:r w:rsidRPr="009C5502">
          <w:rPr>
            <w:rStyle w:val="Hipervnculo"/>
            <w:sz w:val="20"/>
            <w:szCs w:val="20"/>
          </w:rPr>
          <w:t>b.dorado@romanrm.com</w:t>
        </w:r>
      </w:hyperlink>
      <w:r w:rsidRPr="009C5502">
        <w:rPr>
          <w:sz w:val="24"/>
        </w:rPr>
        <w:t xml:space="preserve"> </w:t>
      </w:r>
    </w:p>
    <w:p w14:paraId="27B4F04F" w14:textId="71828D82" w:rsidR="00CC280D" w:rsidRDefault="00CC280D" w:rsidP="009D7766">
      <w:pPr>
        <w:jc w:val="both"/>
        <w:rPr>
          <w:sz w:val="20"/>
          <w:szCs w:val="20"/>
        </w:rPr>
      </w:pPr>
    </w:p>
    <w:p w14:paraId="387BACA3" w14:textId="7B9ABF27" w:rsidR="00647975" w:rsidRDefault="00647975" w:rsidP="009D7766">
      <w:pPr>
        <w:jc w:val="both"/>
        <w:rPr>
          <w:sz w:val="20"/>
          <w:szCs w:val="20"/>
        </w:rPr>
      </w:pPr>
    </w:p>
    <w:p w14:paraId="0B7D86B4" w14:textId="77777777" w:rsidR="00647975" w:rsidRDefault="00647975" w:rsidP="00647975">
      <w:pPr>
        <w:ind w:left="142" w:right="303"/>
        <w:jc w:val="both"/>
        <w:rPr>
          <w:b/>
          <w:sz w:val="20"/>
          <w:szCs w:val="20"/>
        </w:rPr>
      </w:pPr>
    </w:p>
    <w:p w14:paraId="7AA4487B" w14:textId="77777777" w:rsidR="00647975" w:rsidRDefault="00647975" w:rsidP="009D7766">
      <w:pPr>
        <w:jc w:val="both"/>
        <w:rPr>
          <w:sz w:val="20"/>
          <w:szCs w:val="20"/>
        </w:rPr>
      </w:pPr>
    </w:p>
    <w:sectPr w:rsidR="00647975" w:rsidSect="0037791B">
      <w:headerReference w:type="default" r:id="rId11"/>
      <w:footerReference w:type="default" r:id="rId12"/>
      <w:pgSz w:w="11906" w:h="16838"/>
      <w:pgMar w:top="1843" w:right="1558" w:bottom="142" w:left="1540" w:header="568"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55844" w14:textId="77777777" w:rsidR="00731CAF" w:rsidRDefault="00731CAF">
      <w:r>
        <w:separator/>
      </w:r>
    </w:p>
  </w:endnote>
  <w:endnote w:type="continuationSeparator" w:id="0">
    <w:p w14:paraId="2D5CED29" w14:textId="77777777" w:rsidR="00731CAF" w:rsidRDefault="00731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bin">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FA243" w14:textId="71F4A7CC" w:rsidR="0048451C" w:rsidRDefault="0048451C">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4DC67" w14:textId="77777777" w:rsidR="00731CAF" w:rsidRDefault="00731CAF">
      <w:r>
        <w:separator/>
      </w:r>
    </w:p>
  </w:footnote>
  <w:footnote w:type="continuationSeparator" w:id="0">
    <w:p w14:paraId="40B933BF" w14:textId="77777777" w:rsidR="00731CAF" w:rsidRDefault="00731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XSpec="right" w:tblpY="1"/>
      <w:tblOverlap w:val="never"/>
      <w:tblW w:w="2977" w:type="dxa"/>
      <w:tblCellSpacing w:w="0" w:type="dxa"/>
      <w:tblCellMar>
        <w:left w:w="0" w:type="dxa"/>
        <w:right w:w="0" w:type="dxa"/>
      </w:tblCellMar>
      <w:tblLook w:val="04A0" w:firstRow="1" w:lastRow="0" w:firstColumn="1" w:lastColumn="0" w:noHBand="0" w:noVBand="1"/>
    </w:tblPr>
    <w:tblGrid>
      <w:gridCol w:w="2977"/>
    </w:tblGrid>
    <w:tr w:rsidR="00B44519" w:rsidRPr="00894236" w14:paraId="78F6D191" w14:textId="77777777" w:rsidTr="00EF41E6">
      <w:trPr>
        <w:trHeight w:val="429"/>
        <w:tblCellSpacing w:w="0" w:type="dxa"/>
      </w:trPr>
      <w:tc>
        <w:tcPr>
          <w:tcW w:w="2977" w:type="dxa"/>
          <w:shd w:val="clear" w:color="auto" w:fill="1C71B8"/>
          <w:vAlign w:val="center"/>
          <w:hideMark/>
        </w:tcPr>
        <w:p w14:paraId="41FBEE6E" w14:textId="77777777" w:rsidR="00B44519" w:rsidRPr="00894236" w:rsidRDefault="00B44519" w:rsidP="00EF41E6">
          <w:pPr>
            <w:ind w:right="135"/>
            <w:jc w:val="right"/>
            <w:rPr>
              <w:rFonts w:eastAsia="Calibri"/>
              <w:b/>
              <w:bCs/>
              <w:color w:val="FFFFFF"/>
            </w:rPr>
          </w:pPr>
          <w:r w:rsidRPr="00894236">
            <w:rPr>
              <w:rFonts w:eastAsia="Calibri"/>
              <w:b/>
              <w:bCs/>
              <w:color w:val="FFFFFF"/>
              <w:sz w:val="20"/>
            </w:rPr>
            <w:t>COMUNICADO DE PRENSA</w:t>
          </w:r>
        </w:p>
      </w:tc>
    </w:tr>
  </w:tbl>
  <w:p w14:paraId="0ED3419F" w14:textId="71C94B44" w:rsidR="0048451C" w:rsidRDefault="00C9095D" w:rsidP="001B3635">
    <w:pPr>
      <w:pBdr>
        <w:top w:val="nil"/>
        <w:left w:val="nil"/>
        <w:bottom w:val="nil"/>
        <w:right w:val="nil"/>
        <w:between w:val="nil"/>
      </w:pBdr>
      <w:tabs>
        <w:tab w:val="center" w:pos="4252"/>
        <w:tab w:val="right" w:pos="8504"/>
      </w:tabs>
      <w:jc w:val="right"/>
      <w:rPr>
        <w:color w:val="000000"/>
      </w:rPr>
    </w:pPr>
    <w:r>
      <w:rPr>
        <w:noProof/>
      </w:rPr>
      <w:drawing>
        <wp:anchor distT="0" distB="0" distL="114300" distR="114300" simplePos="0" relativeHeight="251659264" behindDoc="0" locked="0" layoutInCell="1" hidden="0" allowOverlap="1" wp14:anchorId="52595C6C" wp14:editId="156F1962">
          <wp:simplePos x="0" y="0"/>
          <wp:positionH relativeFrom="margin">
            <wp:posOffset>-222250</wp:posOffset>
          </wp:positionH>
          <wp:positionV relativeFrom="paragraph">
            <wp:posOffset>-140335</wp:posOffset>
          </wp:positionV>
          <wp:extent cx="2447925" cy="838200"/>
          <wp:effectExtent l="0" t="0" r="0" b="0"/>
          <wp:wrapSquare wrapText="bothSides" distT="0" distB="0" distL="114300" distR="114300"/>
          <wp:docPr id="58" name="image2.jpg" descr="Aplicación&#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58" name="image2.jpg" descr="Aplicación&#10;&#10;Descripción generada automáticamente con confianza media"/>
                  <pic:cNvPicPr preferRelativeResize="0"/>
                </pic:nvPicPr>
                <pic:blipFill rotWithShape="1">
                  <a:blip r:embed="rId1">
                    <a:extLst>
                      <a:ext uri="{28A0092B-C50C-407E-A947-70E740481C1C}">
                        <a14:useLocalDpi xmlns:a14="http://schemas.microsoft.com/office/drawing/2010/main" val="0"/>
                      </a:ext>
                    </a:extLst>
                  </a:blip>
                  <a:srcRect l="5716" t="35365" r="7869" b="36330"/>
                  <a:stretch/>
                </pic:blipFill>
                <pic:spPr bwMode="auto">
                  <a:xfrm>
                    <a:off x="0" y="0"/>
                    <a:ext cx="2447925" cy="838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63011">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1EEB"/>
    <w:multiLevelType w:val="hybridMultilevel"/>
    <w:tmpl w:val="CE2E2F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D84FA8"/>
    <w:multiLevelType w:val="hybridMultilevel"/>
    <w:tmpl w:val="36EC811A"/>
    <w:lvl w:ilvl="0" w:tplc="0C0A0003">
      <w:start w:val="1"/>
      <w:numFmt w:val="bullet"/>
      <w:lvlText w:val="o"/>
      <w:lvlJc w:val="left"/>
      <w:pPr>
        <w:ind w:left="1440" w:hanging="360"/>
      </w:pPr>
      <w:rPr>
        <w:rFonts w:ascii="Courier New" w:hAnsi="Courier New" w:cs="Courier New"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2" w15:restartNumberingAfterBreak="0">
    <w:nsid w:val="07881FAD"/>
    <w:multiLevelType w:val="hybridMultilevel"/>
    <w:tmpl w:val="AA9240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74F63BD"/>
    <w:multiLevelType w:val="hybridMultilevel"/>
    <w:tmpl w:val="4748FA7A"/>
    <w:lvl w:ilvl="0" w:tplc="D722DFB8">
      <w:start w:val="1"/>
      <w:numFmt w:val="bullet"/>
      <w:lvlText w:val=""/>
      <w:lvlJc w:val="left"/>
      <w:pPr>
        <w:ind w:left="720" w:hanging="360"/>
      </w:pPr>
      <w:rPr>
        <w:rFonts w:ascii="Symbol" w:hAnsi="Symbol" w:hint="default"/>
        <w:sz w:val="28"/>
        <w:szCs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9992CDC"/>
    <w:multiLevelType w:val="hybridMultilevel"/>
    <w:tmpl w:val="4BF6B4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4754D08"/>
    <w:multiLevelType w:val="hybridMultilevel"/>
    <w:tmpl w:val="54C0C9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303434B"/>
    <w:multiLevelType w:val="hybridMultilevel"/>
    <w:tmpl w:val="E70C73EA"/>
    <w:lvl w:ilvl="0" w:tplc="552039E4">
      <w:start w:val="1"/>
      <w:numFmt w:val="lowerRoman"/>
      <w:lvlText w:val="(%1)"/>
      <w:lvlJc w:val="left"/>
      <w:pPr>
        <w:ind w:left="1440" w:hanging="360"/>
      </w:pPr>
      <w:rPr>
        <w:rFonts w:hint="default"/>
        <w:b/>
        <w:bCs/>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15:restartNumberingAfterBreak="0">
    <w:nsid w:val="4095650A"/>
    <w:multiLevelType w:val="hybridMultilevel"/>
    <w:tmpl w:val="074E9F9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15:restartNumberingAfterBreak="0">
    <w:nsid w:val="41FF223A"/>
    <w:multiLevelType w:val="hybridMultilevel"/>
    <w:tmpl w:val="18B06FFC"/>
    <w:lvl w:ilvl="0" w:tplc="7C52D5FA">
      <w:start w:val="1"/>
      <w:numFmt w:val="bullet"/>
      <w:lvlText w:val=""/>
      <w:lvlJc w:val="left"/>
      <w:pPr>
        <w:ind w:left="786" w:hanging="360"/>
      </w:pPr>
      <w:rPr>
        <w:rFonts w:ascii="Symbol" w:hAnsi="Symbol" w:hint="default"/>
        <w:color w:val="0070C0"/>
      </w:rPr>
    </w:lvl>
    <w:lvl w:ilvl="1" w:tplc="0C0A0003">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15:restartNumberingAfterBreak="0">
    <w:nsid w:val="4B0E1253"/>
    <w:multiLevelType w:val="multilevel"/>
    <w:tmpl w:val="73DE8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F41FB2"/>
    <w:multiLevelType w:val="multilevel"/>
    <w:tmpl w:val="6088B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16E3F94"/>
    <w:multiLevelType w:val="multilevel"/>
    <w:tmpl w:val="84565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17D3DDC"/>
    <w:multiLevelType w:val="hybridMultilevel"/>
    <w:tmpl w:val="C944B51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6CBD5FAB"/>
    <w:multiLevelType w:val="multilevel"/>
    <w:tmpl w:val="F692C6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CD5059E"/>
    <w:multiLevelType w:val="hybridMultilevel"/>
    <w:tmpl w:val="6E0EB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58086859">
    <w:abstractNumId w:val="14"/>
  </w:num>
  <w:num w:numId="2" w16cid:durableId="742339293">
    <w:abstractNumId w:val="6"/>
  </w:num>
  <w:num w:numId="3" w16cid:durableId="839931523">
    <w:abstractNumId w:val="12"/>
  </w:num>
  <w:num w:numId="4" w16cid:durableId="531965773">
    <w:abstractNumId w:val="0"/>
  </w:num>
  <w:num w:numId="5" w16cid:durableId="1219903372">
    <w:abstractNumId w:val="4"/>
  </w:num>
  <w:num w:numId="6" w16cid:durableId="7344716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35508501">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32634055">
    <w:abstractNumId w:val="5"/>
  </w:num>
  <w:num w:numId="9" w16cid:durableId="130756535">
    <w:abstractNumId w:val="3"/>
  </w:num>
  <w:num w:numId="10" w16cid:durableId="701519447">
    <w:abstractNumId w:val="15"/>
  </w:num>
  <w:num w:numId="11" w16cid:durableId="1281759545">
    <w:abstractNumId w:val="10"/>
  </w:num>
  <w:num w:numId="12" w16cid:durableId="735933279">
    <w:abstractNumId w:val="9"/>
  </w:num>
  <w:num w:numId="13" w16cid:durableId="1974289221">
    <w:abstractNumId w:val="13"/>
  </w:num>
  <w:num w:numId="14" w16cid:durableId="1879508118">
    <w:abstractNumId w:val="1"/>
  </w:num>
  <w:num w:numId="15" w16cid:durableId="268436199">
    <w:abstractNumId w:val="7"/>
  </w:num>
  <w:num w:numId="16" w16cid:durableId="1626672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97462958">
    <w:abstractNumId w:val="11"/>
  </w:num>
  <w:num w:numId="18" w16cid:durableId="8694162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51C"/>
    <w:rsid w:val="000012B1"/>
    <w:rsid w:val="00001A52"/>
    <w:rsid w:val="00002A43"/>
    <w:rsid w:val="000030B5"/>
    <w:rsid w:val="00006668"/>
    <w:rsid w:val="0000693C"/>
    <w:rsid w:val="00017B11"/>
    <w:rsid w:val="000242E3"/>
    <w:rsid w:val="000312CA"/>
    <w:rsid w:val="0003387D"/>
    <w:rsid w:val="00035259"/>
    <w:rsid w:val="00037634"/>
    <w:rsid w:val="00041FB5"/>
    <w:rsid w:val="0004278C"/>
    <w:rsid w:val="000453DC"/>
    <w:rsid w:val="00052CE6"/>
    <w:rsid w:val="00053AA6"/>
    <w:rsid w:val="00055F21"/>
    <w:rsid w:val="0006444B"/>
    <w:rsid w:val="000655C2"/>
    <w:rsid w:val="00065706"/>
    <w:rsid w:val="00070D1A"/>
    <w:rsid w:val="0007138A"/>
    <w:rsid w:val="00082FD1"/>
    <w:rsid w:val="00083C54"/>
    <w:rsid w:val="000900C4"/>
    <w:rsid w:val="00090BFA"/>
    <w:rsid w:val="0009604D"/>
    <w:rsid w:val="00096BE1"/>
    <w:rsid w:val="000A12D0"/>
    <w:rsid w:val="000A3212"/>
    <w:rsid w:val="000B3F6E"/>
    <w:rsid w:val="000B4456"/>
    <w:rsid w:val="000C0B1E"/>
    <w:rsid w:val="000C13C1"/>
    <w:rsid w:val="000C1DB6"/>
    <w:rsid w:val="000C50D5"/>
    <w:rsid w:val="000D4633"/>
    <w:rsid w:val="000E2D36"/>
    <w:rsid w:val="000E3ADA"/>
    <w:rsid w:val="000E3C0B"/>
    <w:rsid w:val="000E7E9F"/>
    <w:rsid w:val="000F3410"/>
    <w:rsid w:val="000F56CA"/>
    <w:rsid w:val="0010671C"/>
    <w:rsid w:val="00116B5A"/>
    <w:rsid w:val="00116E3F"/>
    <w:rsid w:val="00117F93"/>
    <w:rsid w:val="00123840"/>
    <w:rsid w:val="00125943"/>
    <w:rsid w:val="001279C7"/>
    <w:rsid w:val="0013198C"/>
    <w:rsid w:val="00134104"/>
    <w:rsid w:val="00141713"/>
    <w:rsid w:val="001513CE"/>
    <w:rsid w:val="00153998"/>
    <w:rsid w:val="00161079"/>
    <w:rsid w:val="00162816"/>
    <w:rsid w:val="00163F34"/>
    <w:rsid w:val="00164F16"/>
    <w:rsid w:val="00170F55"/>
    <w:rsid w:val="00171E17"/>
    <w:rsid w:val="001742ED"/>
    <w:rsid w:val="001743C7"/>
    <w:rsid w:val="00175AD7"/>
    <w:rsid w:val="00175BEC"/>
    <w:rsid w:val="001803DC"/>
    <w:rsid w:val="00181E64"/>
    <w:rsid w:val="00182FD7"/>
    <w:rsid w:val="00183828"/>
    <w:rsid w:val="001862C3"/>
    <w:rsid w:val="00192654"/>
    <w:rsid w:val="001A05F7"/>
    <w:rsid w:val="001A0CF5"/>
    <w:rsid w:val="001A0E42"/>
    <w:rsid w:val="001B0AB2"/>
    <w:rsid w:val="001B35AE"/>
    <w:rsid w:val="001B3635"/>
    <w:rsid w:val="001B60A5"/>
    <w:rsid w:val="001B753A"/>
    <w:rsid w:val="001C089D"/>
    <w:rsid w:val="001C0F2D"/>
    <w:rsid w:val="001C662D"/>
    <w:rsid w:val="001D756F"/>
    <w:rsid w:val="001E3F04"/>
    <w:rsid w:val="001F0B83"/>
    <w:rsid w:val="001F22EC"/>
    <w:rsid w:val="001F2F25"/>
    <w:rsid w:val="001F3B94"/>
    <w:rsid w:val="001F3BFA"/>
    <w:rsid w:val="00201B42"/>
    <w:rsid w:val="002039C5"/>
    <w:rsid w:val="00211079"/>
    <w:rsid w:val="00213253"/>
    <w:rsid w:val="00220348"/>
    <w:rsid w:val="002215B2"/>
    <w:rsid w:val="002234DE"/>
    <w:rsid w:val="00223E6B"/>
    <w:rsid w:val="00227775"/>
    <w:rsid w:val="00230FF3"/>
    <w:rsid w:val="00235E1D"/>
    <w:rsid w:val="00244917"/>
    <w:rsid w:val="0024639C"/>
    <w:rsid w:val="0025202E"/>
    <w:rsid w:val="002562F1"/>
    <w:rsid w:val="00257DAB"/>
    <w:rsid w:val="00263859"/>
    <w:rsid w:val="00273003"/>
    <w:rsid w:val="002739B0"/>
    <w:rsid w:val="00277E3D"/>
    <w:rsid w:val="00281435"/>
    <w:rsid w:val="00283731"/>
    <w:rsid w:val="002847E5"/>
    <w:rsid w:val="002861B8"/>
    <w:rsid w:val="00295BCE"/>
    <w:rsid w:val="002A0788"/>
    <w:rsid w:val="002A5FD5"/>
    <w:rsid w:val="002B311A"/>
    <w:rsid w:val="002B3274"/>
    <w:rsid w:val="002B6C89"/>
    <w:rsid w:val="002B7C62"/>
    <w:rsid w:val="002C6668"/>
    <w:rsid w:val="002D122D"/>
    <w:rsid w:val="002D2F05"/>
    <w:rsid w:val="002D5B86"/>
    <w:rsid w:val="002E419C"/>
    <w:rsid w:val="002E7244"/>
    <w:rsid w:val="002F208F"/>
    <w:rsid w:val="002F514F"/>
    <w:rsid w:val="002F76D0"/>
    <w:rsid w:val="00300AE5"/>
    <w:rsid w:val="003022AA"/>
    <w:rsid w:val="003071BA"/>
    <w:rsid w:val="00307591"/>
    <w:rsid w:val="00307F15"/>
    <w:rsid w:val="00311A9D"/>
    <w:rsid w:val="0031681F"/>
    <w:rsid w:val="0032036A"/>
    <w:rsid w:val="0032153B"/>
    <w:rsid w:val="00325DFF"/>
    <w:rsid w:val="00332E6F"/>
    <w:rsid w:val="003333E5"/>
    <w:rsid w:val="00336114"/>
    <w:rsid w:val="00336455"/>
    <w:rsid w:val="00340385"/>
    <w:rsid w:val="003449B2"/>
    <w:rsid w:val="00345E2C"/>
    <w:rsid w:val="003534B7"/>
    <w:rsid w:val="00353588"/>
    <w:rsid w:val="00365A99"/>
    <w:rsid w:val="0037791B"/>
    <w:rsid w:val="003805C7"/>
    <w:rsid w:val="00380F76"/>
    <w:rsid w:val="003813B4"/>
    <w:rsid w:val="00387CFC"/>
    <w:rsid w:val="00391DE2"/>
    <w:rsid w:val="00393F78"/>
    <w:rsid w:val="00394691"/>
    <w:rsid w:val="003951BF"/>
    <w:rsid w:val="003A1613"/>
    <w:rsid w:val="003A46D1"/>
    <w:rsid w:val="003A4B93"/>
    <w:rsid w:val="003B0EC6"/>
    <w:rsid w:val="003B1053"/>
    <w:rsid w:val="003C11FC"/>
    <w:rsid w:val="003C224E"/>
    <w:rsid w:val="003D1EFC"/>
    <w:rsid w:val="003D29A0"/>
    <w:rsid w:val="003E3725"/>
    <w:rsid w:val="003F108B"/>
    <w:rsid w:val="00401C43"/>
    <w:rsid w:val="00401DB5"/>
    <w:rsid w:val="004039E9"/>
    <w:rsid w:val="00404772"/>
    <w:rsid w:val="00405DD2"/>
    <w:rsid w:val="004117ED"/>
    <w:rsid w:val="004213C1"/>
    <w:rsid w:val="00424223"/>
    <w:rsid w:val="00424F73"/>
    <w:rsid w:val="00433476"/>
    <w:rsid w:val="00434498"/>
    <w:rsid w:val="00435D9E"/>
    <w:rsid w:val="004365F9"/>
    <w:rsid w:val="004426F6"/>
    <w:rsid w:val="004457A8"/>
    <w:rsid w:val="004470ED"/>
    <w:rsid w:val="00450236"/>
    <w:rsid w:val="00462CD2"/>
    <w:rsid w:val="00467667"/>
    <w:rsid w:val="00471A3F"/>
    <w:rsid w:val="00472619"/>
    <w:rsid w:val="00474AEE"/>
    <w:rsid w:val="00477B2B"/>
    <w:rsid w:val="00483265"/>
    <w:rsid w:val="0048451C"/>
    <w:rsid w:val="00495C9E"/>
    <w:rsid w:val="00496C13"/>
    <w:rsid w:val="004A114F"/>
    <w:rsid w:val="004A4874"/>
    <w:rsid w:val="004B18B1"/>
    <w:rsid w:val="004B61B3"/>
    <w:rsid w:val="004C1129"/>
    <w:rsid w:val="004C1771"/>
    <w:rsid w:val="004C1F7D"/>
    <w:rsid w:val="004C28A0"/>
    <w:rsid w:val="004C451C"/>
    <w:rsid w:val="004C5FD8"/>
    <w:rsid w:val="004C7CD3"/>
    <w:rsid w:val="004D368D"/>
    <w:rsid w:val="004D435C"/>
    <w:rsid w:val="004D519E"/>
    <w:rsid w:val="004D60E0"/>
    <w:rsid w:val="004D7B90"/>
    <w:rsid w:val="004E278F"/>
    <w:rsid w:val="004E4825"/>
    <w:rsid w:val="004E5FFD"/>
    <w:rsid w:val="004F0EC8"/>
    <w:rsid w:val="004F1371"/>
    <w:rsid w:val="004F528E"/>
    <w:rsid w:val="005006FF"/>
    <w:rsid w:val="00502BE9"/>
    <w:rsid w:val="00522275"/>
    <w:rsid w:val="00533A59"/>
    <w:rsid w:val="00533C33"/>
    <w:rsid w:val="00537A16"/>
    <w:rsid w:val="00551B91"/>
    <w:rsid w:val="00552E8C"/>
    <w:rsid w:val="00556CDD"/>
    <w:rsid w:val="00564F3A"/>
    <w:rsid w:val="00570835"/>
    <w:rsid w:val="00570B07"/>
    <w:rsid w:val="00576160"/>
    <w:rsid w:val="005774EB"/>
    <w:rsid w:val="00587CB2"/>
    <w:rsid w:val="0059269E"/>
    <w:rsid w:val="005956AF"/>
    <w:rsid w:val="0059677A"/>
    <w:rsid w:val="00596C34"/>
    <w:rsid w:val="005A03B1"/>
    <w:rsid w:val="005A2AA9"/>
    <w:rsid w:val="005A593F"/>
    <w:rsid w:val="005B7258"/>
    <w:rsid w:val="005C3085"/>
    <w:rsid w:val="005C4090"/>
    <w:rsid w:val="005C67DD"/>
    <w:rsid w:val="005D1ABF"/>
    <w:rsid w:val="005D291C"/>
    <w:rsid w:val="005D4CF4"/>
    <w:rsid w:val="005D60BD"/>
    <w:rsid w:val="005D63DE"/>
    <w:rsid w:val="005E48D6"/>
    <w:rsid w:val="005E49C7"/>
    <w:rsid w:val="005E73E7"/>
    <w:rsid w:val="005E74C4"/>
    <w:rsid w:val="005F6E0F"/>
    <w:rsid w:val="0060122B"/>
    <w:rsid w:val="006112B5"/>
    <w:rsid w:val="00613FA4"/>
    <w:rsid w:val="006148CA"/>
    <w:rsid w:val="006238E7"/>
    <w:rsid w:val="0062453C"/>
    <w:rsid w:val="006254ED"/>
    <w:rsid w:val="00630084"/>
    <w:rsid w:val="0063252F"/>
    <w:rsid w:val="00632DCF"/>
    <w:rsid w:val="006337F9"/>
    <w:rsid w:val="0063462E"/>
    <w:rsid w:val="00643BF8"/>
    <w:rsid w:val="00643C35"/>
    <w:rsid w:val="00645C74"/>
    <w:rsid w:val="0064603B"/>
    <w:rsid w:val="00647975"/>
    <w:rsid w:val="00650467"/>
    <w:rsid w:val="00656AA7"/>
    <w:rsid w:val="00657886"/>
    <w:rsid w:val="00663011"/>
    <w:rsid w:val="00665A72"/>
    <w:rsid w:val="00670B22"/>
    <w:rsid w:val="006716AC"/>
    <w:rsid w:val="00672060"/>
    <w:rsid w:val="00681C28"/>
    <w:rsid w:val="006868E4"/>
    <w:rsid w:val="00687B9D"/>
    <w:rsid w:val="006944C3"/>
    <w:rsid w:val="00695751"/>
    <w:rsid w:val="006A24ED"/>
    <w:rsid w:val="006A3B86"/>
    <w:rsid w:val="006A5BF5"/>
    <w:rsid w:val="006A607D"/>
    <w:rsid w:val="006B3776"/>
    <w:rsid w:val="006B448D"/>
    <w:rsid w:val="006C05E4"/>
    <w:rsid w:val="006C18DF"/>
    <w:rsid w:val="006C1A0A"/>
    <w:rsid w:val="006D5295"/>
    <w:rsid w:val="006D6A29"/>
    <w:rsid w:val="006E0F7B"/>
    <w:rsid w:val="006E2EBB"/>
    <w:rsid w:val="006E3896"/>
    <w:rsid w:val="006F32AE"/>
    <w:rsid w:val="007035BD"/>
    <w:rsid w:val="00705834"/>
    <w:rsid w:val="00711586"/>
    <w:rsid w:val="00713063"/>
    <w:rsid w:val="007136BF"/>
    <w:rsid w:val="007308F1"/>
    <w:rsid w:val="00730FE3"/>
    <w:rsid w:val="00731CAF"/>
    <w:rsid w:val="00733098"/>
    <w:rsid w:val="00736ECF"/>
    <w:rsid w:val="007422A9"/>
    <w:rsid w:val="00743C9C"/>
    <w:rsid w:val="007549F5"/>
    <w:rsid w:val="00757C0E"/>
    <w:rsid w:val="00760121"/>
    <w:rsid w:val="00771FCC"/>
    <w:rsid w:val="00780AEA"/>
    <w:rsid w:val="007A1AF7"/>
    <w:rsid w:val="007A480C"/>
    <w:rsid w:val="007B020C"/>
    <w:rsid w:val="007B3254"/>
    <w:rsid w:val="007D133A"/>
    <w:rsid w:val="007D3C0D"/>
    <w:rsid w:val="007D5ABD"/>
    <w:rsid w:val="007D5FD7"/>
    <w:rsid w:val="007E3238"/>
    <w:rsid w:val="007E3CE2"/>
    <w:rsid w:val="007E4904"/>
    <w:rsid w:val="007F6D62"/>
    <w:rsid w:val="008042F6"/>
    <w:rsid w:val="00806DAD"/>
    <w:rsid w:val="0081138E"/>
    <w:rsid w:val="00813F2F"/>
    <w:rsid w:val="00815960"/>
    <w:rsid w:val="00817425"/>
    <w:rsid w:val="008205DC"/>
    <w:rsid w:val="0082322C"/>
    <w:rsid w:val="008234A2"/>
    <w:rsid w:val="00845DCC"/>
    <w:rsid w:val="00850290"/>
    <w:rsid w:val="008516D6"/>
    <w:rsid w:val="008553AD"/>
    <w:rsid w:val="0085588D"/>
    <w:rsid w:val="0086315F"/>
    <w:rsid w:val="0086441B"/>
    <w:rsid w:val="00864E6D"/>
    <w:rsid w:val="00873875"/>
    <w:rsid w:val="00881DAF"/>
    <w:rsid w:val="008837D0"/>
    <w:rsid w:val="0088384E"/>
    <w:rsid w:val="00885D4E"/>
    <w:rsid w:val="00886659"/>
    <w:rsid w:val="0088687C"/>
    <w:rsid w:val="008909B6"/>
    <w:rsid w:val="00893E28"/>
    <w:rsid w:val="0089481C"/>
    <w:rsid w:val="00896332"/>
    <w:rsid w:val="008979E4"/>
    <w:rsid w:val="008A4CAB"/>
    <w:rsid w:val="008A5FC2"/>
    <w:rsid w:val="008A6F3C"/>
    <w:rsid w:val="008A6F4E"/>
    <w:rsid w:val="008B3773"/>
    <w:rsid w:val="008B5211"/>
    <w:rsid w:val="008C19C8"/>
    <w:rsid w:val="008D2AC0"/>
    <w:rsid w:val="008D6CD5"/>
    <w:rsid w:val="008E635D"/>
    <w:rsid w:val="008F1D66"/>
    <w:rsid w:val="008F1F12"/>
    <w:rsid w:val="008F23C2"/>
    <w:rsid w:val="008F2561"/>
    <w:rsid w:val="008F49F7"/>
    <w:rsid w:val="008F5AF2"/>
    <w:rsid w:val="008F74FF"/>
    <w:rsid w:val="00902D1B"/>
    <w:rsid w:val="00903BBD"/>
    <w:rsid w:val="00910989"/>
    <w:rsid w:val="00910B3D"/>
    <w:rsid w:val="00913E2D"/>
    <w:rsid w:val="00913EE7"/>
    <w:rsid w:val="0091415D"/>
    <w:rsid w:val="0091669B"/>
    <w:rsid w:val="00920741"/>
    <w:rsid w:val="0092467A"/>
    <w:rsid w:val="00930495"/>
    <w:rsid w:val="00931EED"/>
    <w:rsid w:val="009375B4"/>
    <w:rsid w:val="00937B72"/>
    <w:rsid w:val="00942CE6"/>
    <w:rsid w:val="00953C70"/>
    <w:rsid w:val="00956F69"/>
    <w:rsid w:val="00960F90"/>
    <w:rsid w:val="00960FF7"/>
    <w:rsid w:val="00964041"/>
    <w:rsid w:val="00966F08"/>
    <w:rsid w:val="00967689"/>
    <w:rsid w:val="0097075F"/>
    <w:rsid w:val="00971B4F"/>
    <w:rsid w:val="00972E59"/>
    <w:rsid w:val="00974C46"/>
    <w:rsid w:val="00975D41"/>
    <w:rsid w:val="0098167D"/>
    <w:rsid w:val="00982F67"/>
    <w:rsid w:val="009866F9"/>
    <w:rsid w:val="00992476"/>
    <w:rsid w:val="00994597"/>
    <w:rsid w:val="00995453"/>
    <w:rsid w:val="00995952"/>
    <w:rsid w:val="009959F6"/>
    <w:rsid w:val="009A1301"/>
    <w:rsid w:val="009A13A9"/>
    <w:rsid w:val="009A7903"/>
    <w:rsid w:val="009B040B"/>
    <w:rsid w:val="009B10DE"/>
    <w:rsid w:val="009B2507"/>
    <w:rsid w:val="009B4C19"/>
    <w:rsid w:val="009C4067"/>
    <w:rsid w:val="009C5502"/>
    <w:rsid w:val="009C791D"/>
    <w:rsid w:val="009D04EF"/>
    <w:rsid w:val="009D20DD"/>
    <w:rsid w:val="009D3B21"/>
    <w:rsid w:val="009D5F74"/>
    <w:rsid w:val="009D7766"/>
    <w:rsid w:val="009E19E3"/>
    <w:rsid w:val="009F497A"/>
    <w:rsid w:val="009F5EA1"/>
    <w:rsid w:val="009F7AB5"/>
    <w:rsid w:val="00A001DD"/>
    <w:rsid w:val="00A0727A"/>
    <w:rsid w:val="00A13589"/>
    <w:rsid w:val="00A17F70"/>
    <w:rsid w:val="00A20C1E"/>
    <w:rsid w:val="00A24CC6"/>
    <w:rsid w:val="00A27C48"/>
    <w:rsid w:val="00A27E7F"/>
    <w:rsid w:val="00A308A4"/>
    <w:rsid w:val="00A31B53"/>
    <w:rsid w:val="00A33083"/>
    <w:rsid w:val="00A33E59"/>
    <w:rsid w:val="00A52D6E"/>
    <w:rsid w:val="00A54B2E"/>
    <w:rsid w:val="00A56788"/>
    <w:rsid w:val="00A606CB"/>
    <w:rsid w:val="00A70EF3"/>
    <w:rsid w:val="00A80EA7"/>
    <w:rsid w:val="00A90949"/>
    <w:rsid w:val="00A91A22"/>
    <w:rsid w:val="00A934F6"/>
    <w:rsid w:val="00AB0FC3"/>
    <w:rsid w:val="00AB2221"/>
    <w:rsid w:val="00AC114E"/>
    <w:rsid w:val="00AC18FD"/>
    <w:rsid w:val="00AC3B4E"/>
    <w:rsid w:val="00AC3F35"/>
    <w:rsid w:val="00AD4FB7"/>
    <w:rsid w:val="00AD7D83"/>
    <w:rsid w:val="00AE6A4C"/>
    <w:rsid w:val="00B00C97"/>
    <w:rsid w:val="00B01F11"/>
    <w:rsid w:val="00B10970"/>
    <w:rsid w:val="00B124DC"/>
    <w:rsid w:val="00B13FD7"/>
    <w:rsid w:val="00B200A2"/>
    <w:rsid w:val="00B32AFF"/>
    <w:rsid w:val="00B32FCC"/>
    <w:rsid w:val="00B409C4"/>
    <w:rsid w:val="00B41908"/>
    <w:rsid w:val="00B44305"/>
    <w:rsid w:val="00B44519"/>
    <w:rsid w:val="00B51010"/>
    <w:rsid w:val="00B55228"/>
    <w:rsid w:val="00B56439"/>
    <w:rsid w:val="00B579D2"/>
    <w:rsid w:val="00B60E94"/>
    <w:rsid w:val="00B610F9"/>
    <w:rsid w:val="00B675BD"/>
    <w:rsid w:val="00B67BD3"/>
    <w:rsid w:val="00B83559"/>
    <w:rsid w:val="00B838B5"/>
    <w:rsid w:val="00B85384"/>
    <w:rsid w:val="00B861A2"/>
    <w:rsid w:val="00B94BE3"/>
    <w:rsid w:val="00B95AA2"/>
    <w:rsid w:val="00BA3F0B"/>
    <w:rsid w:val="00BA457F"/>
    <w:rsid w:val="00BA4BA3"/>
    <w:rsid w:val="00BA755A"/>
    <w:rsid w:val="00BB267C"/>
    <w:rsid w:val="00BB2EB9"/>
    <w:rsid w:val="00BB6F7C"/>
    <w:rsid w:val="00BB721B"/>
    <w:rsid w:val="00BC2679"/>
    <w:rsid w:val="00BC4559"/>
    <w:rsid w:val="00BC72BC"/>
    <w:rsid w:val="00BD4CE1"/>
    <w:rsid w:val="00BE0470"/>
    <w:rsid w:val="00BE05F9"/>
    <w:rsid w:val="00BE0A94"/>
    <w:rsid w:val="00BE2A69"/>
    <w:rsid w:val="00BE48F9"/>
    <w:rsid w:val="00BE7E12"/>
    <w:rsid w:val="00BF1EE6"/>
    <w:rsid w:val="00BF2870"/>
    <w:rsid w:val="00BF5657"/>
    <w:rsid w:val="00BF612D"/>
    <w:rsid w:val="00C01718"/>
    <w:rsid w:val="00C24379"/>
    <w:rsid w:val="00C26951"/>
    <w:rsid w:val="00C305CC"/>
    <w:rsid w:val="00C33927"/>
    <w:rsid w:val="00C362C9"/>
    <w:rsid w:val="00C44517"/>
    <w:rsid w:val="00C451BB"/>
    <w:rsid w:val="00C458DB"/>
    <w:rsid w:val="00C54AE7"/>
    <w:rsid w:val="00C5669A"/>
    <w:rsid w:val="00C57804"/>
    <w:rsid w:val="00C57A59"/>
    <w:rsid w:val="00C630A2"/>
    <w:rsid w:val="00C64CFA"/>
    <w:rsid w:val="00C657EF"/>
    <w:rsid w:val="00C70035"/>
    <w:rsid w:val="00C76610"/>
    <w:rsid w:val="00C77664"/>
    <w:rsid w:val="00C77EB7"/>
    <w:rsid w:val="00C81321"/>
    <w:rsid w:val="00C82E4D"/>
    <w:rsid w:val="00C84B9F"/>
    <w:rsid w:val="00C8657E"/>
    <w:rsid w:val="00C87F70"/>
    <w:rsid w:val="00C9095D"/>
    <w:rsid w:val="00C909A4"/>
    <w:rsid w:val="00C94CA1"/>
    <w:rsid w:val="00CA1D11"/>
    <w:rsid w:val="00CA229A"/>
    <w:rsid w:val="00CA39CC"/>
    <w:rsid w:val="00CA5A17"/>
    <w:rsid w:val="00CB1838"/>
    <w:rsid w:val="00CB22FE"/>
    <w:rsid w:val="00CB3255"/>
    <w:rsid w:val="00CB3566"/>
    <w:rsid w:val="00CB3A1C"/>
    <w:rsid w:val="00CB63DD"/>
    <w:rsid w:val="00CC280D"/>
    <w:rsid w:val="00CC3599"/>
    <w:rsid w:val="00CD3727"/>
    <w:rsid w:val="00CD3767"/>
    <w:rsid w:val="00CD3B68"/>
    <w:rsid w:val="00CD6DB8"/>
    <w:rsid w:val="00CE0E3A"/>
    <w:rsid w:val="00CE1E36"/>
    <w:rsid w:val="00CE228D"/>
    <w:rsid w:val="00CE322C"/>
    <w:rsid w:val="00CE3D8A"/>
    <w:rsid w:val="00CE6A32"/>
    <w:rsid w:val="00CF09D3"/>
    <w:rsid w:val="00CF0E9C"/>
    <w:rsid w:val="00CF1666"/>
    <w:rsid w:val="00CF4C3B"/>
    <w:rsid w:val="00D000C2"/>
    <w:rsid w:val="00D019D1"/>
    <w:rsid w:val="00D02AD6"/>
    <w:rsid w:val="00D048AC"/>
    <w:rsid w:val="00D05416"/>
    <w:rsid w:val="00D15D39"/>
    <w:rsid w:val="00D22A48"/>
    <w:rsid w:val="00D27EB0"/>
    <w:rsid w:val="00D31800"/>
    <w:rsid w:val="00D33A65"/>
    <w:rsid w:val="00D363E0"/>
    <w:rsid w:val="00D408E1"/>
    <w:rsid w:val="00D52D13"/>
    <w:rsid w:val="00D615A1"/>
    <w:rsid w:val="00D66C63"/>
    <w:rsid w:val="00D6744D"/>
    <w:rsid w:val="00D7159D"/>
    <w:rsid w:val="00D7286F"/>
    <w:rsid w:val="00D744B5"/>
    <w:rsid w:val="00D750AF"/>
    <w:rsid w:val="00D810F5"/>
    <w:rsid w:val="00D81A83"/>
    <w:rsid w:val="00D834D7"/>
    <w:rsid w:val="00D871C7"/>
    <w:rsid w:val="00D90F97"/>
    <w:rsid w:val="00D92BC3"/>
    <w:rsid w:val="00D9523B"/>
    <w:rsid w:val="00D96F8B"/>
    <w:rsid w:val="00DA1A93"/>
    <w:rsid w:val="00DA665F"/>
    <w:rsid w:val="00DB0842"/>
    <w:rsid w:val="00DB098B"/>
    <w:rsid w:val="00DB0DD8"/>
    <w:rsid w:val="00DB2299"/>
    <w:rsid w:val="00DB51A2"/>
    <w:rsid w:val="00DC0E7C"/>
    <w:rsid w:val="00DC52DB"/>
    <w:rsid w:val="00DD173E"/>
    <w:rsid w:val="00DE303C"/>
    <w:rsid w:val="00DE5C27"/>
    <w:rsid w:val="00DF1E1A"/>
    <w:rsid w:val="00E00FC5"/>
    <w:rsid w:val="00E02F29"/>
    <w:rsid w:val="00E07623"/>
    <w:rsid w:val="00E078DE"/>
    <w:rsid w:val="00E105D5"/>
    <w:rsid w:val="00E11A06"/>
    <w:rsid w:val="00E20C1A"/>
    <w:rsid w:val="00E26B14"/>
    <w:rsid w:val="00E32246"/>
    <w:rsid w:val="00E36628"/>
    <w:rsid w:val="00E37F05"/>
    <w:rsid w:val="00E462D0"/>
    <w:rsid w:val="00E53F42"/>
    <w:rsid w:val="00E61D7E"/>
    <w:rsid w:val="00E63F78"/>
    <w:rsid w:val="00E64931"/>
    <w:rsid w:val="00E650A9"/>
    <w:rsid w:val="00E668C1"/>
    <w:rsid w:val="00E679CF"/>
    <w:rsid w:val="00E7187F"/>
    <w:rsid w:val="00E72BDF"/>
    <w:rsid w:val="00E75214"/>
    <w:rsid w:val="00E8211B"/>
    <w:rsid w:val="00E825C0"/>
    <w:rsid w:val="00E919B4"/>
    <w:rsid w:val="00E92B95"/>
    <w:rsid w:val="00E94307"/>
    <w:rsid w:val="00E96BF2"/>
    <w:rsid w:val="00E96D6B"/>
    <w:rsid w:val="00EA0902"/>
    <w:rsid w:val="00EB20EE"/>
    <w:rsid w:val="00EB4954"/>
    <w:rsid w:val="00EB5DA4"/>
    <w:rsid w:val="00EC1CF8"/>
    <w:rsid w:val="00ED125A"/>
    <w:rsid w:val="00ED2C23"/>
    <w:rsid w:val="00ED4E9A"/>
    <w:rsid w:val="00EE1380"/>
    <w:rsid w:val="00EE2BA6"/>
    <w:rsid w:val="00EE37B7"/>
    <w:rsid w:val="00EE6A0D"/>
    <w:rsid w:val="00EE707C"/>
    <w:rsid w:val="00EE7536"/>
    <w:rsid w:val="00EF4183"/>
    <w:rsid w:val="00EF41E6"/>
    <w:rsid w:val="00EF7963"/>
    <w:rsid w:val="00F01AB9"/>
    <w:rsid w:val="00F0369E"/>
    <w:rsid w:val="00F11EA3"/>
    <w:rsid w:val="00F139E0"/>
    <w:rsid w:val="00F14E2A"/>
    <w:rsid w:val="00F16006"/>
    <w:rsid w:val="00F166CC"/>
    <w:rsid w:val="00F169BA"/>
    <w:rsid w:val="00F17BEA"/>
    <w:rsid w:val="00F30D69"/>
    <w:rsid w:val="00F317EB"/>
    <w:rsid w:val="00F32A8D"/>
    <w:rsid w:val="00F333D1"/>
    <w:rsid w:val="00F35CDF"/>
    <w:rsid w:val="00F44118"/>
    <w:rsid w:val="00F44623"/>
    <w:rsid w:val="00F462ED"/>
    <w:rsid w:val="00F50304"/>
    <w:rsid w:val="00F50711"/>
    <w:rsid w:val="00F525DA"/>
    <w:rsid w:val="00F646B1"/>
    <w:rsid w:val="00F67DB9"/>
    <w:rsid w:val="00F77ADB"/>
    <w:rsid w:val="00F814EE"/>
    <w:rsid w:val="00F82576"/>
    <w:rsid w:val="00F83576"/>
    <w:rsid w:val="00F92835"/>
    <w:rsid w:val="00FA76F5"/>
    <w:rsid w:val="00FB37E6"/>
    <w:rsid w:val="00FB4EBE"/>
    <w:rsid w:val="00FB64D1"/>
    <w:rsid w:val="00FB6579"/>
    <w:rsid w:val="00FC0FD6"/>
    <w:rsid w:val="00FC7C7E"/>
    <w:rsid w:val="00FD20CE"/>
    <w:rsid w:val="00FD5EF6"/>
    <w:rsid w:val="00FD75E0"/>
    <w:rsid w:val="00FF23D2"/>
    <w:rsid w:val="00FF3FC1"/>
    <w:rsid w:val="00FF55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BC3B40"/>
  <w15:docId w15:val="{E7A7276D-319D-9B4E-B62E-81C9A7D5D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77A"/>
  </w:style>
  <w:style w:type="paragraph" w:styleId="Ttulo1">
    <w:name w:val="heading 1"/>
    <w:basedOn w:val="Normal"/>
    <w:next w:val="Normal"/>
    <w:uiPriority w:val="9"/>
    <w:qFormat/>
    <w:rsid w:val="0059677A"/>
    <w:pPr>
      <w:keepNext/>
      <w:outlineLvl w:val="0"/>
    </w:pPr>
    <w:rPr>
      <w:rFonts w:ascii="Cabin" w:eastAsia="Cabin" w:hAnsi="Cabin" w:cs="Cabin"/>
      <w:b/>
      <w:i/>
    </w:rPr>
  </w:style>
  <w:style w:type="paragraph" w:styleId="Ttulo2">
    <w:name w:val="heading 2"/>
    <w:basedOn w:val="Normal"/>
    <w:next w:val="Normal"/>
    <w:uiPriority w:val="9"/>
    <w:semiHidden/>
    <w:unhideWhenUsed/>
    <w:qFormat/>
    <w:rsid w:val="0059677A"/>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59677A"/>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59677A"/>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59677A"/>
    <w:pPr>
      <w:keepNext/>
      <w:ind w:left="2124" w:firstLine="707"/>
      <w:outlineLvl w:val="4"/>
    </w:pPr>
    <w:rPr>
      <w:rFonts w:ascii="Verdana" w:eastAsia="Verdana" w:hAnsi="Verdana" w:cs="Verdana"/>
      <w:b/>
      <w:sz w:val="20"/>
      <w:szCs w:val="20"/>
    </w:rPr>
  </w:style>
  <w:style w:type="paragraph" w:styleId="Ttulo6">
    <w:name w:val="heading 6"/>
    <w:basedOn w:val="Normal"/>
    <w:next w:val="Normal"/>
    <w:uiPriority w:val="9"/>
    <w:semiHidden/>
    <w:unhideWhenUsed/>
    <w:qFormat/>
    <w:rsid w:val="0059677A"/>
    <w:pPr>
      <w:keepNext/>
      <w:ind w:right="-407"/>
      <w:outlineLvl w:val="5"/>
    </w:pPr>
    <w:rPr>
      <w:rFonts w:ascii="Verdana" w:eastAsia="Verdana" w:hAnsi="Verdana" w:cs="Verdana"/>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59677A"/>
    <w:tblPr>
      <w:tblCellMar>
        <w:top w:w="0" w:type="dxa"/>
        <w:left w:w="0" w:type="dxa"/>
        <w:bottom w:w="0" w:type="dxa"/>
        <w:right w:w="0" w:type="dxa"/>
      </w:tblCellMar>
    </w:tblPr>
  </w:style>
  <w:style w:type="paragraph" w:styleId="Ttulo">
    <w:name w:val="Title"/>
    <w:basedOn w:val="Normal"/>
    <w:next w:val="Normal"/>
    <w:uiPriority w:val="10"/>
    <w:qFormat/>
    <w:rsid w:val="0059677A"/>
    <w:pPr>
      <w:keepNext/>
      <w:keepLines/>
      <w:spacing w:before="480" w:after="120"/>
    </w:pPr>
    <w:rPr>
      <w:b/>
      <w:sz w:val="72"/>
      <w:szCs w:val="72"/>
    </w:rPr>
  </w:style>
  <w:style w:type="paragraph" w:styleId="Subttulo">
    <w:name w:val="Subtitle"/>
    <w:basedOn w:val="Normal"/>
    <w:next w:val="Normal"/>
    <w:uiPriority w:val="11"/>
    <w:qFormat/>
    <w:rsid w:val="0059677A"/>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unhideWhenUsed/>
    <w:rsid w:val="0059677A"/>
    <w:rPr>
      <w:sz w:val="20"/>
      <w:szCs w:val="20"/>
    </w:rPr>
  </w:style>
  <w:style w:type="character" w:customStyle="1" w:styleId="TextocomentarioCar">
    <w:name w:val="Texto comentario Car"/>
    <w:basedOn w:val="Fuentedeprrafopredeter"/>
    <w:link w:val="Textocomentario"/>
    <w:uiPriority w:val="99"/>
    <w:rsid w:val="0059677A"/>
    <w:rPr>
      <w:sz w:val="20"/>
      <w:szCs w:val="20"/>
    </w:rPr>
  </w:style>
  <w:style w:type="character" w:styleId="Refdecomentario">
    <w:name w:val="annotation reference"/>
    <w:basedOn w:val="Fuentedeprrafopredeter"/>
    <w:uiPriority w:val="99"/>
    <w:semiHidden/>
    <w:unhideWhenUsed/>
    <w:rsid w:val="0059677A"/>
    <w:rPr>
      <w:sz w:val="16"/>
      <w:szCs w:val="16"/>
    </w:rPr>
  </w:style>
  <w:style w:type="paragraph" w:styleId="Textodeglobo">
    <w:name w:val="Balloon Text"/>
    <w:basedOn w:val="Normal"/>
    <w:link w:val="TextodegloboCar"/>
    <w:uiPriority w:val="99"/>
    <w:semiHidden/>
    <w:unhideWhenUsed/>
    <w:rsid w:val="007E3C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3CE2"/>
    <w:rPr>
      <w:rFonts w:ascii="Segoe UI" w:hAnsi="Segoe UI" w:cs="Segoe UI"/>
      <w:sz w:val="18"/>
      <w:szCs w:val="18"/>
    </w:rPr>
  </w:style>
  <w:style w:type="paragraph" w:styleId="Prrafodelista">
    <w:name w:val="List Paragraph"/>
    <w:aliases w:val="Párrafo de titulo 3,UEDAŞ Bullet,abc siralı,Use Case List Paragraph,Heading2,Body Bullet,BULLET,Bullet 1,lp1,Arial 8,Bullet List,FooterText,List Paragraph1,numbered,Paragraphe de liste1,列出段落,列出段落1,Bulletr List Paragraph,List Paragraph2"/>
    <w:basedOn w:val="Normal"/>
    <w:link w:val="PrrafodelistaCar"/>
    <w:uiPriority w:val="34"/>
    <w:qFormat/>
    <w:rsid w:val="007E3CE2"/>
    <w:pPr>
      <w:ind w:left="720"/>
      <w:contextualSpacing/>
    </w:pPr>
  </w:style>
  <w:style w:type="paragraph" w:styleId="Revisin">
    <w:name w:val="Revision"/>
    <w:hidden/>
    <w:uiPriority w:val="99"/>
    <w:semiHidden/>
    <w:rsid w:val="007E3CE2"/>
  </w:style>
  <w:style w:type="paragraph" w:styleId="Encabezado">
    <w:name w:val="header"/>
    <w:basedOn w:val="Normal"/>
    <w:link w:val="EncabezadoCar"/>
    <w:uiPriority w:val="99"/>
    <w:unhideWhenUsed/>
    <w:rsid w:val="003813B4"/>
    <w:pPr>
      <w:tabs>
        <w:tab w:val="center" w:pos="4252"/>
        <w:tab w:val="right" w:pos="8504"/>
      </w:tabs>
    </w:pPr>
  </w:style>
  <w:style w:type="character" w:customStyle="1" w:styleId="EncabezadoCar">
    <w:name w:val="Encabezado Car"/>
    <w:basedOn w:val="Fuentedeprrafopredeter"/>
    <w:link w:val="Encabezado"/>
    <w:uiPriority w:val="99"/>
    <w:rsid w:val="003813B4"/>
  </w:style>
  <w:style w:type="paragraph" w:styleId="Piedepgina">
    <w:name w:val="footer"/>
    <w:basedOn w:val="Normal"/>
    <w:link w:val="PiedepginaCar"/>
    <w:uiPriority w:val="99"/>
    <w:unhideWhenUsed/>
    <w:rsid w:val="003813B4"/>
    <w:pPr>
      <w:tabs>
        <w:tab w:val="center" w:pos="4252"/>
        <w:tab w:val="right" w:pos="8504"/>
      </w:tabs>
    </w:pPr>
  </w:style>
  <w:style w:type="character" w:customStyle="1" w:styleId="PiedepginaCar">
    <w:name w:val="Pie de página Car"/>
    <w:basedOn w:val="Fuentedeprrafopredeter"/>
    <w:link w:val="Piedepgina"/>
    <w:uiPriority w:val="99"/>
    <w:rsid w:val="003813B4"/>
  </w:style>
  <w:style w:type="character" w:styleId="Hipervnculo">
    <w:name w:val="Hyperlink"/>
    <w:basedOn w:val="Fuentedeprrafopredeter"/>
    <w:uiPriority w:val="99"/>
    <w:unhideWhenUsed/>
    <w:rsid w:val="00BE0A94"/>
    <w:rPr>
      <w:color w:val="0000FF" w:themeColor="hyperlink"/>
      <w:u w:val="single"/>
    </w:rPr>
  </w:style>
  <w:style w:type="character" w:styleId="Mencinsinresolver">
    <w:name w:val="Unresolved Mention"/>
    <w:basedOn w:val="Fuentedeprrafopredeter"/>
    <w:uiPriority w:val="99"/>
    <w:semiHidden/>
    <w:unhideWhenUsed/>
    <w:rsid w:val="00BE0A94"/>
    <w:rPr>
      <w:color w:val="605E5C"/>
      <w:shd w:val="clear" w:color="auto" w:fill="E1DFDD"/>
    </w:rPr>
  </w:style>
  <w:style w:type="paragraph" w:styleId="NormalWeb">
    <w:name w:val="Normal (Web)"/>
    <w:basedOn w:val="Normal"/>
    <w:uiPriority w:val="99"/>
    <w:unhideWhenUsed/>
    <w:rsid w:val="00433476"/>
    <w:pPr>
      <w:spacing w:before="100" w:beforeAutospacing="1" w:after="100" w:afterAutospacing="1"/>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1B0AB2"/>
    <w:rPr>
      <w:b/>
      <w:bCs/>
    </w:rPr>
  </w:style>
  <w:style w:type="character" w:customStyle="1" w:styleId="fontstyle01">
    <w:name w:val="fontstyle01"/>
    <w:basedOn w:val="Fuentedeprrafopredeter"/>
    <w:rsid w:val="00D6744D"/>
    <w:rPr>
      <w:rFonts w:ascii="ArialMT" w:hAnsi="ArialMT" w:hint="default"/>
      <w:b w:val="0"/>
      <w:bCs w:val="0"/>
      <w:i w:val="0"/>
      <w:iCs w:val="0"/>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8553AD"/>
    <w:rPr>
      <w:b/>
      <w:bCs/>
    </w:rPr>
  </w:style>
  <w:style w:type="character" w:customStyle="1" w:styleId="AsuntodelcomentarioCar">
    <w:name w:val="Asunto del comentario Car"/>
    <w:basedOn w:val="TextocomentarioCar"/>
    <w:link w:val="Asuntodelcomentario"/>
    <w:uiPriority w:val="99"/>
    <w:semiHidden/>
    <w:rsid w:val="008553AD"/>
    <w:rPr>
      <w:b/>
      <w:bCs/>
      <w:sz w:val="20"/>
      <w:szCs w:val="20"/>
    </w:rPr>
  </w:style>
  <w:style w:type="character" w:customStyle="1" w:styleId="PrrafodelistaCar">
    <w:name w:val="Párrafo de lista Car"/>
    <w:aliases w:val="Párrafo de titulo 3 Car,UEDAŞ Bullet Car,abc siralı Car,Use Case List Paragraph Car,Heading2 Car,Body Bullet Car,BULLET Car,Bullet 1 Car,lp1 Car,Arial 8 Car,Bullet List Car,FooterText Car,List Paragraph1 Car,numbered Car,列出段落 Car"/>
    <w:link w:val="Prrafodelista"/>
    <w:uiPriority w:val="34"/>
    <w:qFormat/>
    <w:rsid w:val="001F3B94"/>
  </w:style>
  <w:style w:type="character" w:styleId="nfasis">
    <w:name w:val="Emphasis"/>
    <w:basedOn w:val="Fuentedeprrafopredeter"/>
    <w:uiPriority w:val="20"/>
    <w:qFormat/>
    <w:rsid w:val="00647975"/>
    <w:rPr>
      <w:i/>
      <w:iCs/>
    </w:rPr>
  </w:style>
  <w:style w:type="paragraph" w:styleId="Textoindependiente">
    <w:name w:val="Body Text"/>
    <w:basedOn w:val="Normal"/>
    <w:link w:val="TextoindependienteCar"/>
    <w:uiPriority w:val="1"/>
    <w:semiHidden/>
    <w:unhideWhenUsed/>
    <w:qFormat/>
    <w:rsid w:val="00D408E1"/>
    <w:pPr>
      <w:widowControl w:val="0"/>
      <w:autoSpaceDE w:val="0"/>
      <w:autoSpaceDN w:val="0"/>
    </w:pPr>
    <w:rPr>
      <w:rFonts w:ascii="Arial Unicode MS" w:eastAsia="Arial Unicode MS" w:hAnsi="Arial Unicode MS" w:cs="Arial Unicode MS"/>
      <w:sz w:val="21"/>
      <w:szCs w:val="21"/>
      <w:lang w:eastAsia="en-US"/>
    </w:rPr>
  </w:style>
  <w:style w:type="character" w:customStyle="1" w:styleId="TextoindependienteCar">
    <w:name w:val="Texto independiente Car"/>
    <w:basedOn w:val="Fuentedeprrafopredeter"/>
    <w:link w:val="Textoindependiente"/>
    <w:uiPriority w:val="1"/>
    <w:semiHidden/>
    <w:rsid w:val="00D408E1"/>
    <w:rPr>
      <w:rFonts w:ascii="Arial Unicode MS" w:eastAsia="Arial Unicode MS" w:hAnsi="Arial Unicode MS" w:cs="Arial Unicode MS"/>
      <w:sz w:val="21"/>
      <w:szCs w:val="21"/>
      <w:lang w:eastAsia="en-US"/>
    </w:rPr>
  </w:style>
  <w:style w:type="paragraph" w:customStyle="1" w:styleId="titulo">
    <w:name w:val="titulo"/>
    <w:basedOn w:val="Normal"/>
    <w:rsid w:val="00C362C9"/>
    <w:pPr>
      <w:spacing w:before="100" w:beforeAutospacing="1" w:after="100" w:afterAutospacing="1"/>
    </w:pPr>
    <w:rPr>
      <w:rFonts w:ascii="Times New Roman" w:eastAsia="Times New Roman" w:hAnsi="Times New Roman" w:cs="Times New Roman"/>
      <w:sz w:val="24"/>
      <w:szCs w:val="24"/>
    </w:rPr>
  </w:style>
  <w:style w:type="character" w:customStyle="1" w:styleId="mw-headline">
    <w:name w:val="mw-headline"/>
    <w:basedOn w:val="Fuentedeprrafopredeter"/>
    <w:rsid w:val="007422A9"/>
  </w:style>
  <w:style w:type="character" w:customStyle="1" w:styleId="mw-editsection">
    <w:name w:val="mw-editsection"/>
    <w:basedOn w:val="Fuentedeprrafopredeter"/>
    <w:rsid w:val="007422A9"/>
  </w:style>
  <w:style w:type="character" w:customStyle="1" w:styleId="mw-editsection-bracket">
    <w:name w:val="mw-editsection-bracket"/>
    <w:basedOn w:val="Fuentedeprrafopredeter"/>
    <w:rsid w:val="00742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6057">
      <w:bodyDiv w:val="1"/>
      <w:marLeft w:val="0"/>
      <w:marRight w:val="0"/>
      <w:marTop w:val="0"/>
      <w:marBottom w:val="0"/>
      <w:divBdr>
        <w:top w:val="none" w:sz="0" w:space="0" w:color="auto"/>
        <w:left w:val="none" w:sz="0" w:space="0" w:color="auto"/>
        <w:bottom w:val="none" w:sz="0" w:space="0" w:color="auto"/>
        <w:right w:val="none" w:sz="0" w:space="0" w:color="auto"/>
      </w:divBdr>
    </w:div>
    <w:div w:id="179316813">
      <w:bodyDiv w:val="1"/>
      <w:marLeft w:val="0"/>
      <w:marRight w:val="0"/>
      <w:marTop w:val="0"/>
      <w:marBottom w:val="0"/>
      <w:divBdr>
        <w:top w:val="none" w:sz="0" w:space="0" w:color="auto"/>
        <w:left w:val="none" w:sz="0" w:space="0" w:color="auto"/>
        <w:bottom w:val="none" w:sz="0" w:space="0" w:color="auto"/>
        <w:right w:val="none" w:sz="0" w:space="0" w:color="auto"/>
      </w:divBdr>
    </w:div>
    <w:div w:id="239340326">
      <w:bodyDiv w:val="1"/>
      <w:marLeft w:val="0"/>
      <w:marRight w:val="0"/>
      <w:marTop w:val="0"/>
      <w:marBottom w:val="0"/>
      <w:divBdr>
        <w:top w:val="none" w:sz="0" w:space="0" w:color="auto"/>
        <w:left w:val="none" w:sz="0" w:space="0" w:color="auto"/>
        <w:bottom w:val="none" w:sz="0" w:space="0" w:color="auto"/>
        <w:right w:val="none" w:sz="0" w:space="0" w:color="auto"/>
      </w:divBdr>
    </w:div>
    <w:div w:id="279462176">
      <w:bodyDiv w:val="1"/>
      <w:marLeft w:val="0"/>
      <w:marRight w:val="0"/>
      <w:marTop w:val="0"/>
      <w:marBottom w:val="0"/>
      <w:divBdr>
        <w:top w:val="none" w:sz="0" w:space="0" w:color="auto"/>
        <w:left w:val="none" w:sz="0" w:space="0" w:color="auto"/>
        <w:bottom w:val="none" w:sz="0" w:space="0" w:color="auto"/>
        <w:right w:val="none" w:sz="0" w:space="0" w:color="auto"/>
      </w:divBdr>
    </w:div>
    <w:div w:id="290787554">
      <w:bodyDiv w:val="1"/>
      <w:marLeft w:val="0"/>
      <w:marRight w:val="0"/>
      <w:marTop w:val="0"/>
      <w:marBottom w:val="0"/>
      <w:divBdr>
        <w:top w:val="none" w:sz="0" w:space="0" w:color="auto"/>
        <w:left w:val="none" w:sz="0" w:space="0" w:color="auto"/>
        <w:bottom w:val="none" w:sz="0" w:space="0" w:color="auto"/>
        <w:right w:val="none" w:sz="0" w:space="0" w:color="auto"/>
      </w:divBdr>
      <w:divsChild>
        <w:div w:id="1134758985">
          <w:marLeft w:val="0"/>
          <w:marRight w:val="0"/>
          <w:marTop w:val="0"/>
          <w:marBottom w:val="0"/>
          <w:divBdr>
            <w:top w:val="none" w:sz="0" w:space="0" w:color="auto"/>
            <w:left w:val="none" w:sz="0" w:space="0" w:color="auto"/>
            <w:bottom w:val="none" w:sz="0" w:space="0" w:color="auto"/>
            <w:right w:val="none" w:sz="0" w:space="0" w:color="auto"/>
          </w:divBdr>
          <w:divsChild>
            <w:div w:id="2069261892">
              <w:marLeft w:val="0"/>
              <w:marRight w:val="0"/>
              <w:marTop w:val="0"/>
              <w:marBottom w:val="0"/>
              <w:divBdr>
                <w:top w:val="none" w:sz="0" w:space="0" w:color="auto"/>
                <w:left w:val="none" w:sz="0" w:space="0" w:color="auto"/>
                <w:bottom w:val="none" w:sz="0" w:space="0" w:color="auto"/>
                <w:right w:val="none" w:sz="0" w:space="0" w:color="auto"/>
              </w:divBdr>
              <w:divsChild>
                <w:div w:id="2108235878">
                  <w:marLeft w:val="0"/>
                  <w:marRight w:val="0"/>
                  <w:marTop w:val="0"/>
                  <w:marBottom w:val="0"/>
                  <w:divBdr>
                    <w:top w:val="none" w:sz="0" w:space="0" w:color="auto"/>
                    <w:left w:val="none" w:sz="0" w:space="0" w:color="auto"/>
                    <w:bottom w:val="none" w:sz="0" w:space="0" w:color="auto"/>
                    <w:right w:val="none" w:sz="0" w:space="0" w:color="auto"/>
                  </w:divBdr>
                  <w:divsChild>
                    <w:div w:id="570970564">
                      <w:marLeft w:val="225"/>
                      <w:marRight w:val="225"/>
                      <w:marTop w:val="0"/>
                      <w:marBottom w:val="0"/>
                      <w:divBdr>
                        <w:top w:val="none" w:sz="0" w:space="0" w:color="auto"/>
                        <w:left w:val="none" w:sz="0" w:space="0" w:color="auto"/>
                        <w:bottom w:val="none" w:sz="0" w:space="0" w:color="auto"/>
                        <w:right w:val="none" w:sz="0" w:space="0" w:color="auto"/>
                      </w:divBdr>
                      <w:divsChild>
                        <w:div w:id="4988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108099">
          <w:marLeft w:val="0"/>
          <w:marRight w:val="0"/>
          <w:marTop w:val="0"/>
          <w:marBottom w:val="0"/>
          <w:divBdr>
            <w:top w:val="none" w:sz="0" w:space="0" w:color="auto"/>
            <w:left w:val="none" w:sz="0" w:space="0" w:color="auto"/>
            <w:bottom w:val="none" w:sz="0" w:space="0" w:color="auto"/>
            <w:right w:val="none" w:sz="0" w:space="0" w:color="auto"/>
          </w:divBdr>
          <w:divsChild>
            <w:div w:id="1170635852">
              <w:marLeft w:val="0"/>
              <w:marRight w:val="0"/>
              <w:marTop w:val="0"/>
              <w:marBottom w:val="0"/>
              <w:divBdr>
                <w:top w:val="none" w:sz="0" w:space="0" w:color="auto"/>
                <w:left w:val="none" w:sz="0" w:space="0" w:color="auto"/>
                <w:bottom w:val="none" w:sz="0" w:space="0" w:color="auto"/>
                <w:right w:val="none" w:sz="0" w:space="0" w:color="auto"/>
              </w:divBdr>
              <w:divsChild>
                <w:div w:id="151742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099838">
      <w:bodyDiv w:val="1"/>
      <w:marLeft w:val="0"/>
      <w:marRight w:val="0"/>
      <w:marTop w:val="0"/>
      <w:marBottom w:val="0"/>
      <w:divBdr>
        <w:top w:val="none" w:sz="0" w:space="0" w:color="auto"/>
        <w:left w:val="none" w:sz="0" w:space="0" w:color="auto"/>
        <w:bottom w:val="none" w:sz="0" w:space="0" w:color="auto"/>
        <w:right w:val="none" w:sz="0" w:space="0" w:color="auto"/>
      </w:divBdr>
    </w:div>
    <w:div w:id="351032355">
      <w:bodyDiv w:val="1"/>
      <w:marLeft w:val="0"/>
      <w:marRight w:val="0"/>
      <w:marTop w:val="0"/>
      <w:marBottom w:val="0"/>
      <w:divBdr>
        <w:top w:val="none" w:sz="0" w:space="0" w:color="auto"/>
        <w:left w:val="none" w:sz="0" w:space="0" w:color="auto"/>
        <w:bottom w:val="none" w:sz="0" w:space="0" w:color="auto"/>
        <w:right w:val="none" w:sz="0" w:space="0" w:color="auto"/>
      </w:divBdr>
    </w:div>
    <w:div w:id="398140662">
      <w:bodyDiv w:val="1"/>
      <w:marLeft w:val="0"/>
      <w:marRight w:val="0"/>
      <w:marTop w:val="0"/>
      <w:marBottom w:val="0"/>
      <w:divBdr>
        <w:top w:val="none" w:sz="0" w:space="0" w:color="auto"/>
        <w:left w:val="none" w:sz="0" w:space="0" w:color="auto"/>
        <w:bottom w:val="none" w:sz="0" w:space="0" w:color="auto"/>
        <w:right w:val="none" w:sz="0" w:space="0" w:color="auto"/>
      </w:divBdr>
    </w:div>
    <w:div w:id="468984490">
      <w:bodyDiv w:val="1"/>
      <w:marLeft w:val="0"/>
      <w:marRight w:val="0"/>
      <w:marTop w:val="0"/>
      <w:marBottom w:val="0"/>
      <w:divBdr>
        <w:top w:val="none" w:sz="0" w:space="0" w:color="auto"/>
        <w:left w:val="none" w:sz="0" w:space="0" w:color="auto"/>
        <w:bottom w:val="none" w:sz="0" w:space="0" w:color="auto"/>
        <w:right w:val="none" w:sz="0" w:space="0" w:color="auto"/>
      </w:divBdr>
    </w:div>
    <w:div w:id="576014673">
      <w:bodyDiv w:val="1"/>
      <w:marLeft w:val="0"/>
      <w:marRight w:val="0"/>
      <w:marTop w:val="0"/>
      <w:marBottom w:val="0"/>
      <w:divBdr>
        <w:top w:val="none" w:sz="0" w:space="0" w:color="auto"/>
        <w:left w:val="none" w:sz="0" w:space="0" w:color="auto"/>
        <w:bottom w:val="none" w:sz="0" w:space="0" w:color="auto"/>
        <w:right w:val="none" w:sz="0" w:space="0" w:color="auto"/>
      </w:divBdr>
    </w:div>
    <w:div w:id="653029075">
      <w:bodyDiv w:val="1"/>
      <w:marLeft w:val="0"/>
      <w:marRight w:val="0"/>
      <w:marTop w:val="0"/>
      <w:marBottom w:val="0"/>
      <w:divBdr>
        <w:top w:val="none" w:sz="0" w:space="0" w:color="auto"/>
        <w:left w:val="none" w:sz="0" w:space="0" w:color="auto"/>
        <w:bottom w:val="none" w:sz="0" w:space="0" w:color="auto"/>
        <w:right w:val="none" w:sz="0" w:space="0" w:color="auto"/>
      </w:divBdr>
    </w:div>
    <w:div w:id="655302215">
      <w:bodyDiv w:val="1"/>
      <w:marLeft w:val="0"/>
      <w:marRight w:val="0"/>
      <w:marTop w:val="0"/>
      <w:marBottom w:val="0"/>
      <w:divBdr>
        <w:top w:val="none" w:sz="0" w:space="0" w:color="auto"/>
        <w:left w:val="none" w:sz="0" w:space="0" w:color="auto"/>
        <w:bottom w:val="none" w:sz="0" w:space="0" w:color="auto"/>
        <w:right w:val="none" w:sz="0" w:space="0" w:color="auto"/>
      </w:divBdr>
    </w:div>
    <w:div w:id="662976843">
      <w:bodyDiv w:val="1"/>
      <w:marLeft w:val="0"/>
      <w:marRight w:val="0"/>
      <w:marTop w:val="0"/>
      <w:marBottom w:val="0"/>
      <w:divBdr>
        <w:top w:val="none" w:sz="0" w:space="0" w:color="auto"/>
        <w:left w:val="none" w:sz="0" w:space="0" w:color="auto"/>
        <w:bottom w:val="none" w:sz="0" w:space="0" w:color="auto"/>
        <w:right w:val="none" w:sz="0" w:space="0" w:color="auto"/>
      </w:divBdr>
    </w:div>
    <w:div w:id="895624946">
      <w:bodyDiv w:val="1"/>
      <w:marLeft w:val="0"/>
      <w:marRight w:val="0"/>
      <w:marTop w:val="0"/>
      <w:marBottom w:val="0"/>
      <w:divBdr>
        <w:top w:val="none" w:sz="0" w:space="0" w:color="auto"/>
        <w:left w:val="none" w:sz="0" w:space="0" w:color="auto"/>
        <w:bottom w:val="none" w:sz="0" w:space="0" w:color="auto"/>
        <w:right w:val="none" w:sz="0" w:space="0" w:color="auto"/>
      </w:divBdr>
    </w:div>
    <w:div w:id="902713322">
      <w:bodyDiv w:val="1"/>
      <w:marLeft w:val="0"/>
      <w:marRight w:val="0"/>
      <w:marTop w:val="0"/>
      <w:marBottom w:val="0"/>
      <w:divBdr>
        <w:top w:val="none" w:sz="0" w:space="0" w:color="auto"/>
        <w:left w:val="none" w:sz="0" w:space="0" w:color="auto"/>
        <w:bottom w:val="none" w:sz="0" w:space="0" w:color="auto"/>
        <w:right w:val="none" w:sz="0" w:space="0" w:color="auto"/>
      </w:divBdr>
    </w:div>
    <w:div w:id="910654944">
      <w:bodyDiv w:val="1"/>
      <w:marLeft w:val="0"/>
      <w:marRight w:val="0"/>
      <w:marTop w:val="0"/>
      <w:marBottom w:val="0"/>
      <w:divBdr>
        <w:top w:val="none" w:sz="0" w:space="0" w:color="auto"/>
        <w:left w:val="none" w:sz="0" w:space="0" w:color="auto"/>
        <w:bottom w:val="none" w:sz="0" w:space="0" w:color="auto"/>
        <w:right w:val="none" w:sz="0" w:space="0" w:color="auto"/>
      </w:divBdr>
    </w:div>
    <w:div w:id="933325090">
      <w:bodyDiv w:val="1"/>
      <w:marLeft w:val="0"/>
      <w:marRight w:val="0"/>
      <w:marTop w:val="0"/>
      <w:marBottom w:val="0"/>
      <w:divBdr>
        <w:top w:val="none" w:sz="0" w:space="0" w:color="auto"/>
        <w:left w:val="none" w:sz="0" w:space="0" w:color="auto"/>
        <w:bottom w:val="none" w:sz="0" w:space="0" w:color="auto"/>
        <w:right w:val="none" w:sz="0" w:space="0" w:color="auto"/>
      </w:divBdr>
    </w:div>
    <w:div w:id="987169079">
      <w:bodyDiv w:val="1"/>
      <w:marLeft w:val="0"/>
      <w:marRight w:val="0"/>
      <w:marTop w:val="0"/>
      <w:marBottom w:val="0"/>
      <w:divBdr>
        <w:top w:val="none" w:sz="0" w:space="0" w:color="auto"/>
        <w:left w:val="none" w:sz="0" w:space="0" w:color="auto"/>
        <w:bottom w:val="none" w:sz="0" w:space="0" w:color="auto"/>
        <w:right w:val="none" w:sz="0" w:space="0" w:color="auto"/>
      </w:divBdr>
    </w:div>
    <w:div w:id="1055424163">
      <w:bodyDiv w:val="1"/>
      <w:marLeft w:val="0"/>
      <w:marRight w:val="0"/>
      <w:marTop w:val="0"/>
      <w:marBottom w:val="0"/>
      <w:divBdr>
        <w:top w:val="none" w:sz="0" w:space="0" w:color="auto"/>
        <w:left w:val="none" w:sz="0" w:space="0" w:color="auto"/>
        <w:bottom w:val="none" w:sz="0" w:space="0" w:color="auto"/>
        <w:right w:val="none" w:sz="0" w:space="0" w:color="auto"/>
      </w:divBdr>
    </w:div>
    <w:div w:id="1076901257">
      <w:bodyDiv w:val="1"/>
      <w:marLeft w:val="0"/>
      <w:marRight w:val="0"/>
      <w:marTop w:val="0"/>
      <w:marBottom w:val="0"/>
      <w:divBdr>
        <w:top w:val="none" w:sz="0" w:space="0" w:color="auto"/>
        <w:left w:val="none" w:sz="0" w:space="0" w:color="auto"/>
        <w:bottom w:val="none" w:sz="0" w:space="0" w:color="auto"/>
        <w:right w:val="none" w:sz="0" w:space="0" w:color="auto"/>
      </w:divBdr>
    </w:div>
    <w:div w:id="1078400505">
      <w:bodyDiv w:val="1"/>
      <w:marLeft w:val="0"/>
      <w:marRight w:val="0"/>
      <w:marTop w:val="0"/>
      <w:marBottom w:val="0"/>
      <w:divBdr>
        <w:top w:val="none" w:sz="0" w:space="0" w:color="auto"/>
        <w:left w:val="none" w:sz="0" w:space="0" w:color="auto"/>
        <w:bottom w:val="none" w:sz="0" w:space="0" w:color="auto"/>
        <w:right w:val="none" w:sz="0" w:space="0" w:color="auto"/>
      </w:divBdr>
    </w:div>
    <w:div w:id="1080370709">
      <w:bodyDiv w:val="1"/>
      <w:marLeft w:val="0"/>
      <w:marRight w:val="0"/>
      <w:marTop w:val="0"/>
      <w:marBottom w:val="0"/>
      <w:divBdr>
        <w:top w:val="none" w:sz="0" w:space="0" w:color="auto"/>
        <w:left w:val="none" w:sz="0" w:space="0" w:color="auto"/>
        <w:bottom w:val="none" w:sz="0" w:space="0" w:color="auto"/>
        <w:right w:val="none" w:sz="0" w:space="0" w:color="auto"/>
      </w:divBdr>
    </w:div>
    <w:div w:id="1122577774">
      <w:bodyDiv w:val="1"/>
      <w:marLeft w:val="0"/>
      <w:marRight w:val="0"/>
      <w:marTop w:val="0"/>
      <w:marBottom w:val="0"/>
      <w:divBdr>
        <w:top w:val="none" w:sz="0" w:space="0" w:color="auto"/>
        <w:left w:val="none" w:sz="0" w:space="0" w:color="auto"/>
        <w:bottom w:val="none" w:sz="0" w:space="0" w:color="auto"/>
        <w:right w:val="none" w:sz="0" w:space="0" w:color="auto"/>
      </w:divBdr>
    </w:div>
    <w:div w:id="1171915023">
      <w:bodyDiv w:val="1"/>
      <w:marLeft w:val="0"/>
      <w:marRight w:val="0"/>
      <w:marTop w:val="0"/>
      <w:marBottom w:val="0"/>
      <w:divBdr>
        <w:top w:val="none" w:sz="0" w:space="0" w:color="auto"/>
        <w:left w:val="none" w:sz="0" w:space="0" w:color="auto"/>
        <w:bottom w:val="none" w:sz="0" w:space="0" w:color="auto"/>
        <w:right w:val="none" w:sz="0" w:space="0" w:color="auto"/>
      </w:divBdr>
    </w:div>
    <w:div w:id="1183862041">
      <w:bodyDiv w:val="1"/>
      <w:marLeft w:val="0"/>
      <w:marRight w:val="0"/>
      <w:marTop w:val="0"/>
      <w:marBottom w:val="0"/>
      <w:divBdr>
        <w:top w:val="none" w:sz="0" w:space="0" w:color="auto"/>
        <w:left w:val="none" w:sz="0" w:space="0" w:color="auto"/>
        <w:bottom w:val="none" w:sz="0" w:space="0" w:color="auto"/>
        <w:right w:val="none" w:sz="0" w:space="0" w:color="auto"/>
      </w:divBdr>
    </w:div>
    <w:div w:id="1255045063">
      <w:bodyDiv w:val="1"/>
      <w:marLeft w:val="0"/>
      <w:marRight w:val="0"/>
      <w:marTop w:val="0"/>
      <w:marBottom w:val="0"/>
      <w:divBdr>
        <w:top w:val="none" w:sz="0" w:space="0" w:color="auto"/>
        <w:left w:val="none" w:sz="0" w:space="0" w:color="auto"/>
        <w:bottom w:val="none" w:sz="0" w:space="0" w:color="auto"/>
        <w:right w:val="none" w:sz="0" w:space="0" w:color="auto"/>
      </w:divBdr>
    </w:div>
    <w:div w:id="1440904570">
      <w:bodyDiv w:val="1"/>
      <w:marLeft w:val="0"/>
      <w:marRight w:val="0"/>
      <w:marTop w:val="0"/>
      <w:marBottom w:val="0"/>
      <w:divBdr>
        <w:top w:val="none" w:sz="0" w:space="0" w:color="auto"/>
        <w:left w:val="none" w:sz="0" w:space="0" w:color="auto"/>
        <w:bottom w:val="none" w:sz="0" w:space="0" w:color="auto"/>
        <w:right w:val="none" w:sz="0" w:space="0" w:color="auto"/>
      </w:divBdr>
    </w:div>
    <w:div w:id="1584756395">
      <w:bodyDiv w:val="1"/>
      <w:marLeft w:val="0"/>
      <w:marRight w:val="0"/>
      <w:marTop w:val="0"/>
      <w:marBottom w:val="0"/>
      <w:divBdr>
        <w:top w:val="none" w:sz="0" w:space="0" w:color="auto"/>
        <w:left w:val="none" w:sz="0" w:space="0" w:color="auto"/>
        <w:bottom w:val="none" w:sz="0" w:space="0" w:color="auto"/>
        <w:right w:val="none" w:sz="0" w:space="0" w:color="auto"/>
      </w:divBdr>
    </w:div>
    <w:div w:id="1701667407">
      <w:bodyDiv w:val="1"/>
      <w:marLeft w:val="0"/>
      <w:marRight w:val="0"/>
      <w:marTop w:val="0"/>
      <w:marBottom w:val="0"/>
      <w:divBdr>
        <w:top w:val="none" w:sz="0" w:space="0" w:color="auto"/>
        <w:left w:val="none" w:sz="0" w:space="0" w:color="auto"/>
        <w:bottom w:val="none" w:sz="0" w:space="0" w:color="auto"/>
        <w:right w:val="none" w:sz="0" w:space="0" w:color="auto"/>
      </w:divBdr>
    </w:div>
    <w:div w:id="1759907759">
      <w:bodyDiv w:val="1"/>
      <w:marLeft w:val="0"/>
      <w:marRight w:val="0"/>
      <w:marTop w:val="0"/>
      <w:marBottom w:val="0"/>
      <w:divBdr>
        <w:top w:val="none" w:sz="0" w:space="0" w:color="auto"/>
        <w:left w:val="none" w:sz="0" w:space="0" w:color="auto"/>
        <w:bottom w:val="none" w:sz="0" w:space="0" w:color="auto"/>
        <w:right w:val="none" w:sz="0" w:space="0" w:color="auto"/>
      </w:divBdr>
    </w:div>
    <w:div w:id="1784768995">
      <w:bodyDiv w:val="1"/>
      <w:marLeft w:val="0"/>
      <w:marRight w:val="0"/>
      <w:marTop w:val="0"/>
      <w:marBottom w:val="0"/>
      <w:divBdr>
        <w:top w:val="none" w:sz="0" w:space="0" w:color="auto"/>
        <w:left w:val="none" w:sz="0" w:space="0" w:color="auto"/>
        <w:bottom w:val="none" w:sz="0" w:space="0" w:color="auto"/>
        <w:right w:val="none" w:sz="0" w:space="0" w:color="auto"/>
      </w:divBdr>
    </w:div>
    <w:div w:id="1824471069">
      <w:bodyDiv w:val="1"/>
      <w:marLeft w:val="0"/>
      <w:marRight w:val="0"/>
      <w:marTop w:val="0"/>
      <w:marBottom w:val="0"/>
      <w:divBdr>
        <w:top w:val="none" w:sz="0" w:space="0" w:color="auto"/>
        <w:left w:val="none" w:sz="0" w:space="0" w:color="auto"/>
        <w:bottom w:val="none" w:sz="0" w:space="0" w:color="auto"/>
        <w:right w:val="none" w:sz="0" w:space="0" w:color="auto"/>
      </w:divBdr>
    </w:div>
    <w:div w:id="1855075615">
      <w:bodyDiv w:val="1"/>
      <w:marLeft w:val="0"/>
      <w:marRight w:val="0"/>
      <w:marTop w:val="0"/>
      <w:marBottom w:val="0"/>
      <w:divBdr>
        <w:top w:val="none" w:sz="0" w:space="0" w:color="auto"/>
        <w:left w:val="none" w:sz="0" w:space="0" w:color="auto"/>
        <w:bottom w:val="none" w:sz="0" w:space="0" w:color="auto"/>
        <w:right w:val="none" w:sz="0" w:space="0" w:color="auto"/>
      </w:divBdr>
    </w:div>
    <w:div w:id="1922326694">
      <w:bodyDiv w:val="1"/>
      <w:marLeft w:val="0"/>
      <w:marRight w:val="0"/>
      <w:marTop w:val="0"/>
      <w:marBottom w:val="0"/>
      <w:divBdr>
        <w:top w:val="none" w:sz="0" w:space="0" w:color="auto"/>
        <w:left w:val="none" w:sz="0" w:space="0" w:color="auto"/>
        <w:bottom w:val="none" w:sz="0" w:space="0" w:color="auto"/>
        <w:right w:val="none" w:sz="0" w:space="0" w:color="auto"/>
      </w:divBdr>
    </w:div>
    <w:div w:id="1930310241">
      <w:bodyDiv w:val="1"/>
      <w:marLeft w:val="0"/>
      <w:marRight w:val="0"/>
      <w:marTop w:val="0"/>
      <w:marBottom w:val="0"/>
      <w:divBdr>
        <w:top w:val="none" w:sz="0" w:space="0" w:color="auto"/>
        <w:left w:val="none" w:sz="0" w:space="0" w:color="auto"/>
        <w:bottom w:val="none" w:sz="0" w:space="0" w:color="auto"/>
        <w:right w:val="none" w:sz="0" w:space="0" w:color="auto"/>
      </w:divBdr>
    </w:div>
    <w:div w:id="2031879725">
      <w:bodyDiv w:val="1"/>
      <w:marLeft w:val="0"/>
      <w:marRight w:val="0"/>
      <w:marTop w:val="0"/>
      <w:marBottom w:val="0"/>
      <w:divBdr>
        <w:top w:val="none" w:sz="0" w:space="0" w:color="auto"/>
        <w:left w:val="none" w:sz="0" w:space="0" w:color="auto"/>
        <w:bottom w:val="none" w:sz="0" w:space="0" w:color="auto"/>
        <w:right w:val="none" w:sz="0" w:space="0" w:color="auto"/>
      </w:divBdr>
    </w:div>
    <w:div w:id="2089157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metic.es/wp-content/uploads/2022/06/fotonoticia_-_ametic_entrega_su_viii_medalla_de_oro_en_el_mwc2022.doc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b.dorado@romanrm.com" TargetMode="External"/><Relationship Id="rId4" Type="http://schemas.openxmlformats.org/officeDocument/2006/relationships/webSettings" Target="webSettings.xml"/><Relationship Id="rId9" Type="http://schemas.openxmlformats.org/officeDocument/2006/relationships/hyperlink" Target="mailto:andrea.caballero@romanrm.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849</Words>
  <Characters>4675</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 Benítez</dc:creator>
  <cp:lastModifiedBy>Andrea Caballero</cp:lastModifiedBy>
  <cp:revision>7</cp:revision>
  <cp:lastPrinted>2023-03-07T08:38:00Z</cp:lastPrinted>
  <dcterms:created xsi:type="dcterms:W3CDTF">2023-02-27T09:30:00Z</dcterms:created>
  <dcterms:modified xsi:type="dcterms:W3CDTF">2023-03-07T08:42:00Z</dcterms:modified>
</cp:coreProperties>
</file>