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71" w:rsidRDefault="003C4A04">
      <w:pPr>
        <w:rPr>
          <w:noProof/>
        </w:rPr>
      </w:pPr>
      <w:r>
        <w:rPr>
          <w:noProof/>
        </w:rPr>
        <w:drawing>
          <wp:inline distT="0" distB="0" distL="0" distR="0">
            <wp:extent cx="7594275" cy="4151630"/>
            <wp:effectExtent l="0" t="0" r="698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806" cy="416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242" w:rsidRPr="00DD2242" w:rsidRDefault="00DD2242" w:rsidP="00DD2242"/>
    <w:p w:rsidR="00DD2242" w:rsidRPr="0073770F" w:rsidRDefault="00DD2242" w:rsidP="00DD2242">
      <w:pPr>
        <w:tabs>
          <w:tab w:val="left" w:pos="5775"/>
        </w:tabs>
        <w:ind w:firstLine="1985"/>
        <w:jc w:val="both"/>
        <w:rPr>
          <w:b/>
          <w:color w:val="0070C0"/>
          <w:sz w:val="24"/>
          <w:szCs w:val="24"/>
        </w:rPr>
      </w:pPr>
      <w:r w:rsidRPr="0073770F">
        <w:rPr>
          <w:b/>
          <w:color w:val="0070C0"/>
          <w:sz w:val="24"/>
          <w:szCs w:val="24"/>
        </w:rPr>
        <w:t>AGENDA</w:t>
      </w:r>
    </w:p>
    <w:p w:rsidR="00DD2242" w:rsidRDefault="00DD2242" w:rsidP="00DD2242">
      <w:pPr>
        <w:tabs>
          <w:tab w:val="left" w:pos="5775"/>
        </w:tabs>
        <w:rPr>
          <w:b/>
          <w:color w:val="0070C0"/>
          <w:sz w:val="32"/>
          <w:szCs w:val="32"/>
        </w:rPr>
      </w:pPr>
    </w:p>
    <w:p w:rsidR="00DD2242" w:rsidRPr="00DD2242" w:rsidRDefault="00DD2242" w:rsidP="00DD2242">
      <w:pPr>
        <w:ind w:left="1985"/>
        <w:jc w:val="both"/>
        <w:rPr>
          <w:rFonts w:cs="Arial"/>
          <w:b/>
          <w:szCs w:val="20"/>
        </w:rPr>
      </w:pPr>
      <w:r w:rsidRPr="00DD2242">
        <w:rPr>
          <w:rFonts w:cs="Arial"/>
          <w:b/>
          <w:color w:val="0070C0"/>
          <w:szCs w:val="20"/>
        </w:rPr>
        <w:t>11:00</w:t>
      </w:r>
      <w:r>
        <w:rPr>
          <w:rFonts w:cs="Arial"/>
          <w:b/>
          <w:color w:val="0070C0"/>
          <w:szCs w:val="20"/>
        </w:rPr>
        <w:tab/>
      </w:r>
      <w:r w:rsidRPr="00DD2242">
        <w:rPr>
          <w:rFonts w:cs="Arial"/>
          <w:b/>
          <w:color w:val="0070C0"/>
          <w:szCs w:val="20"/>
        </w:rPr>
        <w:t>Acreditación Invitados</w:t>
      </w:r>
    </w:p>
    <w:p w:rsidR="00DD2242" w:rsidRDefault="00DD2242" w:rsidP="00DD2242">
      <w:pPr>
        <w:ind w:left="1985"/>
        <w:jc w:val="both"/>
        <w:rPr>
          <w:rFonts w:cs="Arial"/>
          <w:szCs w:val="20"/>
        </w:rPr>
      </w:pPr>
    </w:p>
    <w:p w:rsidR="00DD2242" w:rsidRPr="00DD2242" w:rsidRDefault="00DD2242" w:rsidP="00DD2242">
      <w:pPr>
        <w:ind w:left="1985"/>
        <w:jc w:val="both"/>
        <w:rPr>
          <w:rFonts w:cs="Arial"/>
          <w:b/>
          <w:szCs w:val="20"/>
        </w:rPr>
      </w:pPr>
      <w:r w:rsidRPr="00DD2242">
        <w:rPr>
          <w:rFonts w:cs="Arial"/>
          <w:b/>
          <w:color w:val="0070C0"/>
          <w:szCs w:val="20"/>
        </w:rPr>
        <w:t>11:30</w:t>
      </w:r>
      <w:r w:rsidRPr="00DD2242">
        <w:rPr>
          <w:rFonts w:cs="Arial"/>
          <w:b/>
          <w:szCs w:val="20"/>
        </w:rPr>
        <w:tab/>
      </w:r>
      <w:r w:rsidRPr="00DD2242">
        <w:rPr>
          <w:rFonts w:cs="Arial"/>
          <w:b/>
          <w:color w:val="0070C0"/>
          <w:szCs w:val="20"/>
        </w:rPr>
        <w:t>Bienvenida</w:t>
      </w:r>
    </w:p>
    <w:p w:rsidR="00DD2242" w:rsidRDefault="00DD2242" w:rsidP="00DD2242">
      <w:pPr>
        <w:ind w:left="1985"/>
        <w:jc w:val="both"/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C4A04">
        <w:t>Manuel Martín Espada, Socio responsable de Mercados PwC</w:t>
      </w:r>
    </w:p>
    <w:p w:rsidR="00DD2242" w:rsidRDefault="00DD2242" w:rsidP="00DD2242">
      <w:pPr>
        <w:ind w:left="1985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José Luis Zimmermann, Director General </w:t>
      </w:r>
      <w:proofErr w:type="spellStart"/>
      <w:r>
        <w:rPr>
          <w:rFonts w:cs="Arial"/>
          <w:szCs w:val="20"/>
        </w:rPr>
        <w:t>Adigital</w:t>
      </w:r>
      <w:proofErr w:type="spellEnd"/>
    </w:p>
    <w:p w:rsidR="00DD2242" w:rsidRDefault="00DD2242" w:rsidP="00DD2242">
      <w:pPr>
        <w:ind w:left="1985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Mª Teresa Gómez Condado, Directora General AMETIC</w:t>
      </w:r>
    </w:p>
    <w:p w:rsidR="00DD2242" w:rsidRDefault="00DD2242" w:rsidP="00DD2242">
      <w:pPr>
        <w:ind w:left="1985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D2242" w:rsidRPr="00DD2242" w:rsidRDefault="00DD2242" w:rsidP="00DD2242">
      <w:pPr>
        <w:ind w:left="2832" w:hanging="846"/>
        <w:jc w:val="both"/>
        <w:rPr>
          <w:rFonts w:cs="Arial"/>
          <w:b/>
          <w:color w:val="0070C0"/>
          <w:szCs w:val="20"/>
        </w:rPr>
      </w:pPr>
      <w:r w:rsidRPr="00DD2242">
        <w:rPr>
          <w:rFonts w:cs="Arial"/>
          <w:b/>
          <w:color w:val="0070C0"/>
          <w:szCs w:val="20"/>
        </w:rPr>
        <w:t>11:45</w:t>
      </w:r>
      <w:r>
        <w:rPr>
          <w:rFonts w:cs="Arial"/>
          <w:b/>
          <w:color w:val="0070C0"/>
          <w:szCs w:val="20"/>
        </w:rPr>
        <w:tab/>
      </w:r>
      <w:r w:rsidRPr="00DD2242">
        <w:rPr>
          <w:rFonts w:cs="Arial"/>
          <w:b/>
          <w:color w:val="0070C0"/>
          <w:szCs w:val="20"/>
        </w:rPr>
        <w:t>Presentación Informe: Impacto de un impuesto sobre los servicios digitales en la economía española</w:t>
      </w:r>
    </w:p>
    <w:p w:rsidR="00DD2242" w:rsidRDefault="00DD2242" w:rsidP="00DD2242">
      <w:pPr>
        <w:ind w:left="2693" w:firstLine="139"/>
        <w:jc w:val="both"/>
        <w:rPr>
          <w:rFonts w:ascii="Tahoma" w:hAnsi="Tahoma" w:cs="Tahoma"/>
          <w:sz w:val="19"/>
          <w:szCs w:val="19"/>
        </w:rPr>
      </w:pPr>
      <w:r>
        <w:rPr>
          <w:rFonts w:cs="Arial"/>
          <w:szCs w:val="20"/>
        </w:rPr>
        <w:t>Jordi Esteve, Socio PwC</w:t>
      </w:r>
    </w:p>
    <w:p w:rsidR="00DD2242" w:rsidRDefault="00DD2242" w:rsidP="00DD2242">
      <w:pPr>
        <w:ind w:left="1985"/>
        <w:jc w:val="both"/>
      </w:pPr>
    </w:p>
    <w:p w:rsidR="00DD2242" w:rsidRPr="0073770F" w:rsidRDefault="00DD2242" w:rsidP="00DD2242">
      <w:pPr>
        <w:ind w:left="1985"/>
        <w:jc w:val="both"/>
        <w:rPr>
          <w:rFonts w:cs="Arial"/>
          <w:b/>
          <w:color w:val="0070C0"/>
          <w:szCs w:val="20"/>
        </w:rPr>
      </w:pPr>
      <w:r w:rsidRPr="0073770F">
        <w:rPr>
          <w:rFonts w:cs="Arial"/>
          <w:b/>
          <w:color w:val="0070C0"/>
          <w:szCs w:val="20"/>
        </w:rPr>
        <w:t>12:</w:t>
      </w:r>
      <w:r w:rsidR="00476578">
        <w:rPr>
          <w:rFonts w:cs="Arial"/>
          <w:b/>
          <w:color w:val="0070C0"/>
          <w:szCs w:val="20"/>
        </w:rPr>
        <w:t>05</w:t>
      </w:r>
      <w:r w:rsidRPr="0073770F">
        <w:rPr>
          <w:rFonts w:cs="Arial"/>
          <w:b/>
          <w:color w:val="0070C0"/>
          <w:szCs w:val="20"/>
        </w:rPr>
        <w:tab/>
        <w:t>Turno de preguntas</w:t>
      </w:r>
    </w:p>
    <w:p w:rsidR="00DD2242" w:rsidRDefault="00DD2242" w:rsidP="00DD2242">
      <w:pPr>
        <w:ind w:left="1985"/>
        <w:jc w:val="both"/>
      </w:pPr>
    </w:p>
    <w:p w:rsidR="00DD2242" w:rsidRPr="0073770F" w:rsidRDefault="00DD2242" w:rsidP="00DD2242">
      <w:pPr>
        <w:ind w:left="1985"/>
        <w:jc w:val="both"/>
        <w:rPr>
          <w:rFonts w:cs="Arial"/>
          <w:b/>
          <w:color w:val="0070C0"/>
          <w:szCs w:val="20"/>
        </w:rPr>
      </w:pPr>
      <w:r w:rsidRPr="0073770F">
        <w:rPr>
          <w:rFonts w:cs="Arial"/>
          <w:b/>
          <w:color w:val="0070C0"/>
          <w:szCs w:val="20"/>
        </w:rPr>
        <w:t>12:</w:t>
      </w:r>
      <w:r w:rsidR="00476578">
        <w:rPr>
          <w:rFonts w:cs="Arial"/>
          <w:b/>
          <w:color w:val="0070C0"/>
          <w:szCs w:val="20"/>
        </w:rPr>
        <w:t>15</w:t>
      </w:r>
      <w:r w:rsidRPr="0073770F">
        <w:rPr>
          <w:rFonts w:cs="Arial"/>
          <w:b/>
          <w:color w:val="0070C0"/>
          <w:szCs w:val="20"/>
        </w:rPr>
        <w:tab/>
        <w:t>Coloquio</w:t>
      </w:r>
    </w:p>
    <w:p w:rsidR="00DD2242" w:rsidRDefault="00DD2242" w:rsidP="00DD2242">
      <w:pPr>
        <w:ind w:left="2832" w:firstLine="8"/>
        <w:jc w:val="both"/>
      </w:pPr>
      <w:r>
        <w:rPr>
          <w:rFonts w:cs="Arial"/>
          <w:szCs w:val="20"/>
        </w:rPr>
        <w:t xml:space="preserve">Moderador. </w:t>
      </w:r>
      <w:r w:rsidR="00B80062">
        <w:rPr>
          <w:rFonts w:cs="Arial"/>
          <w:szCs w:val="20"/>
        </w:rPr>
        <w:t>J</w:t>
      </w:r>
      <w:r w:rsidR="00B80062">
        <w:t xml:space="preserve">esús Toribio, Socio responsable Fiscalidad sectores </w:t>
      </w:r>
      <w:r w:rsidR="00B80062">
        <w:t>T</w:t>
      </w:r>
      <w:r w:rsidR="00B80062">
        <w:t>elecomunicaciones, internet, media y ocio, PwC</w:t>
      </w:r>
    </w:p>
    <w:p w:rsidR="00DD2242" w:rsidRDefault="00DD2242" w:rsidP="00DD2242">
      <w:pPr>
        <w:ind w:left="1985"/>
        <w:jc w:val="both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Carlos Mateo, Presidente de la Asociación de Startups</w:t>
      </w:r>
    </w:p>
    <w:p w:rsidR="00DD2242" w:rsidRDefault="00DD2242" w:rsidP="00DD2242">
      <w:pPr>
        <w:ind w:left="1985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Bernardo Soto, Jefe del Área Fiscal de CEOE</w:t>
      </w:r>
    </w:p>
    <w:p w:rsidR="00DD2242" w:rsidRDefault="00077378" w:rsidP="00DD2242">
      <w:pPr>
        <w:ind w:left="1985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Luis Manuel </w:t>
      </w:r>
      <w:proofErr w:type="spellStart"/>
      <w:r>
        <w:rPr>
          <w:rFonts w:cs="Arial"/>
          <w:szCs w:val="20"/>
        </w:rPr>
        <w:t>Viñuales</w:t>
      </w:r>
      <w:proofErr w:type="spellEnd"/>
      <w:r>
        <w:rPr>
          <w:rFonts w:cs="Arial"/>
          <w:szCs w:val="20"/>
        </w:rPr>
        <w:t xml:space="preserve">, Socio lidera el </w:t>
      </w:r>
      <w:r w:rsidRPr="00077378">
        <w:rPr>
          <w:rFonts w:cs="Arial"/>
          <w:szCs w:val="20"/>
        </w:rPr>
        <w:t>Grupo de Fiscalidad Internacional</w:t>
      </w:r>
      <w:r>
        <w:rPr>
          <w:rFonts w:cs="Arial"/>
          <w:szCs w:val="20"/>
        </w:rPr>
        <w:t>, GARRIGUES</w:t>
      </w:r>
    </w:p>
    <w:p w:rsidR="00077378" w:rsidRDefault="00077378" w:rsidP="00DD2242">
      <w:pPr>
        <w:ind w:left="1985"/>
        <w:jc w:val="both"/>
        <w:rPr>
          <w:rFonts w:cs="Arial"/>
          <w:szCs w:val="20"/>
        </w:rPr>
      </w:pPr>
    </w:p>
    <w:p w:rsidR="00DD2242" w:rsidRPr="0073770F" w:rsidRDefault="00DD2242" w:rsidP="00DD2242">
      <w:pPr>
        <w:ind w:left="1985"/>
        <w:jc w:val="both"/>
        <w:rPr>
          <w:rFonts w:cs="Arial"/>
          <w:b/>
          <w:color w:val="0070C0"/>
          <w:szCs w:val="20"/>
        </w:rPr>
      </w:pPr>
      <w:r w:rsidRPr="0073770F">
        <w:rPr>
          <w:rFonts w:cs="Arial"/>
          <w:b/>
          <w:color w:val="0070C0"/>
          <w:szCs w:val="20"/>
        </w:rPr>
        <w:t>12:</w:t>
      </w:r>
      <w:r w:rsidR="00476578">
        <w:rPr>
          <w:rFonts w:cs="Arial"/>
          <w:b/>
          <w:color w:val="0070C0"/>
          <w:szCs w:val="20"/>
        </w:rPr>
        <w:t>45</w:t>
      </w:r>
      <w:r w:rsidRPr="0073770F">
        <w:rPr>
          <w:rFonts w:cs="Arial"/>
          <w:b/>
          <w:color w:val="0070C0"/>
          <w:szCs w:val="20"/>
        </w:rPr>
        <w:tab/>
        <w:t xml:space="preserve">Turno de preguntas </w:t>
      </w:r>
    </w:p>
    <w:p w:rsidR="00DD2242" w:rsidRDefault="00DD2242" w:rsidP="00DD2242">
      <w:pPr>
        <w:ind w:left="1985"/>
        <w:jc w:val="both"/>
        <w:rPr>
          <w:rFonts w:cs="Arial"/>
          <w:szCs w:val="20"/>
        </w:rPr>
      </w:pPr>
    </w:p>
    <w:p w:rsidR="00DD2242" w:rsidRDefault="00DD2242" w:rsidP="00DD2242">
      <w:pPr>
        <w:ind w:left="1985"/>
        <w:jc w:val="both"/>
        <w:rPr>
          <w:rFonts w:cs="Arial"/>
          <w:szCs w:val="20"/>
        </w:rPr>
      </w:pPr>
      <w:r w:rsidRPr="0073770F">
        <w:rPr>
          <w:rFonts w:cs="Arial"/>
          <w:b/>
          <w:color w:val="0070C0"/>
          <w:szCs w:val="20"/>
        </w:rPr>
        <w:t>13:</w:t>
      </w:r>
      <w:r w:rsidR="00476578">
        <w:rPr>
          <w:rFonts w:cs="Arial"/>
          <w:b/>
          <w:color w:val="0070C0"/>
          <w:szCs w:val="20"/>
        </w:rPr>
        <w:t>0</w:t>
      </w:r>
      <w:r w:rsidRPr="0073770F">
        <w:rPr>
          <w:rFonts w:cs="Arial"/>
          <w:b/>
          <w:color w:val="0070C0"/>
          <w:szCs w:val="20"/>
        </w:rPr>
        <w:t>0</w:t>
      </w:r>
      <w:r w:rsidRPr="0073770F">
        <w:rPr>
          <w:rFonts w:cs="Arial"/>
          <w:b/>
          <w:color w:val="0070C0"/>
          <w:szCs w:val="20"/>
        </w:rPr>
        <w:tab/>
        <w:t>Aperitivo</w:t>
      </w:r>
      <w:r>
        <w:rPr>
          <w:rFonts w:cs="Arial"/>
          <w:szCs w:val="20"/>
        </w:rPr>
        <w:t xml:space="preserve"> (vino español)</w:t>
      </w:r>
    </w:p>
    <w:p w:rsidR="00DD2242" w:rsidRPr="00DD2242" w:rsidRDefault="00DD2242" w:rsidP="00DD2242">
      <w:pPr>
        <w:tabs>
          <w:tab w:val="left" w:pos="5775"/>
        </w:tabs>
        <w:ind w:left="2268"/>
        <w:rPr>
          <w:b/>
          <w:color w:val="0070C0"/>
          <w:sz w:val="32"/>
          <w:szCs w:val="32"/>
        </w:rPr>
      </w:pPr>
    </w:p>
    <w:sectPr w:rsidR="00DD2242" w:rsidRPr="00DD2242" w:rsidSect="00DD2242">
      <w:pgSz w:w="11906" w:h="16838"/>
      <w:pgMar w:top="0" w:right="99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42"/>
    <w:rsid w:val="00077378"/>
    <w:rsid w:val="00146B60"/>
    <w:rsid w:val="002712BE"/>
    <w:rsid w:val="003C4A04"/>
    <w:rsid w:val="00476578"/>
    <w:rsid w:val="0073770F"/>
    <w:rsid w:val="00B57215"/>
    <w:rsid w:val="00B80062"/>
    <w:rsid w:val="00DD2242"/>
    <w:rsid w:val="00E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1A5"/>
  <w15:chartTrackingRefBased/>
  <w15:docId w15:val="{2EC23B1E-2EC6-4E97-AAF8-FD4D2CF8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2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Vázquez</dc:creator>
  <cp:keywords/>
  <dc:description/>
  <cp:lastModifiedBy>Sonia Vázquez</cp:lastModifiedBy>
  <cp:revision>5</cp:revision>
  <cp:lastPrinted>2019-01-22T09:08:00Z</cp:lastPrinted>
  <dcterms:created xsi:type="dcterms:W3CDTF">2019-01-22T08:58:00Z</dcterms:created>
  <dcterms:modified xsi:type="dcterms:W3CDTF">2019-01-24T14:40:00Z</dcterms:modified>
</cp:coreProperties>
</file>