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8505" w:topFromText="1701" w:bottomFromText="1191" w:vertAnchor="page" w:horzAnchor="page" w:tblpX="1419" w:tblpY="2836"/>
        <w:tblW w:w="482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</w:tblGrid>
      <w:tr w:rsidR="00E76C7E" w:rsidRPr="00B51E1C" w:rsidTr="008779F1">
        <w:trPr>
          <w:trHeight w:hRule="exact" w:val="454"/>
        </w:trPr>
        <w:tc>
          <w:tcPr>
            <w:tcW w:w="4820" w:type="dxa"/>
          </w:tcPr>
          <w:p w:rsidR="00E76C7E" w:rsidRPr="008779F1" w:rsidRDefault="00E76C7E" w:rsidP="008779F1">
            <w:pPr>
              <w:pStyle w:val="Vorlagenname"/>
              <w:rPr>
                <w:szCs w:val="24"/>
              </w:rPr>
            </w:pPr>
            <w:bookmarkStart w:id="0" w:name="Anfang"/>
            <w:bookmarkStart w:id="1" w:name="_GoBack"/>
            <w:bookmarkEnd w:id="1"/>
            <w:r>
              <w:rPr>
                <w:szCs w:val="24"/>
                <w:lang w:val="es-ES_tradnl"/>
              </w:rPr>
              <w:t>Nota de Prensa</w:t>
            </w:r>
            <w:bookmarkEnd w:id="0"/>
          </w:p>
        </w:tc>
      </w:tr>
    </w:tbl>
    <w:p w:rsidR="00E76C7E" w:rsidRDefault="00E76C7E" w:rsidP="00CE5C26">
      <w:pPr>
        <w:pStyle w:val="InforDatum"/>
        <w:tabs>
          <w:tab w:val="right" w:pos="8788"/>
        </w:tabs>
        <w:jc w:val="left"/>
        <w:rPr>
          <w:szCs w:val="24"/>
        </w:rPr>
      </w:pPr>
      <w:r>
        <w:rPr>
          <w:szCs w:val="24"/>
        </w:rPr>
        <w:tab/>
        <w:t xml:space="preserve">24 </w:t>
      </w:r>
      <w:r>
        <w:rPr>
          <w:szCs w:val="24"/>
          <w:lang w:val="es-ES_tradnl"/>
        </w:rPr>
        <w:t>de febrero de 2017</w:t>
      </w:r>
    </w:p>
    <w:p w:rsidR="00E76C7E" w:rsidRDefault="00E76C7E" w:rsidP="008779F1">
      <w:pPr>
        <w:pStyle w:val="Flietext"/>
        <w:rPr>
          <w:szCs w:val="24"/>
        </w:rPr>
      </w:pPr>
      <w:r>
        <w:rPr>
          <w:szCs w:val="24"/>
          <w:lang w:val="es-ES_tradnl"/>
        </w:rPr>
        <w:t>CeBIT 2017 (del lunes 20 al viernes 24 de marzo)</w:t>
      </w:r>
    </w:p>
    <w:p w:rsidR="00E76C7E" w:rsidRPr="00C1045E" w:rsidRDefault="00E76C7E" w:rsidP="002623C8">
      <w:pPr>
        <w:pStyle w:val="Flietext"/>
      </w:pPr>
    </w:p>
    <w:p w:rsidR="00E76C7E" w:rsidRDefault="00E76C7E" w:rsidP="00643D9A">
      <w:pPr>
        <w:pStyle w:val="Flietext"/>
        <w:ind w:right="566"/>
        <w:rPr>
          <w:b/>
          <w:bCs/>
        </w:rPr>
      </w:pPr>
    </w:p>
    <w:p w:rsidR="00E76C7E" w:rsidRDefault="00E76C7E" w:rsidP="008779F1">
      <w:pPr>
        <w:pStyle w:val="Flietext"/>
        <w:ind w:right="-1"/>
        <w:rPr>
          <w:szCs w:val="24"/>
          <w:lang w:val="en-US"/>
        </w:rPr>
      </w:pPr>
      <w:r>
        <w:rPr>
          <w:b/>
          <w:szCs w:val="24"/>
          <w:lang w:val="es-ES_tradnl"/>
        </w:rPr>
        <w:t>Atracciones del Public Sector Parc</w:t>
      </w:r>
      <w:r>
        <w:rPr>
          <w:b/>
          <w:szCs w:val="24"/>
          <w:lang w:val="en-US"/>
        </w:rPr>
        <w:t xml:space="preserve"> </w:t>
      </w:r>
    </w:p>
    <w:p w:rsidR="00E76C7E" w:rsidRPr="00991C94" w:rsidRDefault="00E76C7E" w:rsidP="001B2E45">
      <w:pPr>
        <w:pStyle w:val="Flietext"/>
        <w:ind w:right="-1"/>
        <w:rPr>
          <w:b/>
          <w:bCs/>
          <w:lang w:val="en-US"/>
        </w:rPr>
      </w:pPr>
    </w:p>
    <w:p w:rsidR="00E76C7E" w:rsidRPr="001A2C67" w:rsidRDefault="00E76C7E" w:rsidP="004C0851">
      <w:pPr>
        <w:pStyle w:val="Flietext"/>
        <w:ind w:right="-1"/>
        <w:rPr>
          <w:szCs w:val="24"/>
          <w:lang w:val="en-US"/>
        </w:rPr>
      </w:pPr>
      <w:r w:rsidRPr="00ED05CF">
        <w:rPr>
          <w:spacing w:val="-2"/>
          <w:szCs w:val="24"/>
          <w:lang w:val="es-ES_tradnl"/>
        </w:rPr>
        <w:t>El</w:t>
      </w:r>
      <w:r w:rsidRPr="00ED05CF">
        <w:rPr>
          <w:spacing w:val="-2"/>
          <w:sz w:val="20"/>
          <w:szCs w:val="24"/>
          <w:lang w:val="es-ES_tradnl"/>
        </w:rPr>
        <w:t xml:space="preserve"> </w:t>
      </w:r>
      <w:r w:rsidRPr="00ED05CF">
        <w:rPr>
          <w:spacing w:val="-2"/>
          <w:szCs w:val="24"/>
          <w:lang w:val="es-ES_tradnl"/>
        </w:rPr>
        <w:t>futuro</w:t>
      </w:r>
      <w:r w:rsidRPr="00ED05CF">
        <w:rPr>
          <w:spacing w:val="-2"/>
          <w:sz w:val="18"/>
          <w:szCs w:val="24"/>
          <w:lang w:val="es-ES_tradnl"/>
        </w:rPr>
        <w:t xml:space="preserve"> </w:t>
      </w:r>
      <w:r w:rsidRPr="00ED05CF">
        <w:rPr>
          <w:spacing w:val="-2"/>
          <w:szCs w:val="24"/>
          <w:lang w:val="es-ES_tradnl"/>
        </w:rPr>
        <w:t>digita</w:t>
      </w:r>
      <w:r w:rsidRPr="00ED05CF">
        <w:rPr>
          <w:spacing w:val="-4"/>
          <w:szCs w:val="24"/>
          <w:lang w:val="es-ES_tradnl"/>
        </w:rPr>
        <w:t>l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de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la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a</w:t>
      </w:r>
      <w:r w:rsidRPr="00ED05CF">
        <w:rPr>
          <w:spacing w:val="-2"/>
          <w:szCs w:val="24"/>
          <w:lang w:val="es-ES_tradnl"/>
        </w:rPr>
        <w:t>dministración</w:t>
      </w:r>
      <w:r w:rsidRPr="00ED05CF">
        <w:rPr>
          <w:spacing w:val="-2"/>
          <w:sz w:val="20"/>
          <w:szCs w:val="24"/>
          <w:lang w:val="es-ES_tradnl"/>
        </w:rPr>
        <w:t xml:space="preserve"> </w:t>
      </w:r>
      <w:r w:rsidRPr="00ED05CF">
        <w:rPr>
          <w:spacing w:val="-2"/>
          <w:szCs w:val="24"/>
          <w:lang w:val="es-ES_tradnl"/>
        </w:rPr>
        <w:t>públic</w:t>
      </w:r>
      <w:r w:rsidRPr="00ED05CF">
        <w:rPr>
          <w:spacing w:val="-4"/>
          <w:szCs w:val="24"/>
          <w:lang w:val="es-ES_tradnl"/>
        </w:rPr>
        <w:t>a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se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hace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r</w:t>
      </w:r>
      <w:r w:rsidRPr="00ED05CF">
        <w:rPr>
          <w:spacing w:val="-2"/>
          <w:szCs w:val="24"/>
          <w:lang w:val="es-ES_tradnl"/>
        </w:rPr>
        <w:t>ealida</w:t>
      </w:r>
      <w:r w:rsidRPr="00ED05CF">
        <w:rPr>
          <w:spacing w:val="-4"/>
          <w:szCs w:val="24"/>
          <w:lang w:val="es-ES_tradnl"/>
        </w:rPr>
        <w:t>d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en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>el</w:t>
      </w:r>
      <w:r w:rsidRPr="00ED05CF">
        <w:rPr>
          <w:spacing w:val="-4"/>
          <w:sz w:val="20"/>
          <w:szCs w:val="24"/>
          <w:lang w:val="es-ES_tradnl"/>
        </w:rPr>
        <w:t xml:space="preserve"> </w:t>
      </w:r>
      <w:r w:rsidRPr="00ED05CF">
        <w:rPr>
          <w:spacing w:val="-4"/>
          <w:szCs w:val="24"/>
          <w:lang w:val="es-ES_tradnl"/>
        </w:rPr>
        <w:t xml:space="preserve">Pabellón </w:t>
      </w:r>
      <w:r w:rsidRPr="00ED05CF">
        <w:rPr>
          <w:spacing w:val="-2"/>
          <w:szCs w:val="24"/>
          <w:lang w:val="es-ES_tradnl"/>
        </w:rPr>
        <w:t>7</w:t>
      </w:r>
      <w:r w:rsidRPr="00ED05CF">
        <w:rPr>
          <w:szCs w:val="24"/>
          <w:lang w:val="es-ES_tradnl"/>
        </w:rPr>
        <w:t xml:space="preserve"> </w:t>
      </w:r>
    </w:p>
    <w:p w:rsidR="00E76C7E" w:rsidRPr="001A2C67" w:rsidRDefault="00E76C7E" w:rsidP="001B2E45">
      <w:pPr>
        <w:pStyle w:val="Flietext"/>
        <w:ind w:left="720" w:right="-1"/>
        <w:rPr>
          <w:lang w:val="en-US"/>
        </w:rPr>
      </w:pPr>
    </w:p>
    <w:p w:rsidR="00E76C7E" w:rsidRPr="001A2C67" w:rsidRDefault="00E76C7E" w:rsidP="005A47D5">
      <w:pPr>
        <w:spacing w:line="360" w:lineRule="auto"/>
        <w:ind w:right="-1"/>
        <w:jc w:val="both"/>
        <w:rPr>
          <w:szCs w:val="24"/>
          <w:lang w:val="es-ES_tradnl"/>
        </w:rPr>
      </w:pPr>
      <w:r>
        <w:rPr>
          <w:i/>
          <w:sz w:val="22"/>
          <w:szCs w:val="24"/>
          <w:lang w:val="es-ES_tradnl"/>
        </w:rPr>
        <w:t>La tr</w:t>
      </w:r>
      <w:r>
        <w:rPr>
          <w:i/>
          <w:spacing w:val="-2"/>
          <w:sz w:val="22"/>
          <w:szCs w:val="24"/>
          <w:lang w:val="es-ES_tradnl"/>
        </w:rPr>
        <w:t xml:space="preserve">ansformación digital se extiende también a las </w:t>
      </w:r>
      <w:r>
        <w:rPr>
          <w:i/>
          <w:sz w:val="22"/>
          <w:szCs w:val="24"/>
          <w:lang w:val="es-ES_tradnl"/>
        </w:rPr>
        <w:t>administraciones</w:t>
      </w:r>
      <w:r>
        <w:rPr>
          <w:i/>
          <w:spacing w:val="-2"/>
          <w:sz w:val="22"/>
          <w:szCs w:val="24"/>
          <w:lang w:val="es-ES_tradnl"/>
        </w:rPr>
        <w:t xml:space="preserve"> públi</w:t>
      </w:r>
      <w:r>
        <w:rPr>
          <w:i/>
          <w:spacing w:val="-2"/>
          <w:sz w:val="22"/>
          <w:szCs w:val="24"/>
          <w:lang w:val="es-ES_tradnl"/>
        </w:rPr>
        <w:softHyphen/>
      </w:r>
      <w:r>
        <w:rPr>
          <w:i/>
          <w:sz w:val="22"/>
          <w:szCs w:val="24"/>
          <w:lang w:val="es-ES_tradnl"/>
        </w:rPr>
        <w:t>cas:</w:t>
      </w:r>
      <w:r w:rsidRPr="001A2C67">
        <w:rPr>
          <w:i/>
          <w:sz w:val="22"/>
          <w:szCs w:val="24"/>
          <w:lang w:val="en-US"/>
        </w:rPr>
        <w:t xml:space="preserve"> </w:t>
      </w:r>
      <w:r>
        <w:rPr>
          <w:i/>
          <w:sz w:val="22"/>
          <w:szCs w:val="24"/>
          <w:lang w:val="es-ES_tradnl"/>
        </w:rPr>
        <w:t>a partir de 2030, las oficinas federales de Alemania estarán obligadas a gestionar sus documentos en archivos electrónicos, permi</w:t>
      </w:r>
      <w:r>
        <w:rPr>
          <w:i/>
          <w:sz w:val="22"/>
          <w:szCs w:val="24"/>
          <w:lang w:val="es-ES_tradnl"/>
        </w:rPr>
        <w:softHyphen/>
        <w:t>tiendo al ciu</w:t>
      </w:r>
      <w:r>
        <w:rPr>
          <w:i/>
          <w:sz w:val="22"/>
          <w:szCs w:val="24"/>
          <w:lang w:val="es-ES_tradnl"/>
        </w:rPr>
        <w:softHyphen/>
        <w:t>dadano acceder a los servicios mediante sólo un par de clics en Internet.</w:t>
      </w:r>
      <w:r w:rsidRPr="001A2C67">
        <w:rPr>
          <w:i/>
          <w:sz w:val="22"/>
          <w:szCs w:val="24"/>
          <w:lang w:val="en-US"/>
        </w:rPr>
        <w:t xml:space="preserve"> </w:t>
      </w:r>
      <w:r>
        <w:rPr>
          <w:i/>
          <w:sz w:val="22"/>
          <w:szCs w:val="24"/>
          <w:lang w:val="es-ES_tradnl"/>
        </w:rPr>
        <w:t xml:space="preserve">En el área Public Sector Parc de CeBIT, los responsables de la </w:t>
      </w:r>
      <w:r>
        <w:rPr>
          <w:i/>
          <w:spacing w:val="-2"/>
          <w:sz w:val="22"/>
          <w:szCs w:val="24"/>
          <w:lang w:val="es-ES_tradnl"/>
        </w:rPr>
        <w:t>toma de deci</w:t>
      </w:r>
      <w:r>
        <w:rPr>
          <w:i/>
          <w:spacing w:val="-2"/>
          <w:sz w:val="22"/>
          <w:szCs w:val="24"/>
          <w:lang w:val="es-ES_tradnl"/>
        </w:rPr>
        <w:softHyphen/>
        <w:t>siones del sector público a nivel nacional, regional y municipal</w:t>
      </w:r>
      <w:r>
        <w:rPr>
          <w:i/>
          <w:sz w:val="22"/>
          <w:szCs w:val="24"/>
          <w:lang w:val="es-ES_tradnl"/>
        </w:rPr>
        <w:t xml:space="preserve"> tendrán la oportunidad de conocer múltiples conceptos y aplicaciones en torno al e-</w:t>
      </w:r>
      <w:r>
        <w:rPr>
          <w:i/>
          <w:sz w:val="22"/>
          <w:szCs w:val="24"/>
          <w:lang w:val="es-ES_tradnl"/>
        </w:rPr>
        <w:lastRenderedPageBreak/>
        <w:t>g</w:t>
      </w:r>
      <w:r w:rsidRPr="005A47D5">
        <w:rPr>
          <w:i/>
          <w:spacing w:val="-2"/>
          <w:sz w:val="22"/>
          <w:szCs w:val="24"/>
          <w:lang w:val="es-ES_tradnl"/>
        </w:rPr>
        <w:t>overnment y al tema candente de e-participation. El abanico de las ofer</w:t>
      </w:r>
      <w:r>
        <w:rPr>
          <w:i/>
          <w:sz w:val="22"/>
          <w:szCs w:val="24"/>
          <w:lang w:val="es-ES_tradnl"/>
        </w:rPr>
        <w:t>tas va desde la gestión inteligente de documentos hasta los ser</w:t>
      </w:r>
      <w:r>
        <w:rPr>
          <w:i/>
          <w:sz w:val="22"/>
          <w:szCs w:val="24"/>
          <w:lang w:val="es-ES_tradnl"/>
        </w:rPr>
        <w:softHyphen/>
        <w:t>v</w:t>
      </w:r>
      <w:r>
        <w:rPr>
          <w:i/>
          <w:spacing w:val="-2"/>
          <w:sz w:val="22"/>
          <w:szCs w:val="24"/>
          <w:lang w:val="es-ES_tradnl"/>
        </w:rPr>
        <w:t>icios públicos disponibles mediante aplicaciones de smartphone, pasando</w:t>
      </w:r>
      <w:r>
        <w:rPr>
          <w:i/>
          <w:sz w:val="22"/>
          <w:szCs w:val="24"/>
          <w:lang w:val="es-ES_tradnl"/>
        </w:rPr>
        <w:t xml:space="preserve"> por los expe</w:t>
      </w:r>
      <w:r>
        <w:rPr>
          <w:i/>
          <w:sz w:val="22"/>
          <w:szCs w:val="24"/>
          <w:lang w:val="es-ES_tradnl"/>
        </w:rPr>
        <w:softHyphen/>
        <w:t>dientes electrónicos.</w:t>
      </w:r>
    </w:p>
    <w:p w:rsidR="00E76C7E" w:rsidRPr="001A2C67" w:rsidRDefault="00E76C7E" w:rsidP="001B2E45">
      <w:pPr>
        <w:pStyle w:val="Flietext"/>
        <w:ind w:right="-1"/>
        <w:rPr>
          <w:i/>
          <w:lang w:val="es-ES_tradnl"/>
        </w:rPr>
      </w:pPr>
    </w:p>
    <w:p w:rsidR="00E76C7E" w:rsidRPr="001A2C67" w:rsidRDefault="00E76C7E" w:rsidP="007D4EDF">
      <w:pPr>
        <w:spacing w:line="360" w:lineRule="auto"/>
        <w:ind w:right="-1"/>
        <w:jc w:val="both"/>
        <w:rPr>
          <w:szCs w:val="24"/>
          <w:lang w:val="en-US"/>
        </w:rPr>
      </w:pPr>
      <w:r>
        <w:rPr>
          <w:b/>
          <w:sz w:val="22"/>
          <w:szCs w:val="24"/>
          <w:lang w:val="es-ES_tradnl"/>
        </w:rPr>
        <w:t>Hannóver.</w:t>
      </w:r>
      <w:r w:rsidRPr="001A2C67">
        <w:rPr>
          <w:b/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El Public Sector Parc, ubicado en el Pabellón 7, se va a presentar este año con múltiples novedades: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Como el nuevo socio de ambo foros figura el grupo empresarial INFORA y la exposición va a experimentar una notable ampliación.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La amplia oferta se extiende ahora también a la digi</w:t>
      </w:r>
      <w:r>
        <w:rPr>
          <w:sz w:val="22"/>
          <w:szCs w:val="24"/>
          <w:lang w:val="es-ES_tradnl"/>
        </w:rPr>
        <w:softHyphen/>
        <w:t>talización de las infra</w:t>
      </w:r>
      <w:r>
        <w:rPr>
          <w:sz w:val="22"/>
          <w:szCs w:val="24"/>
          <w:lang w:val="es-ES_tradnl"/>
        </w:rPr>
        <w:softHyphen/>
        <w:t>estructuras públicas (Smart City) e incluye dife</w:t>
      </w:r>
      <w:r>
        <w:rPr>
          <w:sz w:val="22"/>
          <w:szCs w:val="24"/>
          <w:lang w:val="es-ES_tradnl"/>
        </w:rPr>
        <w:softHyphen/>
        <w:t>rentes esce</w:t>
      </w:r>
      <w:r w:rsidRPr="005A47D5">
        <w:rPr>
          <w:spacing w:val="-2"/>
          <w:sz w:val="22"/>
          <w:szCs w:val="24"/>
          <w:lang w:val="es-ES_tradnl"/>
        </w:rPr>
        <w:t>narios de aplicación, que permitirán al visitante experimentar las nove</w:t>
      </w:r>
      <w:r w:rsidRPr="005A47D5">
        <w:rPr>
          <w:spacing w:val="-2"/>
          <w:sz w:val="22"/>
          <w:szCs w:val="24"/>
          <w:lang w:val="es-ES_tradnl"/>
        </w:rPr>
        <w:softHyphen/>
      </w:r>
      <w:r>
        <w:rPr>
          <w:sz w:val="22"/>
          <w:szCs w:val="24"/>
          <w:lang w:val="es-ES_tradnl"/>
        </w:rPr>
        <w:t>dades de forma directa.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Como complemento a la exposición, se ofrecerá en el Centro de Convenciones un programa de conferencias sobre temas relacionados.</w:t>
      </w:r>
    </w:p>
    <w:p w:rsidR="00E76C7E" w:rsidRPr="001A2C67" w:rsidRDefault="00E76C7E" w:rsidP="001B2E45">
      <w:pPr>
        <w:spacing w:line="360" w:lineRule="auto"/>
        <w:ind w:right="-1"/>
        <w:jc w:val="both"/>
        <w:rPr>
          <w:rFonts w:cs="Times"/>
          <w:sz w:val="22"/>
          <w:szCs w:val="22"/>
          <w:lang w:val="en-US"/>
        </w:rPr>
      </w:pPr>
    </w:p>
    <w:p w:rsidR="00E76C7E" w:rsidRPr="001A2C67" w:rsidRDefault="00E76C7E" w:rsidP="00272893">
      <w:pPr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 xml:space="preserve">Una de las mayores atracciones para los visitantes es sin duda el </w:t>
      </w:r>
      <w:r>
        <w:rPr>
          <w:b/>
          <w:sz w:val="22"/>
          <w:szCs w:val="24"/>
          <w:lang w:val="es-ES_tradnl"/>
        </w:rPr>
        <w:t>stand colectivo del Consejo de planificación TI</w:t>
      </w:r>
      <w:r>
        <w:rPr>
          <w:sz w:val="22"/>
          <w:szCs w:val="24"/>
          <w:lang w:val="es-ES_tradnl"/>
        </w:rPr>
        <w:t>,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 xml:space="preserve">en el que representantes del Gobierno alemán y de los Estados federados presentarán sus actuales </w:t>
      </w:r>
      <w:r>
        <w:rPr>
          <w:sz w:val="22"/>
          <w:szCs w:val="24"/>
          <w:lang w:val="es-ES_tradnl"/>
        </w:rPr>
        <w:lastRenderedPageBreak/>
        <w:t>proyectos.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Entre ellos cabe mencionar la cuenta de servicios de Baden-Wurtem</w:t>
      </w:r>
      <w:r>
        <w:rPr>
          <w:sz w:val="22"/>
          <w:szCs w:val="24"/>
          <w:lang w:val="es-ES_tradnl"/>
        </w:rPr>
        <w:softHyphen/>
        <w:t xml:space="preserve">berg para el almacenamiento y gestión seguros de identidades digitales, el sistema de gestión de presupuestos HAMASYS de Turingia, dedicado a la planificación, cálculo y control de sistemas de facturación, así como la app Maerker de Brandeburgo, que permite a los ciudadanos informar mediante el smartphone a su ayuntamiento sobre anomalías y </w:t>
      </w:r>
      <w:r>
        <w:rPr>
          <w:spacing w:val="-2"/>
          <w:sz w:val="22"/>
          <w:szCs w:val="24"/>
          <w:lang w:val="es-ES_tradnl"/>
        </w:rPr>
        <w:t>perturbaciones en la vida pública.</w:t>
      </w:r>
      <w:r w:rsidRPr="001A2C67">
        <w:rPr>
          <w:spacing w:val="-2"/>
          <w:sz w:val="22"/>
          <w:szCs w:val="24"/>
          <w:lang w:val="en-US"/>
        </w:rPr>
        <w:t xml:space="preserve"> </w:t>
      </w:r>
      <w:r>
        <w:rPr>
          <w:spacing w:val="-2"/>
          <w:sz w:val="22"/>
          <w:szCs w:val="24"/>
          <w:lang w:val="es-ES_tradnl"/>
        </w:rPr>
        <w:t>Entre las novedades interesantes figuran</w:t>
      </w:r>
      <w:r>
        <w:rPr>
          <w:sz w:val="22"/>
          <w:szCs w:val="24"/>
          <w:lang w:val="es-ES_tradnl"/>
        </w:rPr>
        <w:t xml:space="preserve"> también la cuenta de servicios rlp de Renania-Palatinado, que ofrece a los ciudadanos diferentes servicios públicos por Internet, y la iniciativa de la </w:t>
      </w:r>
      <w:r>
        <w:rPr>
          <w:spacing w:val="-2"/>
          <w:sz w:val="22"/>
          <w:szCs w:val="24"/>
          <w:lang w:val="es-ES_tradnl"/>
        </w:rPr>
        <w:t>Universidad Politécnic</w:t>
      </w:r>
      <w:r>
        <w:rPr>
          <w:spacing w:val="-4"/>
          <w:sz w:val="22"/>
          <w:szCs w:val="24"/>
          <w:lang w:val="es-ES_tradnl"/>
        </w:rPr>
        <w:t xml:space="preserve">a de Hannóver, que presenta su carrera de </w:t>
      </w:r>
      <w:r>
        <w:rPr>
          <w:spacing w:val="-2"/>
          <w:sz w:val="22"/>
          <w:szCs w:val="24"/>
          <w:lang w:val="es-ES_tradnl"/>
        </w:rPr>
        <w:t>informática</w:t>
      </w:r>
      <w:r>
        <w:rPr>
          <w:sz w:val="22"/>
          <w:szCs w:val="24"/>
          <w:lang w:val="es-ES_tradnl"/>
        </w:rPr>
        <w:t xml:space="preserve"> de gestión.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Lucida Sans"/>
          <w:sz w:val="22"/>
          <w:szCs w:val="22"/>
          <w:lang w:val="en-US"/>
        </w:rPr>
      </w:pPr>
    </w:p>
    <w:p w:rsidR="00E76C7E" w:rsidRPr="001A2C67" w:rsidRDefault="00E76C7E" w:rsidP="005A47D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>Uno de los puntos centrales de encuentro para los responsables de las administrac</w:t>
      </w:r>
      <w:r>
        <w:rPr>
          <w:spacing w:val="-2"/>
          <w:sz w:val="22"/>
          <w:szCs w:val="24"/>
          <w:lang w:val="es-ES_tradnl"/>
        </w:rPr>
        <w:t>iones pública</w:t>
      </w:r>
      <w:r>
        <w:rPr>
          <w:spacing w:val="-4"/>
          <w:sz w:val="22"/>
          <w:szCs w:val="24"/>
          <w:lang w:val="es-ES_tradnl"/>
        </w:rPr>
        <w:t xml:space="preserve">s es el </w:t>
      </w:r>
      <w:r w:rsidRPr="00ED05CF">
        <w:rPr>
          <w:b/>
          <w:spacing w:val="-4"/>
          <w:sz w:val="22"/>
          <w:szCs w:val="24"/>
          <w:lang w:val="es-ES_tradnl"/>
        </w:rPr>
        <w:t xml:space="preserve">stand colectivo de la </w:t>
      </w:r>
      <w:r w:rsidRPr="00ED05CF">
        <w:rPr>
          <w:b/>
          <w:spacing w:val="-2"/>
          <w:sz w:val="22"/>
          <w:szCs w:val="24"/>
          <w:lang w:val="es-ES_tradnl"/>
        </w:rPr>
        <w:t>asociación</w:t>
      </w:r>
      <w:r>
        <w:rPr>
          <w:spacing w:val="-2"/>
          <w:sz w:val="22"/>
          <w:szCs w:val="24"/>
          <w:lang w:val="es-ES_tradnl"/>
        </w:rPr>
        <w:t xml:space="preserve"> </w:t>
      </w:r>
      <w:r>
        <w:rPr>
          <w:b/>
          <w:spacing w:val="-2"/>
          <w:sz w:val="22"/>
          <w:szCs w:val="24"/>
          <w:lang w:val="es-ES_tradnl"/>
        </w:rPr>
        <w:t>DATABUND</w:t>
      </w:r>
      <w:r>
        <w:rPr>
          <w:spacing w:val="-2"/>
          <w:sz w:val="22"/>
          <w:szCs w:val="24"/>
          <w:lang w:val="es-ES_tradnl"/>
        </w:rPr>
        <w:t>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Con respecto a las iniciativas del Consejo de planificación TI, la asociación h</w:t>
      </w:r>
      <w:r w:rsidRPr="005A47D5">
        <w:rPr>
          <w:spacing w:val="-2"/>
          <w:sz w:val="22"/>
          <w:szCs w:val="24"/>
          <w:lang w:val="es-ES_tradnl"/>
        </w:rPr>
        <w:t>a definido siete tesis que se van a presentar el primer día de la feria (lunes</w:t>
      </w:r>
      <w:r>
        <w:rPr>
          <w:sz w:val="22"/>
          <w:szCs w:val="24"/>
          <w:lang w:val="es-ES_tradnl"/>
        </w:rPr>
        <w:t xml:space="preserve"> 20 de marzo a las 13.00 horas en el Foro del Public Sector Parc).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 xml:space="preserve">El lema de la mesa redonda que se va a organizar a continuación y en la que van a </w:t>
      </w:r>
      <w:r>
        <w:rPr>
          <w:sz w:val="22"/>
          <w:szCs w:val="24"/>
          <w:lang w:val="es-ES_tradnl"/>
        </w:rPr>
        <w:lastRenderedPageBreak/>
        <w:t>participar representantes del Ministerio federal del Interior, de las organi</w:t>
      </w:r>
      <w:r>
        <w:rPr>
          <w:sz w:val="22"/>
          <w:szCs w:val="24"/>
          <w:lang w:val="es-ES_tradnl"/>
        </w:rPr>
        <w:softHyphen/>
        <w:t>zaciones centrales de los municipios y las asociaciones profesionales de la industria digital, reza "El camino hacia un e-government más eficiente en Alemania: ¿estructuras centralizadas o descentralizadas?"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(Lounge de la DATABUND, stand B62).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Helvetica"/>
          <w:sz w:val="22"/>
          <w:szCs w:val="22"/>
          <w:lang w:val="en-US"/>
        </w:rPr>
      </w:pPr>
    </w:p>
    <w:p w:rsidR="00E76C7E" w:rsidRPr="001A2C67" w:rsidRDefault="00E76C7E" w:rsidP="007D4EDF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 xml:space="preserve">En una superficie de más de 300 metros cuadrados se va a presentar en CeBIT el </w:t>
      </w:r>
      <w:r>
        <w:rPr>
          <w:b/>
          <w:sz w:val="22"/>
          <w:szCs w:val="24"/>
          <w:lang w:val="es-ES_tradnl"/>
        </w:rPr>
        <w:t>Ministerio federal de Tráfico e Infraestructura Digital (BMVI)</w:t>
      </w:r>
      <w:r>
        <w:rPr>
          <w:sz w:val="22"/>
          <w:szCs w:val="24"/>
          <w:lang w:val="es-ES_tradnl"/>
        </w:rPr>
        <w:t>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El visitante podrá informarse aquí sobre el ambicioso objetivo de instalar en Aleman</w:t>
      </w:r>
      <w:r w:rsidRPr="005A47D5">
        <w:rPr>
          <w:spacing w:val="-2"/>
          <w:sz w:val="22"/>
          <w:szCs w:val="24"/>
          <w:lang w:val="es-ES_tradnl"/>
        </w:rPr>
        <w:t>ia la red de alta velocidad más moderna del mundo, sobre el camino</w:t>
      </w:r>
      <w:r>
        <w:rPr>
          <w:sz w:val="22"/>
          <w:szCs w:val="24"/>
          <w:lang w:val="es-ES_tradnl"/>
        </w:rPr>
        <w:t xml:space="preserve"> hacia la sociedad del gigabit, la nueva estrategia 5G del Gobierno federal y las grandes oportunidades que surgen de los datos de fuente abierta.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La presentación se completará con un escenario de aplicación sobre „la auto</w:t>
      </w:r>
      <w:r>
        <w:rPr>
          <w:sz w:val="22"/>
          <w:szCs w:val="24"/>
          <w:lang w:val="es-ES_tradnl"/>
        </w:rPr>
        <w:softHyphen/>
        <w:t>pista como campo de prueba digital".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Helvetica"/>
          <w:sz w:val="22"/>
          <w:szCs w:val="22"/>
          <w:lang w:val="en-US"/>
        </w:rPr>
      </w:pPr>
    </w:p>
    <w:p w:rsidR="00E76C7E" w:rsidRPr="001A2C67" w:rsidRDefault="00E76C7E" w:rsidP="007D605C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>E</w:t>
      </w:r>
      <w:r w:rsidRPr="005A47D5">
        <w:rPr>
          <w:spacing w:val="-2"/>
          <w:sz w:val="22"/>
          <w:szCs w:val="24"/>
          <w:lang w:val="es-ES_tradnl"/>
        </w:rPr>
        <w:t xml:space="preserve">n el </w:t>
      </w:r>
      <w:r w:rsidRPr="00ED05CF">
        <w:rPr>
          <w:b/>
          <w:spacing w:val="-2"/>
          <w:sz w:val="22"/>
          <w:szCs w:val="24"/>
          <w:lang w:val="es-ES_tradnl"/>
        </w:rPr>
        <w:t>stand colectivo</w:t>
      </w:r>
      <w:r w:rsidRPr="005A47D5">
        <w:rPr>
          <w:spacing w:val="-2"/>
          <w:sz w:val="22"/>
          <w:szCs w:val="24"/>
          <w:lang w:val="es-ES_tradnl"/>
        </w:rPr>
        <w:t xml:space="preserve"> </w:t>
      </w:r>
      <w:r w:rsidRPr="005A47D5">
        <w:rPr>
          <w:b/>
          <w:spacing w:val="-2"/>
          <w:sz w:val="22"/>
          <w:szCs w:val="24"/>
          <w:lang w:val="es-ES_tradnl"/>
        </w:rPr>
        <w:t>Digital Government</w:t>
      </w:r>
      <w:r w:rsidRPr="005A47D5">
        <w:rPr>
          <w:spacing w:val="-2"/>
          <w:sz w:val="22"/>
          <w:szCs w:val="24"/>
          <w:lang w:val="es-ES_tradnl"/>
        </w:rPr>
        <w:t>, un grupo de socios integrado por</w:t>
      </w:r>
      <w:r>
        <w:rPr>
          <w:sz w:val="22"/>
          <w:szCs w:val="24"/>
          <w:lang w:val="es-ES_tradnl"/>
        </w:rPr>
        <w:t xml:space="preserve"> la </w:t>
      </w:r>
      <w:r>
        <w:rPr>
          <w:b/>
          <w:sz w:val="22"/>
          <w:szCs w:val="24"/>
          <w:lang w:val="es-ES_tradnl"/>
        </w:rPr>
        <w:t>Imprenta estatal alemana</w:t>
      </w:r>
      <w:r>
        <w:rPr>
          <w:sz w:val="22"/>
          <w:szCs w:val="24"/>
          <w:lang w:val="es-ES_tradnl"/>
        </w:rPr>
        <w:t>,</w:t>
      </w:r>
      <w:r>
        <w:rPr>
          <w:b/>
          <w:sz w:val="22"/>
          <w:szCs w:val="24"/>
          <w:lang w:val="es-ES_tradnl"/>
        </w:rPr>
        <w:t xml:space="preserve"> MACH AG </w:t>
      </w:r>
      <w:r>
        <w:rPr>
          <w:sz w:val="22"/>
          <w:szCs w:val="24"/>
          <w:lang w:val="es-ES_tradnl"/>
        </w:rPr>
        <w:t xml:space="preserve">y </w:t>
      </w:r>
      <w:r>
        <w:rPr>
          <w:b/>
          <w:sz w:val="22"/>
          <w:szCs w:val="24"/>
          <w:lang w:val="es-ES_tradnl"/>
        </w:rPr>
        <w:t>Materna</w:t>
      </w:r>
      <w:r>
        <w:rPr>
          <w:sz w:val="22"/>
          <w:szCs w:val="24"/>
          <w:lang w:val="es-ES_tradnl"/>
        </w:rPr>
        <w:t>,</w:t>
      </w:r>
      <w:r>
        <w:rPr>
          <w:b/>
          <w:sz w:val="22"/>
          <w:szCs w:val="24"/>
          <w:lang w:val="es-ES_tradnl"/>
        </w:rPr>
        <w:t xml:space="preserve"> </w:t>
      </w:r>
      <w:r>
        <w:rPr>
          <w:sz w:val="22"/>
          <w:szCs w:val="24"/>
          <w:lang w:val="es-ES_tradnl"/>
        </w:rPr>
        <w:t>dará a conocer en un escenario de aplicación su concepto de un procedimiento de encargo y facturación completamente digitalizado.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Gracias a funciones adicionales, como por ejemplo la autentificación digital, se trata de un procedimiento automatizado, que puede implementarse en diferentes flujos de trabajo.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 xml:space="preserve">Por otra parte, la firma Materna y la Imprenta estatal van a mostrar cómo se puede transmitir una firma digital cualificada a través del smartphone, </w:t>
      </w:r>
      <w:r w:rsidRPr="005A47D5">
        <w:rPr>
          <w:spacing w:val="-2"/>
          <w:sz w:val="22"/>
          <w:szCs w:val="24"/>
          <w:lang w:val="es-ES_tradnl"/>
        </w:rPr>
        <w:t>tomand</w:t>
      </w:r>
      <w:r w:rsidRPr="005A47D5">
        <w:rPr>
          <w:spacing w:val="-4"/>
          <w:sz w:val="22"/>
          <w:szCs w:val="24"/>
          <w:lang w:val="es-ES_tradnl"/>
        </w:rPr>
        <w:t>o como ejemplo de d</w:t>
      </w:r>
      <w:r w:rsidRPr="005A47D5">
        <w:rPr>
          <w:spacing w:val="-2"/>
          <w:sz w:val="22"/>
          <w:szCs w:val="24"/>
          <w:lang w:val="es-ES_tradnl"/>
        </w:rPr>
        <w:t>emostración una solicitud electrónica unificada</w:t>
      </w:r>
      <w:r>
        <w:rPr>
          <w:sz w:val="22"/>
          <w:szCs w:val="24"/>
          <w:lang w:val="es-ES_tradnl"/>
        </w:rPr>
        <w:t xml:space="preserve"> a nivel nacional.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Arial"/>
          <w:sz w:val="22"/>
          <w:szCs w:val="22"/>
          <w:lang w:val="en-US"/>
        </w:rPr>
      </w:pPr>
    </w:p>
    <w:p w:rsidR="00E76C7E" w:rsidRPr="001A2C67" w:rsidRDefault="00E76C7E" w:rsidP="00272893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b/>
          <w:sz w:val="22"/>
          <w:szCs w:val="24"/>
          <w:lang w:val="es-ES_tradnl"/>
        </w:rPr>
        <w:t>n-komm</w:t>
      </w:r>
      <w:r>
        <w:rPr>
          <w:sz w:val="22"/>
          <w:szCs w:val="24"/>
          <w:lang w:val="es-ES_tradnl"/>
        </w:rPr>
        <w:t xml:space="preserve"> ha anunciado para CeBIT un escenario de usuario dedicado al expediente electrónico ELO,</w:t>
      </w:r>
      <w:r>
        <w:rPr>
          <w:b/>
          <w:sz w:val="22"/>
          <w:szCs w:val="24"/>
          <w:lang w:val="es-ES_tradnl"/>
        </w:rPr>
        <w:t xml:space="preserve"> </w:t>
      </w:r>
      <w:r>
        <w:rPr>
          <w:sz w:val="22"/>
          <w:szCs w:val="24"/>
          <w:lang w:val="es-ES_tradnl"/>
        </w:rPr>
        <w:t>que tiene una importancia clave en las dispo</w:t>
      </w:r>
      <w:r>
        <w:rPr>
          <w:sz w:val="22"/>
          <w:szCs w:val="24"/>
          <w:lang w:val="es-ES_tradnl"/>
        </w:rPr>
        <w:softHyphen/>
      </w:r>
      <w:r w:rsidRPr="00C55F41">
        <w:rPr>
          <w:spacing w:val="-2"/>
          <w:sz w:val="22"/>
          <w:szCs w:val="24"/>
          <w:lang w:val="es-ES_tradnl"/>
        </w:rPr>
        <w:t>siciones de la Ley alemana de e-government.</w:t>
      </w:r>
      <w:r w:rsidRPr="001A2C67">
        <w:rPr>
          <w:spacing w:val="-2"/>
          <w:sz w:val="22"/>
          <w:szCs w:val="24"/>
          <w:lang w:val="en-US"/>
        </w:rPr>
        <w:t xml:space="preserve"> </w:t>
      </w:r>
      <w:r w:rsidRPr="00C55F41">
        <w:rPr>
          <w:spacing w:val="-2"/>
          <w:sz w:val="22"/>
          <w:szCs w:val="24"/>
          <w:lang w:val="es-ES_tradnl"/>
        </w:rPr>
        <w:t>Constituye el eslabón que une</w:t>
      </w:r>
      <w:r>
        <w:rPr>
          <w:sz w:val="22"/>
          <w:szCs w:val="24"/>
          <w:lang w:val="es-ES_tradnl"/>
        </w:rPr>
        <w:t xml:space="preserve"> </w:t>
      </w:r>
      <w:r w:rsidRPr="00C55F41">
        <w:rPr>
          <w:spacing w:val="-2"/>
          <w:sz w:val="22"/>
          <w:szCs w:val="24"/>
          <w:lang w:val="es-ES_tradnl"/>
        </w:rPr>
        <w:t>el papel y la información digital.</w:t>
      </w:r>
      <w:r w:rsidRPr="001A2C67">
        <w:rPr>
          <w:spacing w:val="-2"/>
          <w:sz w:val="22"/>
          <w:szCs w:val="24"/>
          <w:lang w:val="en-US"/>
        </w:rPr>
        <w:t xml:space="preserve"> </w:t>
      </w:r>
      <w:r w:rsidRPr="00C55F41">
        <w:rPr>
          <w:spacing w:val="-2"/>
          <w:sz w:val="22"/>
          <w:szCs w:val="24"/>
          <w:lang w:val="es-ES_tradnl"/>
        </w:rPr>
        <w:t>Por otra parte, la empresa ha desarrollado</w:t>
      </w:r>
      <w:r>
        <w:rPr>
          <w:sz w:val="22"/>
          <w:szCs w:val="24"/>
          <w:lang w:val="es-ES_tradnl"/>
        </w:rPr>
        <w:t xml:space="preserve"> una extensión del expediente electrónico que incluye la gestión de docu</w:t>
      </w:r>
      <w:r>
        <w:rPr>
          <w:sz w:val="22"/>
          <w:szCs w:val="24"/>
          <w:lang w:val="es-ES_tradnl"/>
        </w:rPr>
        <w:softHyphen/>
        <w:t xml:space="preserve">mentos, así como funciones de e-mail y correspondencia en serie. </w:t>
      </w:r>
      <w:r w:rsidRPr="001A2C67">
        <w:rPr>
          <w:sz w:val="22"/>
          <w:szCs w:val="24"/>
          <w:lang w:val="en-US"/>
        </w:rPr>
        <w:t xml:space="preserve"> 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Helvetica"/>
          <w:sz w:val="22"/>
          <w:szCs w:val="22"/>
          <w:lang w:val="en-US"/>
        </w:rPr>
      </w:pPr>
    </w:p>
    <w:p w:rsidR="00E76C7E" w:rsidRPr="001A2C67" w:rsidRDefault="00E76C7E" w:rsidP="00ED05CF">
      <w:pPr>
        <w:pStyle w:val="Text"/>
        <w:ind w:right="-1"/>
        <w:rPr>
          <w:rFonts w:ascii="TheSansDM" w:hAnsi="TheSansDM"/>
          <w:szCs w:val="24"/>
          <w:lang w:val="en-US"/>
        </w:rPr>
      </w:pPr>
      <w:r>
        <w:rPr>
          <w:rFonts w:ascii="TheSansDM" w:hAnsi="TheSansDM"/>
          <w:sz w:val="22"/>
          <w:szCs w:val="24"/>
          <w:lang w:val="es-ES_tradnl"/>
        </w:rPr>
        <w:t xml:space="preserve">La firma </w:t>
      </w:r>
      <w:r>
        <w:rPr>
          <w:rFonts w:ascii="TheSansDM" w:hAnsi="TheSansDM"/>
          <w:b/>
          <w:sz w:val="22"/>
          <w:szCs w:val="24"/>
          <w:lang w:val="es-ES_tradnl"/>
        </w:rPr>
        <w:t>Disy Informationssysteme</w:t>
      </w:r>
      <w:r>
        <w:rPr>
          <w:rFonts w:ascii="TheSansDM" w:hAnsi="TheSansDM"/>
          <w:sz w:val="22"/>
          <w:szCs w:val="24"/>
          <w:lang w:val="es-ES_tradnl"/>
        </w:rPr>
        <w:t xml:space="preserve"> presenta en la feria su plataforma de SIG y comunicación de datos Cadenza, que permite el análisis de datos de contenido en relación con referencias geométricas (Spatial Analytics).</w:t>
      </w:r>
      <w:r w:rsidRPr="001A2C67">
        <w:rPr>
          <w:rFonts w:ascii="TheSansDM" w:hAnsi="TheSansDM"/>
          <w:b/>
          <w:sz w:val="22"/>
          <w:szCs w:val="24"/>
          <w:lang w:val="en-US"/>
        </w:rPr>
        <w:t xml:space="preserve"> </w:t>
      </w:r>
      <w:r>
        <w:rPr>
          <w:rFonts w:ascii="TheSansDM" w:hAnsi="TheSansDM"/>
          <w:sz w:val="22"/>
          <w:szCs w:val="24"/>
          <w:lang w:val="es-ES_tradnl"/>
        </w:rPr>
        <w:t>Esta aplicación combina los métodos tradicionales de análisis de datos con la evaluación de coordenadas geométricas y puede ayudar, por ejemplo, a mejorar la planificación de flujos de tráfico o registrar cambios demo</w:t>
      </w:r>
      <w:r>
        <w:rPr>
          <w:rFonts w:ascii="TheSansDM" w:hAnsi="TheSansDM"/>
          <w:sz w:val="22"/>
          <w:szCs w:val="24"/>
          <w:lang w:val="es-ES_tradnl"/>
        </w:rPr>
        <w:softHyphen/>
        <w:t>gráficos.</w:t>
      </w:r>
    </w:p>
    <w:p w:rsidR="00E76C7E" w:rsidRPr="001A2C67" w:rsidRDefault="00E76C7E" w:rsidP="007D605C">
      <w:pPr>
        <w:spacing w:line="360" w:lineRule="auto"/>
        <w:ind w:right="-1"/>
        <w:jc w:val="both"/>
        <w:rPr>
          <w:szCs w:val="24"/>
          <w:lang w:val="en-US"/>
        </w:rPr>
      </w:pPr>
      <w:r>
        <w:rPr>
          <w:b/>
          <w:sz w:val="22"/>
          <w:szCs w:val="24"/>
          <w:lang w:val="es-ES_tradnl"/>
        </w:rPr>
        <w:t>CycloMedia</w:t>
      </w:r>
      <w:r>
        <w:rPr>
          <w:sz w:val="22"/>
          <w:szCs w:val="24"/>
          <w:lang w:val="es-ES_tradnl"/>
        </w:rPr>
        <w:t xml:space="preserve"> ofrece a las administraciones públicas soluciones innovadoras para la ciudad inteligente.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Imágenes panorámicas de 360 grados se con</w:t>
      </w:r>
      <w:r>
        <w:rPr>
          <w:sz w:val="22"/>
          <w:szCs w:val="24"/>
          <w:lang w:val="es-ES_tradnl"/>
        </w:rPr>
        <w:softHyphen/>
        <w:t>vierten aquí cada vez más en instrumentos clave para la digitalización fotorrealista de ciudades.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Los cicloramas con precisión SIG sirven de infor</w:t>
      </w:r>
      <w:r>
        <w:rPr>
          <w:sz w:val="22"/>
          <w:szCs w:val="24"/>
          <w:lang w:val="es-ES_tradnl"/>
        </w:rPr>
        <w:softHyphen/>
        <w:t>mación adicional, por ejemplo para la planificación de nuevos edificios.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Arial"/>
          <w:sz w:val="22"/>
          <w:szCs w:val="22"/>
          <w:lang w:val="en-US"/>
        </w:rPr>
      </w:pP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Helvetica"/>
          <w:sz w:val="22"/>
          <w:szCs w:val="22"/>
          <w:lang w:val="en-US"/>
        </w:rPr>
      </w:pPr>
    </w:p>
    <w:p w:rsidR="00E76C7E" w:rsidRPr="001A2C67" w:rsidRDefault="00E76C7E" w:rsidP="007D605C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 xml:space="preserve">La participación ferial de </w:t>
      </w:r>
      <w:r>
        <w:rPr>
          <w:b/>
          <w:sz w:val="22"/>
          <w:szCs w:val="24"/>
          <w:lang w:val="es-ES_tradnl"/>
        </w:rPr>
        <w:t>Axians Infoma</w:t>
      </w:r>
      <w:r>
        <w:rPr>
          <w:sz w:val="22"/>
          <w:szCs w:val="24"/>
          <w:lang w:val="es-ES_tradnl"/>
        </w:rPr>
        <w:t xml:space="preserve"> gira en torno a la digitalización de </w:t>
      </w:r>
      <w:r w:rsidRPr="00386DB9">
        <w:rPr>
          <w:spacing w:val="-4"/>
          <w:sz w:val="22"/>
          <w:szCs w:val="24"/>
          <w:lang w:val="es-ES_tradnl"/>
        </w:rPr>
        <w:t>los procesos de a</w:t>
      </w:r>
      <w:r w:rsidRPr="00386DB9">
        <w:rPr>
          <w:spacing w:val="-2"/>
          <w:sz w:val="22"/>
          <w:szCs w:val="24"/>
          <w:lang w:val="es-ES_tradnl"/>
        </w:rPr>
        <w:t>dministración.</w:t>
      </w:r>
      <w:r w:rsidRPr="001A2C67">
        <w:rPr>
          <w:spacing w:val="-2"/>
          <w:sz w:val="22"/>
          <w:szCs w:val="24"/>
          <w:lang w:val="en-US"/>
        </w:rPr>
        <w:t xml:space="preserve"> </w:t>
      </w:r>
      <w:r w:rsidRPr="001A2C67">
        <w:rPr>
          <w:noProof/>
          <w:vanish/>
          <w:spacing w:val="-2"/>
          <w:sz w:val="22"/>
          <w:szCs w:val="24"/>
          <w:lang w:val="en-US"/>
        </w:rPr>
        <w:t>u</w:t>
      </w:r>
      <w:r w:rsidRPr="001A2C67">
        <w:rPr>
          <w:rFonts w:ascii="Arial" w:hAnsi="Arial"/>
          <w:noProof/>
          <w:vanish/>
          <w:spacing w:val="-2"/>
          <w:sz w:val="22"/>
          <w:szCs w:val="24"/>
          <w:lang w:val="en-US"/>
        </w:rPr>
        <w:t>̈</w:t>
      </w:r>
      <w:r w:rsidRPr="00386DB9">
        <w:rPr>
          <w:spacing w:val="-2"/>
          <w:sz w:val="22"/>
          <w:szCs w:val="24"/>
          <w:lang w:val="es-ES_tradnl"/>
        </w:rPr>
        <w:t>Los módulos presentados de flujo de trabajo</w:t>
      </w:r>
      <w:r>
        <w:rPr>
          <w:sz w:val="22"/>
          <w:szCs w:val="24"/>
          <w:lang w:val="es-ES_tradnl"/>
        </w:rPr>
        <w:t xml:space="preserve"> de contabilidad, facturación electrónica, expedientes electrónicos, gestión de e-payment, así como diferentes aplicaciones constituyen solu</w:t>
      </w:r>
      <w:r>
        <w:rPr>
          <w:sz w:val="22"/>
          <w:szCs w:val="24"/>
          <w:lang w:val="es-ES_tradnl"/>
        </w:rPr>
        <w:softHyphen/>
        <w:t>ciones prácticas para la gestión municipal del futuro.</w:t>
      </w:r>
      <w:r w:rsidRPr="001A2C67">
        <w:rPr>
          <w:sz w:val="22"/>
          <w:szCs w:val="24"/>
          <w:lang w:val="en-US"/>
        </w:rPr>
        <w:t xml:space="preserve"> 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Helvetica"/>
          <w:sz w:val="22"/>
          <w:szCs w:val="22"/>
          <w:lang w:val="en-US"/>
        </w:rPr>
      </w:pPr>
    </w:p>
    <w:p w:rsidR="00E76C7E" w:rsidRPr="001A2C67" w:rsidRDefault="00E76C7E" w:rsidP="00F143DD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 xml:space="preserve">La asociación sin ánimo de lucro </w:t>
      </w:r>
      <w:r>
        <w:rPr>
          <w:b/>
          <w:sz w:val="22"/>
          <w:szCs w:val="24"/>
          <w:lang w:val="es-ES_tradnl"/>
        </w:rPr>
        <w:t>buergerservice.org</w:t>
      </w:r>
      <w:r>
        <w:rPr>
          <w:sz w:val="22"/>
          <w:szCs w:val="24"/>
          <w:lang w:val="es-ES_tradnl"/>
        </w:rPr>
        <w:t xml:space="preserve"> ofrece la posibilidad de hacerse socio adherente para apoyar la instalación de terminales de ciudadano en lugares muy frecuentados de la ciudad y contribuir de esta manera a popularizar las funciones digitales del carné de identidad.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En el stand de buergerservice.org se exponen algunos modelos de terminales y ejemplos de aplicación.</w:t>
      </w:r>
      <w:r w:rsidRPr="001A2C67">
        <w:rPr>
          <w:sz w:val="22"/>
          <w:szCs w:val="24"/>
          <w:lang w:val="en-US"/>
        </w:rPr>
        <w:t xml:space="preserve"> 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rPr>
          <w:rFonts w:cs="Arial"/>
          <w:sz w:val="22"/>
          <w:szCs w:val="22"/>
          <w:lang w:val="en-US"/>
        </w:rPr>
      </w:pPr>
    </w:p>
    <w:p w:rsidR="00E76C7E" w:rsidRPr="001A2C67" w:rsidRDefault="00E76C7E" w:rsidP="000C71B2">
      <w:pPr>
        <w:spacing w:line="360" w:lineRule="auto"/>
        <w:ind w:right="-1"/>
        <w:jc w:val="both"/>
        <w:rPr>
          <w:b/>
          <w:sz w:val="22"/>
          <w:szCs w:val="24"/>
          <w:lang w:val="en-US"/>
        </w:rPr>
      </w:pPr>
      <w:r>
        <w:rPr>
          <w:b/>
          <w:sz w:val="22"/>
          <w:szCs w:val="24"/>
          <w:lang w:val="es-ES_tradnl"/>
        </w:rPr>
        <w:t>El amplio programa de eventos ofrece inspiraciones y respuestas</w:t>
      </w:r>
    </w:p>
    <w:p w:rsidR="00E76C7E" w:rsidRPr="001A2C67" w:rsidRDefault="00E76C7E" w:rsidP="00E54EF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>¿Qué sería la mayor plataforma alemana del sector público sin la partici</w:t>
      </w:r>
      <w:r>
        <w:rPr>
          <w:sz w:val="22"/>
          <w:szCs w:val="24"/>
          <w:lang w:val="es-ES_tradnl"/>
        </w:rPr>
        <w:softHyphen/>
        <w:t>pación de destacados expertos en mesas redondas sobre los temas de actualidad?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Desde el primer día de la feria (20 de marzo), el proyecto colectivo entre la iniciativa D21 del Ministerio federal de Tráfico e Infra</w:t>
      </w:r>
      <w:r>
        <w:rPr>
          <w:sz w:val="22"/>
          <w:szCs w:val="24"/>
          <w:lang w:val="es-ES_tradnl"/>
        </w:rPr>
        <w:softHyphen/>
        <w:t xml:space="preserve">estructura Digital y la asociación BITKOM </w:t>
      </w:r>
      <w:r>
        <w:rPr>
          <w:b/>
          <w:sz w:val="22"/>
          <w:szCs w:val="24"/>
          <w:lang w:val="es-ES_tradnl"/>
        </w:rPr>
        <w:t xml:space="preserve">Deutsche Breitbandinitiative </w:t>
      </w:r>
      <w:r w:rsidRPr="00E54EF5">
        <w:rPr>
          <w:spacing w:val="-2"/>
          <w:sz w:val="22"/>
          <w:szCs w:val="24"/>
          <w:lang w:val="es-ES_tradnl"/>
        </w:rPr>
        <w:t>aúna en la Cumbre de banda ancha de CeBIT a importantes representantes</w:t>
      </w:r>
      <w:r>
        <w:rPr>
          <w:sz w:val="22"/>
          <w:szCs w:val="24"/>
          <w:lang w:val="es-ES_tradnl"/>
        </w:rPr>
        <w:t xml:space="preserve"> del sector.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Bajo el lema „Las redes de gigabit: fomento de pymes mediante la expansión de banda ancha“, numerosas ponencias de expertos y mesas redondas van a tratar la necesidad de implementar infraestructuras digi</w:t>
      </w:r>
      <w:r>
        <w:rPr>
          <w:sz w:val="22"/>
          <w:szCs w:val="24"/>
          <w:lang w:val="es-ES_tradnl"/>
        </w:rPr>
        <w:softHyphen/>
        <w:t>tales.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 xml:space="preserve">(Área </w:t>
      </w:r>
      <w:r>
        <w:rPr>
          <w:i/>
          <w:sz w:val="22"/>
          <w:szCs w:val="24"/>
          <w:lang w:val="es-ES_tradnl"/>
        </w:rPr>
        <w:t>Marktplatz Kommune</w:t>
      </w:r>
      <w:r w:rsidRPr="00386DB9">
        <w:rPr>
          <w:sz w:val="22"/>
          <w:szCs w:val="24"/>
          <w:lang w:val="es-ES_tradnl"/>
        </w:rPr>
        <w:t>,</w:t>
      </w:r>
      <w:r>
        <w:rPr>
          <w:sz w:val="22"/>
          <w:szCs w:val="24"/>
          <w:lang w:val="es-ES_tradnl"/>
        </w:rPr>
        <w:t xml:space="preserve"> a las 14 horas).</w:t>
      </w:r>
      <w:r w:rsidRPr="001A2C67">
        <w:rPr>
          <w:sz w:val="22"/>
          <w:szCs w:val="24"/>
          <w:lang w:val="en-US"/>
        </w:rPr>
        <w:t xml:space="preserve"> 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rFonts w:cs="Arial"/>
          <w:sz w:val="22"/>
          <w:szCs w:val="22"/>
          <w:lang w:val="en-US"/>
        </w:rPr>
      </w:pPr>
    </w:p>
    <w:p w:rsidR="00E76C7E" w:rsidRPr="001A2C67" w:rsidRDefault="00E76C7E" w:rsidP="00CD2C7C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>En el foro Public Sector Parc, se discutirá al mismo tiempo el proyecto de interconexión de los portales de administración de los Estados federados.</w:t>
      </w:r>
      <w:r w:rsidRPr="001A2C67">
        <w:rPr>
          <w:sz w:val="22"/>
          <w:szCs w:val="24"/>
          <w:lang w:val="en-US"/>
        </w:rPr>
        <w:t xml:space="preserve"> </w:t>
      </w:r>
      <w:r w:rsidRPr="009B0646">
        <w:rPr>
          <w:spacing w:val="-2"/>
          <w:sz w:val="22"/>
          <w:szCs w:val="24"/>
          <w:lang w:val="es-ES_tradnl"/>
        </w:rPr>
        <w:t>„¿Para qué necesita Alemania la interconexión de los portales?“</w:t>
      </w:r>
      <w:r w:rsidRPr="001A2C67">
        <w:rPr>
          <w:spacing w:val="-2"/>
          <w:sz w:val="22"/>
          <w:szCs w:val="24"/>
          <w:lang w:val="en-US"/>
        </w:rPr>
        <w:t xml:space="preserve"> </w:t>
      </w:r>
      <w:r w:rsidRPr="009B0646">
        <w:rPr>
          <w:spacing w:val="-2"/>
          <w:sz w:val="22"/>
          <w:szCs w:val="24"/>
          <w:lang w:val="es-ES_tradnl"/>
        </w:rPr>
        <w:t xml:space="preserve">En la mesa </w:t>
      </w:r>
      <w:r>
        <w:rPr>
          <w:sz w:val="22"/>
          <w:szCs w:val="24"/>
          <w:lang w:val="es-ES_tradnl"/>
        </w:rPr>
        <w:t>redonda participan: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Klaus Vitt, Secretario de Estado del Ministerio federal del Interior y delegado del Gobierno federal para tecnologías de la infor</w:t>
      </w:r>
      <w:r>
        <w:rPr>
          <w:sz w:val="22"/>
          <w:szCs w:val="24"/>
          <w:lang w:val="es-ES_tradnl"/>
        </w:rPr>
        <w:softHyphen/>
        <w:t>mación, Katrin Lange, presidenta del Consejo de planificación de TI, Secre</w:t>
      </w:r>
      <w:r>
        <w:rPr>
          <w:sz w:val="22"/>
          <w:szCs w:val="24"/>
          <w:lang w:val="es-ES_tradnl"/>
        </w:rPr>
        <w:softHyphen/>
        <w:t>taria de Estado del Ministerio del Interior y responsable de asuntos muni</w:t>
      </w:r>
      <w:r>
        <w:rPr>
          <w:sz w:val="22"/>
          <w:szCs w:val="24"/>
          <w:lang w:val="es-ES_tradnl"/>
        </w:rPr>
        <w:softHyphen/>
        <w:t>cipa</w:t>
      </w:r>
      <w:r w:rsidRPr="00CD2C7C">
        <w:rPr>
          <w:spacing w:val="-2"/>
          <w:sz w:val="22"/>
          <w:szCs w:val="24"/>
          <w:lang w:val="es-ES_tradnl"/>
        </w:rPr>
        <w:t>les del Estado de Brandeburgo, así como Hartmut Beuß, delegado</w:t>
      </w:r>
      <w:r>
        <w:rPr>
          <w:sz w:val="22"/>
          <w:szCs w:val="24"/>
          <w:lang w:val="es-ES_tradnl"/>
        </w:rPr>
        <w:t xml:space="preserve"> del Gobierno del Estado de Renania del Norte-Westfalia para tecnologías de la información. </w:t>
      </w:r>
    </w:p>
    <w:p w:rsidR="00E76C7E" w:rsidRPr="001A2C67" w:rsidRDefault="00E76C7E" w:rsidP="00CD2C7C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Cs w:val="24"/>
          <w:lang w:val="en-US"/>
        </w:rPr>
      </w:pPr>
      <w:r w:rsidRPr="001A2C67">
        <w:rPr>
          <w:sz w:val="22"/>
          <w:szCs w:val="24"/>
          <w:lang w:val="en-US"/>
        </w:rPr>
        <w:br/>
      </w:r>
      <w:r>
        <w:rPr>
          <w:sz w:val="22"/>
          <w:szCs w:val="24"/>
          <w:lang w:val="es-ES_tradnl"/>
        </w:rPr>
        <w:t>Por otra parte, ambos foros ofrecen cada día de la feria un atractivo pro</w:t>
      </w:r>
      <w:r>
        <w:rPr>
          <w:sz w:val="22"/>
          <w:szCs w:val="24"/>
          <w:lang w:val="es-ES_tradnl"/>
        </w:rPr>
        <w:softHyphen/>
        <w:t>grama de eventos: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 xml:space="preserve">El 20 de marzo, el Public Sector Parc se dedica al tema </w:t>
      </w:r>
      <w:r w:rsidRPr="0099638A">
        <w:rPr>
          <w:spacing w:val="-2"/>
          <w:sz w:val="22"/>
          <w:szCs w:val="24"/>
          <w:lang w:val="es-ES_tradnl"/>
        </w:rPr>
        <w:t>„E-government a nivel nacional e internacional“, el 21 de marzo se presen</w:t>
      </w:r>
      <w:r w:rsidRPr="0099638A">
        <w:rPr>
          <w:spacing w:val="-2"/>
          <w:sz w:val="22"/>
          <w:szCs w:val="24"/>
          <w:lang w:val="es-ES_tradnl"/>
        </w:rPr>
        <w:softHyphen/>
      </w:r>
      <w:r w:rsidRPr="00CD2C7C">
        <w:rPr>
          <w:spacing w:val="-2"/>
          <w:sz w:val="22"/>
          <w:szCs w:val="24"/>
          <w:lang w:val="es-ES_tradnl"/>
        </w:rPr>
        <w:t>tan auténticos</w:t>
      </w:r>
      <w:r w:rsidRPr="00CD2C7C">
        <w:rPr>
          <w:spacing w:val="-4"/>
          <w:sz w:val="22"/>
          <w:szCs w:val="24"/>
          <w:lang w:val="es-ES_tradnl"/>
        </w:rPr>
        <w:t xml:space="preserve"> „visionarios de la movilidad“ </w:t>
      </w:r>
      <w:r w:rsidRPr="00CD2C7C">
        <w:rPr>
          <w:spacing w:val="-2"/>
          <w:sz w:val="22"/>
          <w:szCs w:val="24"/>
          <w:lang w:val="es-ES_tradnl"/>
        </w:rPr>
        <w:t xml:space="preserve">con </w:t>
      </w:r>
      <w:r w:rsidRPr="00CD2C7C">
        <w:rPr>
          <w:sz w:val="22"/>
          <w:szCs w:val="24"/>
          <w:lang w:val="es-ES_tradnl"/>
        </w:rPr>
        <w:t>propuestas innovadoras</w:t>
      </w:r>
      <w:r>
        <w:rPr>
          <w:sz w:val="22"/>
          <w:szCs w:val="24"/>
          <w:lang w:val="es-ES_tradnl"/>
        </w:rPr>
        <w:t xml:space="preserve"> </w:t>
      </w:r>
      <w:r w:rsidRPr="00386DB9">
        <w:rPr>
          <w:spacing w:val="-2"/>
          <w:sz w:val="22"/>
          <w:szCs w:val="24"/>
          <w:lang w:val="es-ES_tradnl"/>
        </w:rPr>
        <w:t>del ámbito del tráfico y de la movilidad, el 22 de marzo gira en torno a „Las</w:t>
      </w:r>
      <w:r>
        <w:rPr>
          <w:sz w:val="22"/>
          <w:szCs w:val="24"/>
          <w:lang w:val="es-ES_tradnl"/>
        </w:rPr>
        <w:t xml:space="preserve"> normas supranacionales para el e-government“, y el tema central del 23 </w:t>
      </w:r>
      <w:r w:rsidRPr="00386DB9">
        <w:rPr>
          <w:spacing w:val="-4"/>
          <w:sz w:val="22"/>
          <w:szCs w:val="24"/>
          <w:lang w:val="es-ES_tradnl"/>
        </w:rPr>
        <w:t>de marzo es „O</w:t>
      </w:r>
      <w:r w:rsidRPr="00386DB9">
        <w:rPr>
          <w:spacing w:val="-2"/>
          <w:sz w:val="22"/>
          <w:szCs w:val="24"/>
          <w:lang w:val="es-ES_tradnl"/>
        </w:rPr>
        <w:t>pen Data/Open Governmen</w:t>
      </w:r>
      <w:r w:rsidRPr="00386DB9">
        <w:rPr>
          <w:spacing w:val="-4"/>
          <w:sz w:val="22"/>
          <w:szCs w:val="24"/>
          <w:lang w:val="es-ES_tradnl"/>
        </w:rPr>
        <w:t xml:space="preserve">t“ y el puesto de trabajo </w:t>
      </w:r>
      <w:r w:rsidRPr="00386DB9">
        <w:rPr>
          <w:spacing w:val="-2"/>
          <w:sz w:val="22"/>
          <w:szCs w:val="24"/>
          <w:lang w:val="es-ES_tradnl"/>
        </w:rPr>
        <w:t>moderno</w:t>
      </w:r>
      <w:r>
        <w:rPr>
          <w:sz w:val="22"/>
          <w:szCs w:val="24"/>
          <w:lang w:val="es-ES_tradnl"/>
        </w:rPr>
        <w:t xml:space="preserve"> en la administración pública.</w:t>
      </w:r>
      <w:r w:rsidRPr="001A2C67">
        <w:rPr>
          <w:sz w:val="22"/>
          <w:szCs w:val="24"/>
          <w:lang w:val="en-US"/>
        </w:rPr>
        <w:t xml:space="preserve"> </w:t>
      </w:r>
    </w:p>
    <w:p w:rsidR="00E76C7E" w:rsidRPr="001A2C67" w:rsidRDefault="00E76C7E" w:rsidP="001B2E45">
      <w:pPr>
        <w:widowControl w:val="0"/>
        <w:autoSpaceDE w:val="0"/>
        <w:autoSpaceDN w:val="0"/>
        <w:adjustRightInd w:val="0"/>
        <w:spacing w:line="360" w:lineRule="auto"/>
        <w:ind w:right="-1"/>
        <w:jc w:val="both"/>
        <w:rPr>
          <w:sz w:val="22"/>
          <w:szCs w:val="22"/>
          <w:lang w:val="en-US"/>
        </w:rPr>
      </w:pPr>
    </w:p>
    <w:p w:rsidR="00E76C7E" w:rsidRPr="001A2C67" w:rsidRDefault="00E76C7E" w:rsidP="00272893">
      <w:pPr>
        <w:spacing w:line="360" w:lineRule="auto"/>
        <w:ind w:right="-1"/>
        <w:jc w:val="both"/>
        <w:rPr>
          <w:szCs w:val="24"/>
          <w:lang w:val="en-US"/>
        </w:rPr>
      </w:pPr>
      <w:r>
        <w:rPr>
          <w:sz w:val="22"/>
          <w:szCs w:val="24"/>
          <w:lang w:val="es-ES_tradnl"/>
        </w:rPr>
        <w:t xml:space="preserve">En el foro </w:t>
      </w:r>
      <w:r>
        <w:rPr>
          <w:b/>
          <w:sz w:val="22"/>
          <w:szCs w:val="24"/>
          <w:lang w:val="es-ES_tradnl"/>
        </w:rPr>
        <w:t>Forum Marktplatz Kommune</w:t>
      </w:r>
      <w:r>
        <w:rPr>
          <w:sz w:val="22"/>
          <w:szCs w:val="24"/>
          <w:lang w:val="es-ES_tradnl"/>
        </w:rPr>
        <w:t xml:space="preserve"> se organizan el 21 de marzo las </w:t>
      </w:r>
      <w:r>
        <w:rPr>
          <w:spacing w:val="-2"/>
          <w:sz w:val="22"/>
          <w:szCs w:val="24"/>
          <w:lang w:val="es-ES_tradnl"/>
        </w:rPr>
        <w:t>"Jornadas</w:t>
      </w:r>
      <w:r>
        <w:rPr>
          <w:spacing w:val="-2"/>
          <w:szCs w:val="24"/>
          <w:lang w:val="es-ES_tradnl"/>
        </w:rPr>
        <w:t xml:space="preserve"> </w:t>
      </w:r>
      <w:r>
        <w:rPr>
          <w:spacing w:val="-2"/>
          <w:sz w:val="22"/>
          <w:szCs w:val="24"/>
          <w:lang w:val="es-ES_tradnl"/>
        </w:rPr>
        <w:t>Municipale</w:t>
      </w:r>
      <w:r>
        <w:rPr>
          <w:spacing w:val="-4"/>
          <w:sz w:val="22"/>
          <w:szCs w:val="24"/>
          <w:lang w:val="es-ES_tradnl"/>
        </w:rPr>
        <w:t>s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de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Baja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S</w:t>
      </w:r>
      <w:r>
        <w:rPr>
          <w:spacing w:val="-2"/>
          <w:sz w:val="22"/>
          <w:szCs w:val="24"/>
          <w:lang w:val="es-ES_tradnl"/>
        </w:rPr>
        <w:t>ajonia</w:t>
      </w:r>
      <w:r>
        <w:rPr>
          <w:spacing w:val="-4"/>
          <w:sz w:val="22"/>
          <w:szCs w:val="24"/>
          <w:lang w:val="es-ES_tradnl"/>
        </w:rPr>
        <w:t>“,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así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como</w:t>
      </w:r>
      <w:r>
        <w:rPr>
          <w:spacing w:val="-4"/>
          <w:sz w:val="18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un</w:t>
      </w:r>
      <w:r>
        <w:rPr>
          <w:spacing w:val="-4"/>
          <w:sz w:val="18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evento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dedicado</w:t>
      </w:r>
      <w:r>
        <w:rPr>
          <w:spacing w:val="-4"/>
          <w:szCs w:val="24"/>
          <w:lang w:val="es-ES_tradnl"/>
        </w:rPr>
        <w:t xml:space="preserve"> </w:t>
      </w:r>
      <w:r>
        <w:rPr>
          <w:spacing w:val="-4"/>
          <w:sz w:val="22"/>
          <w:szCs w:val="24"/>
          <w:lang w:val="es-ES_tradnl"/>
        </w:rPr>
        <w:t>al</w:t>
      </w:r>
      <w:r>
        <w:rPr>
          <w:spacing w:val="-2"/>
          <w:sz w:val="22"/>
          <w:szCs w:val="24"/>
          <w:lang w:val="es-ES_tradnl"/>
        </w:rPr>
        <w:t xml:space="preserve"> </w:t>
      </w:r>
      <w:r>
        <w:rPr>
          <w:sz w:val="22"/>
          <w:szCs w:val="24"/>
          <w:lang w:val="es-ES_tradnl"/>
        </w:rPr>
        <w:t>tema „El nuevo municipio: la digitalización de los procesos de administra</w:t>
      </w:r>
      <w:r>
        <w:rPr>
          <w:sz w:val="22"/>
          <w:szCs w:val="24"/>
          <w:lang w:val="es-ES_tradnl"/>
        </w:rPr>
        <w:softHyphen/>
        <w:t>ción pública."</w:t>
      </w:r>
      <w:r w:rsidRPr="001A2C67">
        <w:rPr>
          <w:sz w:val="22"/>
          <w:szCs w:val="24"/>
          <w:lang w:val="en-US"/>
        </w:rPr>
        <w:t xml:space="preserve"> </w:t>
      </w:r>
      <w:r>
        <w:rPr>
          <w:sz w:val="22"/>
          <w:szCs w:val="24"/>
          <w:lang w:val="es-ES_tradnl"/>
        </w:rPr>
        <w:t>Los eventos principales del 22 de marzo son las „Jornadas Munici</w:t>
      </w:r>
      <w:r>
        <w:rPr>
          <w:sz w:val="22"/>
          <w:szCs w:val="24"/>
          <w:lang w:val="es-ES_tradnl"/>
        </w:rPr>
        <w:softHyphen/>
        <w:t>pales de Schleswig-Holstein“ y varias ponencias sobre el expediente elec</w:t>
      </w:r>
      <w:r>
        <w:rPr>
          <w:sz w:val="22"/>
          <w:szCs w:val="24"/>
          <w:lang w:val="es-ES_tradnl"/>
        </w:rPr>
        <w:softHyphen/>
        <w:t>tróni</w:t>
      </w:r>
      <w:r>
        <w:rPr>
          <w:spacing w:val="-2"/>
          <w:sz w:val="22"/>
          <w:szCs w:val="24"/>
          <w:lang w:val="es-ES_tradnl"/>
        </w:rPr>
        <w:t>co, mientras que el 23 de marzo el Estado de Renania del Norte West</w:t>
      </w:r>
      <w:r>
        <w:rPr>
          <w:spacing w:val="-2"/>
          <w:sz w:val="22"/>
          <w:szCs w:val="24"/>
          <w:lang w:val="es-ES_tradnl"/>
        </w:rPr>
        <w:softHyphen/>
      </w:r>
      <w:r>
        <w:rPr>
          <w:sz w:val="22"/>
          <w:szCs w:val="24"/>
          <w:lang w:val="es-ES_tradnl"/>
        </w:rPr>
        <w:t>falia</w:t>
      </w:r>
      <w:r>
        <w:rPr>
          <w:spacing w:val="-2"/>
          <w:sz w:val="22"/>
          <w:szCs w:val="24"/>
          <w:lang w:val="es-ES_tradnl"/>
        </w:rPr>
        <w:t xml:space="preserve"> celebra sus Jornadas Municipales, dando respuestas a importan</w:t>
      </w:r>
      <w:r>
        <w:rPr>
          <w:sz w:val="22"/>
          <w:szCs w:val="24"/>
          <w:lang w:val="es-ES_tradnl"/>
        </w:rPr>
        <w:t>tes preguntas en torno al trabajo digital en las administraciones municipales.</w:t>
      </w:r>
    </w:p>
    <w:p w:rsidR="00E76C7E" w:rsidRPr="001A2C67" w:rsidRDefault="00E76C7E" w:rsidP="001B2E45">
      <w:pPr>
        <w:pStyle w:val="Flietext"/>
        <w:ind w:right="565"/>
        <w:rPr>
          <w:lang w:val="en-US"/>
        </w:rPr>
      </w:pPr>
    </w:p>
    <w:p w:rsidR="00E76C7E" w:rsidRDefault="00E76C7E" w:rsidP="00400DDC">
      <w:pPr>
        <w:pStyle w:val="Flietext"/>
        <w:ind w:right="-1"/>
        <w:rPr>
          <w:szCs w:val="24"/>
          <w:lang w:val="en-US"/>
        </w:rPr>
      </w:pPr>
      <w:r>
        <w:rPr>
          <w:szCs w:val="24"/>
          <w:u w:val="single"/>
          <w:lang w:val="es-ES_tradnl"/>
        </w:rPr>
        <w:t>CeBIT - The Global Event for Digital Business</w:t>
      </w:r>
      <w:r>
        <w:rPr>
          <w:szCs w:val="24"/>
          <w:u w:val="single"/>
          <w:lang w:val="en-US"/>
        </w:rPr>
        <w:t xml:space="preserve"> </w:t>
      </w:r>
    </w:p>
    <w:p w:rsidR="00E76C7E" w:rsidRPr="001A2C67" w:rsidRDefault="00E76C7E" w:rsidP="007C0B1B">
      <w:pPr>
        <w:pStyle w:val="Flietext"/>
        <w:ind w:right="-1"/>
        <w:rPr>
          <w:szCs w:val="24"/>
          <w:lang w:val="en-US"/>
        </w:rPr>
      </w:pPr>
      <w:r>
        <w:rPr>
          <w:szCs w:val="24"/>
          <w:lang w:val="es-ES_tradnl"/>
        </w:rPr>
        <w:t>La feria CeBIT de Hannóver es el evento más importante para la digitaliza</w:t>
      </w:r>
      <w:r>
        <w:rPr>
          <w:szCs w:val="24"/>
          <w:lang w:val="es-ES_tradnl"/>
        </w:rPr>
        <w:softHyphen/>
        <w:t>ción de la economía, la administración y la sociedad a escala mundial.</w:t>
      </w:r>
      <w:r w:rsidRPr="001A2C67">
        <w:rPr>
          <w:szCs w:val="24"/>
          <w:lang w:val="en-US"/>
        </w:rPr>
        <w:t xml:space="preserve"> </w:t>
      </w:r>
      <w:r>
        <w:rPr>
          <w:szCs w:val="24"/>
          <w:lang w:val="es-ES_tradnl"/>
        </w:rPr>
        <w:t>Cada año se reúnen algo más de 3.000 empresas con unos 200.000 visi</w:t>
      </w:r>
      <w:r>
        <w:rPr>
          <w:szCs w:val="24"/>
          <w:lang w:val="es-ES_tradnl"/>
        </w:rPr>
        <w:softHyphen/>
        <w:t>tantes en CeBIT.</w:t>
      </w:r>
      <w:r w:rsidRPr="001A2C67">
        <w:rPr>
          <w:szCs w:val="24"/>
          <w:lang w:val="en-US"/>
        </w:rPr>
        <w:t xml:space="preserve"> </w:t>
      </w:r>
      <w:r>
        <w:rPr>
          <w:szCs w:val="24"/>
          <w:lang w:val="es-ES_tradnl"/>
        </w:rPr>
        <w:t>El evento se centra en últimas tecnologías, tales como la inteligencia artificial, sistemas autónomos, realidad virtual y aumentada, robots humanoides y drones.</w:t>
      </w:r>
      <w:r w:rsidRPr="001A2C67">
        <w:rPr>
          <w:szCs w:val="24"/>
          <w:lang w:val="en-US"/>
        </w:rPr>
        <w:t xml:space="preserve"> </w:t>
      </w:r>
      <w:r>
        <w:rPr>
          <w:szCs w:val="24"/>
          <w:lang w:val="es-ES_tradnl"/>
        </w:rPr>
        <w:t>La digitalización puede experimentarse en CeBIT en escenarios de aplicación.</w:t>
      </w:r>
      <w:r w:rsidRPr="001A2C67">
        <w:rPr>
          <w:szCs w:val="24"/>
          <w:lang w:val="en-US"/>
        </w:rPr>
        <w:t xml:space="preserve"> </w:t>
      </w:r>
      <w:r>
        <w:rPr>
          <w:szCs w:val="24"/>
          <w:lang w:val="es-ES_tradnl"/>
        </w:rPr>
        <w:t>Con el tema central de CeBIT 2017 “d!conomy – no limits”, CeBIT coloca en primer plano las posibilidades de la transformación digital orientadas a las oportunidades.</w:t>
      </w:r>
      <w:r w:rsidRPr="001A2C67">
        <w:rPr>
          <w:szCs w:val="24"/>
          <w:lang w:val="en-US"/>
        </w:rPr>
        <w:t xml:space="preserve"> </w:t>
      </w:r>
      <w:r>
        <w:rPr>
          <w:szCs w:val="24"/>
          <w:lang w:val="es-ES_tradnl"/>
        </w:rPr>
        <w:t>Con su combina</w:t>
      </w:r>
      <w:r>
        <w:rPr>
          <w:szCs w:val="24"/>
          <w:lang w:val="es-ES_tradnl"/>
        </w:rPr>
        <w:softHyphen/>
        <w:t>ción de feria, conferencia y bolsa de contactos, CeBIT se ha convertido en una cita obligatoria para toda la industria digital.</w:t>
      </w:r>
      <w:r w:rsidRPr="001A2C67">
        <w:rPr>
          <w:szCs w:val="24"/>
          <w:lang w:val="en-US"/>
        </w:rPr>
        <w:t xml:space="preserve"> </w:t>
      </w:r>
      <w:r>
        <w:rPr>
          <w:szCs w:val="24"/>
          <w:lang w:val="es-ES_tradnl"/>
        </w:rPr>
        <w:t xml:space="preserve">CeBIT ofrece una patria también a la escena de las startups. En SCALE 11 se presentan más de 400 </w:t>
      </w:r>
      <w:r w:rsidRPr="00CD4630">
        <w:rPr>
          <w:spacing w:val="-2"/>
          <w:szCs w:val="24"/>
          <w:lang w:val="es-ES_tradnl"/>
        </w:rPr>
        <w:t>empresas emergentes.</w:t>
      </w:r>
      <w:r w:rsidRPr="001A2C67">
        <w:rPr>
          <w:spacing w:val="-2"/>
          <w:szCs w:val="24"/>
          <w:lang w:val="es-ES_tradnl"/>
        </w:rPr>
        <w:t xml:space="preserve"> </w:t>
      </w:r>
      <w:r w:rsidRPr="00CD4630">
        <w:rPr>
          <w:spacing w:val="-2"/>
          <w:szCs w:val="24"/>
          <w:lang w:val="es-ES_tradnl"/>
        </w:rPr>
        <w:t>CeBIT 2017 abre sus puertas del 20 al 24 de marzo.</w:t>
      </w:r>
      <w:r w:rsidRPr="001A2C67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El País Asociado es Japón.</w:t>
      </w:r>
      <w:r w:rsidRPr="001A2C67">
        <w:rPr>
          <w:szCs w:val="24"/>
          <w:lang w:val="es-ES_tradnl"/>
        </w:rPr>
        <w:t xml:space="preserve"> </w:t>
      </w:r>
      <w:hyperlink r:id="rId7" w:history="1"/>
      <w:r>
        <w:rPr>
          <w:szCs w:val="24"/>
          <w:lang w:val="es-ES_tradnl"/>
        </w:rPr>
        <w:t xml:space="preserve">Más información en </w:t>
      </w:r>
      <w:hyperlink r:id="rId8" w:history="1">
        <w:r>
          <w:rPr>
            <w:rStyle w:val="Hipervnculo"/>
            <w:rFonts w:eastAsia="MS Gothic"/>
            <w:szCs w:val="24"/>
            <w:lang w:val="es-ES_tradnl"/>
          </w:rPr>
          <w:t>www.cebit.de</w:t>
        </w:r>
      </w:hyperlink>
      <w:r>
        <w:rPr>
          <w:szCs w:val="24"/>
          <w:lang w:val="es-ES_tradnl"/>
        </w:rPr>
        <w:t>.</w:t>
      </w:r>
    </w:p>
    <w:p w:rsidR="00E76C7E" w:rsidRPr="001A2C67" w:rsidRDefault="00E76C7E" w:rsidP="00EA7D45">
      <w:pPr>
        <w:pStyle w:val="Flietext"/>
        <w:ind w:right="566"/>
        <w:rPr>
          <w:lang w:val="en-US"/>
        </w:rPr>
      </w:pPr>
    </w:p>
    <w:p w:rsidR="00E76C7E" w:rsidRPr="001A2C67" w:rsidRDefault="00E76C7E" w:rsidP="007C0B1B">
      <w:pPr>
        <w:pStyle w:val="Flietext"/>
        <w:ind w:right="565"/>
        <w:jc w:val="left"/>
        <w:rPr>
          <w:szCs w:val="24"/>
          <w:lang w:val="en-US"/>
        </w:rPr>
      </w:pPr>
      <w:r>
        <w:rPr>
          <w:szCs w:val="24"/>
          <w:lang w:val="es-ES_tradnl"/>
        </w:rPr>
        <w:t>Número de caracteres (espacios en blanco incluidos):</w:t>
      </w:r>
      <w:r w:rsidRPr="001A2C67">
        <w:rPr>
          <w:szCs w:val="24"/>
          <w:lang w:val="en-US"/>
        </w:rPr>
        <w:t xml:space="preserve">  10.048</w:t>
      </w:r>
    </w:p>
    <w:p w:rsidR="00E76C7E" w:rsidRPr="001A2C67" w:rsidRDefault="00E76C7E" w:rsidP="007C0B1B">
      <w:pPr>
        <w:pStyle w:val="Flietext"/>
        <w:ind w:right="565"/>
        <w:jc w:val="left"/>
        <w:rPr>
          <w:szCs w:val="24"/>
          <w:lang w:val="en-US"/>
        </w:rPr>
      </w:pPr>
      <w:r>
        <w:rPr>
          <w:szCs w:val="24"/>
          <w:lang w:val="es-ES_tradnl"/>
        </w:rPr>
        <w:t>Contacto para la prensa:</w:t>
      </w:r>
    </w:p>
    <w:p w:rsidR="00E76C7E" w:rsidRPr="001A2C67" w:rsidRDefault="00E76C7E" w:rsidP="00643D9A">
      <w:pPr>
        <w:pStyle w:val="Flietext"/>
        <w:ind w:right="565"/>
        <w:jc w:val="left"/>
        <w:rPr>
          <w:lang w:val="en-US"/>
        </w:rPr>
      </w:pPr>
      <w:r w:rsidRPr="001A2C67">
        <w:rPr>
          <w:lang w:val="en-US"/>
        </w:rPr>
        <w:t>Monika Brandt</w:t>
      </w:r>
    </w:p>
    <w:p w:rsidR="00E76C7E" w:rsidRDefault="00E76C7E" w:rsidP="00643D9A">
      <w:pPr>
        <w:pStyle w:val="Flietext"/>
        <w:ind w:right="565"/>
        <w:jc w:val="left"/>
      </w:pPr>
      <w:r>
        <w:t>Tel.:</w:t>
      </w:r>
      <w:r>
        <w:tab/>
        <w:t>+49 511 89-31632</w:t>
      </w:r>
    </w:p>
    <w:p w:rsidR="00E76C7E" w:rsidRDefault="00E76C7E" w:rsidP="00643D9A">
      <w:pPr>
        <w:pStyle w:val="Flietext"/>
        <w:ind w:right="565"/>
        <w:jc w:val="left"/>
      </w:pPr>
      <w:r>
        <w:t>E-mail: monika.brandt@messe.de</w:t>
      </w:r>
    </w:p>
    <w:p w:rsidR="00E76C7E" w:rsidRDefault="00E76C7E" w:rsidP="00643D9A">
      <w:pPr>
        <w:pStyle w:val="Flietext"/>
        <w:ind w:right="565"/>
        <w:jc w:val="left"/>
      </w:pPr>
    </w:p>
    <w:p w:rsidR="00E76C7E" w:rsidRPr="00254DE3" w:rsidRDefault="00E76C7E" w:rsidP="007C0B1B">
      <w:pPr>
        <w:pStyle w:val="Flietext"/>
        <w:ind w:right="565"/>
        <w:jc w:val="left"/>
        <w:rPr>
          <w:szCs w:val="18"/>
        </w:rPr>
      </w:pPr>
      <w:r>
        <w:rPr>
          <w:szCs w:val="24"/>
          <w:lang w:val="es-ES_tradnl"/>
        </w:rPr>
        <w:t>Para más textos de prensa y fotografías visitar:</w:t>
      </w:r>
      <w:r>
        <w:rPr>
          <w:szCs w:val="24"/>
        </w:rPr>
        <w:t xml:space="preserve"> www.cebit.de/de/presseservice/</w:t>
      </w:r>
    </w:p>
    <w:sectPr w:rsidR="00E76C7E" w:rsidRPr="00254DE3" w:rsidSect="001B2E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3401" w:bottom="2552" w:left="1418" w:header="709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442" w:rsidRDefault="002C3442" w:rsidP="003857D8">
      <w:r>
        <w:separator/>
      </w:r>
    </w:p>
  </w:endnote>
  <w:endnote w:type="continuationSeparator" w:id="0">
    <w:p w:rsidR="002C3442" w:rsidRDefault="002C3442" w:rsidP="0038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DM">
    <w:altName w:val="Gautami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16" w:rsidRDefault="0028211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topFromText="567" w:vertAnchor="page" w:horzAnchor="page" w:tblpX="1419" w:tblpY="14856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</w:tblGrid>
    <w:tr w:rsidR="00E76C7E" w:rsidRPr="001A2C67" w:rsidTr="00B51E1C">
      <w:trPr>
        <w:trHeight w:hRule="exact" w:val="1474"/>
      </w:trPr>
      <w:tc>
        <w:tcPr>
          <w:tcW w:w="1985" w:type="dxa"/>
        </w:tcPr>
        <w:p w:rsidR="00E76C7E" w:rsidRPr="00B51E1C" w:rsidRDefault="00E76C7E" w:rsidP="00B51E1C">
          <w:pPr>
            <w:pStyle w:val="Abbinder"/>
          </w:pPr>
          <w:r w:rsidRPr="00B51E1C">
            <w:t>Deutsche Messe AG</w:t>
          </w:r>
        </w:p>
        <w:p w:rsidR="00E76C7E" w:rsidRPr="00B51E1C" w:rsidRDefault="00E76C7E" w:rsidP="00B51E1C">
          <w:pPr>
            <w:pStyle w:val="Abbinder"/>
          </w:pPr>
          <w:r w:rsidRPr="00B51E1C">
            <w:t>Messegelände</w:t>
          </w:r>
        </w:p>
        <w:p w:rsidR="00E76C7E" w:rsidRPr="00B51E1C" w:rsidRDefault="00E76C7E" w:rsidP="00B51E1C">
          <w:pPr>
            <w:pStyle w:val="Abbinder"/>
          </w:pPr>
          <w:r w:rsidRPr="00B51E1C">
            <w:t>30521 Hannover</w:t>
          </w:r>
        </w:p>
        <w:p w:rsidR="00E76C7E" w:rsidRPr="00B51E1C" w:rsidRDefault="00E76C7E" w:rsidP="00B51E1C">
          <w:pPr>
            <w:pStyle w:val="Abbinder"/>
          </w:pPr>
          <w:r w:rsidRPr="00B51E1C">
            <w:t>Germany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Tel.  +49 511 89-0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Fax  +49 511 89-36694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info@messe.de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www.messe.de</w:t>
          </w:r>
        </w:p>
      </w:tc>
    </w:tr>
  </w:tbl>
  <w:tbl>
    <w:tblPr>
      <w:tblpPr w:vertAnchor="page" w:horzAnchor="margin" w:tblpY="14176"/>
      <w:tblW w:w="9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655"/>
      <w:gridCol w:w="1701"/>
    </w:tblGrid>
    <w:tr w:rsidR="00E76C7E" w:rsidRPr="00B51E1C" w:rsidTr="00B51E1C">
      <w:trPr>
        <w:trHeight w:hRule="exact" w:val="284"/>
      </w:trPr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E76C7E" w:rsidRPr="00B51E1C" w:rsidRDefault="00E76C7E" w:rsidP="00B51E1C">
          <w:pPr>
            <w:pStyle w:val="Flietextl"/>
          </w:pPr>
          <w:bookmarkStart w:id="2" w:name="Nr1"/>
          <w:r w:rsidRPr="00B51E1C">
            <w:t>N</w:t>
          </w:r>
          <w:r w:rsidRPr="0099638A">
            <w:rPr>
              <w:u w:val="single"/>
              <w:vertAlign w:val="superscript"/>
            </w:rPr>
            <w:t>o</w:t>
          </w:r>
          <w:r w:rsidRPr="00B51E1C">
            <w:t xml:space="preserve"> 060/2017 – 121-</w:t>
          </w:r>
          <w:bookmarkEnd w:id="2"/>
          <w:r w:rsidRPr="00B51E1C">
            <w:t xml:space="preserve">MoB/Breu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E76C7E" w:rsidRPr="00B51E1C" w:rsidRDefault="007151AD" w:rsidP="00B51E1C">
          <w:pPr>
            <w:pStyle w:val="Flietext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1842F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E76C7E" w:rsidRPr="00B51E1C"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842F1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:rsidR="00E76C7E" w:rsidRPr="00B51E1C" w:rsidRDefault="00E76C7E" w:rsidP="00B51E1C">
          <w:pPr>
            <w:pStyle w:val="Infol"/>
          </w:pPr>
        </w:p>
      </w:tc>
    </w:tr>
  </w:tbl>
  <w:p w:rsidR="00E76C7E" w:rsidRDefault="00E76C7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topFromText="284" w:vertAnchor="page" w:horzAnchor="page" w:tblpX="1419" w:tblpY="14856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985"/>
    </w:tblGrid>
    <w:tr w:rsidR="00E76C7E" w:rsidRPr="001A2C67" w:rsidTr="00B51E1C">
      <w:trPr>
        <w:trHeight w:hRule="exact" w:val="1474"/>
      </w:trPr>
      <w:tc>
        <w:tcPr>
          <w:tcW w:w="1985" w:type="dxa"/>
        </w:tcPr>
        <w:p w:rsidR="00E76C7E" w:rsidRPr="00B51E1C" w:rsidRDefault="00E76C7E" w:rsidP="00B51E1C">
          <w:pPr>
            <w:pStyle w:val="Abbinder"/>
          </w:pPr>
          <w:r w:rsidRPr="00B51E1C">
            <w:t>Deutsche Messe AG</w:t>
          </w:r>
        </w:p>
        <w:p w:rsidR="00E76C7E" w:rsidRPr="00B51E1C" w:rsidRDefault="00E76C7E" w:rsidP="00B51E1C">
          <w:pPr>
            <w:pStyle w:val="Abbinder"/>
          </w:pPr>
          <w:r w:rsidRPr="00B51E1C">
            <w:t>Messegelände</w:t>
          </w:r>
        </w:p>
        <w:p w:rsidR="00E76C7E" w:rsidRPr="00B51E1C" w:rsidRDefault="00E76C7E" w:rsidP="00B51E1C">
          <w:pPr>
            <w:pStyle w:val="Abbinder"/>
          </w:pPr>
          <w:r w:rsidRPr="00B51E1C">
            <w:t>30521 Hannover</w:t>
          </w:r>
        </w:p>
        <w:p w:rsidR="00E76C7E" w:rsidRPr="00B51E1C" w:rsidRDefault="00E76C7E" w:rsidP="00B51E1C">
          <w:pPr>
            <w:pStyle w:val="Abbinder"/>
          </w:pPr>
          <w:r w:rsidRPr="00B51E1C">
            <w:t>Germany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Tel.  +49 511 89-0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Fax  +49 511 89-36694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info@messe.de</w:t>
          </w:r>
        </w:p>
        <w:p w:rsidR="00E76C7E" w:rsidRPr="00B51E1C" w:rsidRDefault="00E76C7E" w:rsidP="00B51E1C">
          <w:pPr>
            <w:pStyle w:val="Abbinder"/>
            <w:rPr>
              <w:lang w:val="en-US"/>
            </w:rPr>
          </w:pPr>
          <w:r w:rsidRPr="00B51E1C">
            <w:rPr>
              <w:lang w:val="en-US"/>
            </w:rPr>
            <w:t>www.messe.de</w:t>
          </w:r>
        </w:p>
      </w:tc>
    </w:tr>
  </w:tbl>
  <w:p w:rsidR="00E76C7E" w:rsidRPr="00D82EE6" w:rsidRDefault="00E76C7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442" w:rsidRDefault="002C3442" w:rsidP="003857D8">
      <w:r>
        <w:separator/>
      </w:r>
    </w:p>
  </w:footnote>
  <w:footnote w:type="continuationSeparator" w:id="0">
    <w:p w:rsidR="002C3442" w:rsidRDefault="002C3442" w:rsidP="00385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116" w:rsidRDefault="002821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horzAnchor="page" w:tblpX="5671" w:tblpY="681"/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5103"/>
    </w:tblGrid>
    <w:tr w:rsidR="00E76C7E" w:rsidRPr="00B51E1C" w:rsidTr="00B51E1C">
      <w:trPr>
        <w:trHeight w:hRule="exact" w:val="1361"/>
      </w:trPr>
      <w:tc>
        <w:tcPr>
          <w:tcW w:w="5103" w:type="dxa"/>
        </w:tcPr>
        <w:p w:rsidR="00E76C7E" w:rsidRPr="00B51E1C" w:rsidRDefault="00282116" w:rsidP="00B51E1C">
          <w:pPr>
            <w:jc w:val="right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4127500" y="4762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61820" cy="792480"/>
                <wp:effectExtent l="0" t="0" r="5080" b="7620"/>
                <wp:wrapSquare wrapText="bothSides"/>
                <wp:docPr id="4" name="Grafi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820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51AD">
            <w:rPr>
              <w:noProof/>
              <w:lang w:val="es-ES" w:eastAsia="es-ES"/>
            </w:rPr>
            <w:drawing>
              <wp:inline distT="0" distB="0" distL="0" distR="0" wp14:anchorId="71451C32" wp14:editId="0357A87F">
                <wp:extent cx="844550" cy="84455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5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6C7E" w:rsidRDefault="007151AD" w:rsidP="002A49B5">
    <w:pPr>
      <w:pStyle w:val="Encabezado"/>
      <w:ind w:right="-1701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1" locked="1" layoutInCell="1" allowOverlap="1" wp14:anchorId="54E7CD0D" wp14:editId="5BB25F69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2001520" cy="431800"/>
          <wp:effectExtent l="0" t="0" r="0" b="635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7E" w:rsidRDefault="00E76C7E">
    <w:pPr>
      <w:pStyle w:val="Encabezado"/>
      <w:rPr>
        <w:noProof/>
        <w:lang w:eastAsia="de-DE"/>
      </w:rPr>
    </w:pPr>
  </w:p>
  <w:p w:rsidR="00E76C7E" w:rsidRDefault="00E76C7E">
    <w:pPr>
      <w:pStyle w:val="Encabezado"/>
      <w:rPr>
        <w:noProof/>
        <w:lang w:eastAsia="de-DE"/>
      </w:rPr>
    </w:pPr>
  </w:p>
  <w:p w:rsidR="00E76C7E" w:rsidRDefault="007151A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900430</wp:posOffset>
          </wp:positionH>
          <wp:positionV relativeFrom="page">
            <wp:posOffset>431165</wp:posOffset>
          </wp:positionV>
          <wp:extent cx="2001520" cy="431800"/>
          <wp:effectExtent l="0" t="0" r="0" b="635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52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22BA7"/>
    <w:multiLevelType w:val="hybridMultilevel"/>
    <w:tmpl w:val="85C65C6A"/>
    <w:lvl w:ilvl="0" w:tplc="D3AC2ED8">
      <w:start w:val="2017"/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32180"/>
    <w:multiLevelType w:val="hybridMultilevel"/>
    <w:tmpl w:val="195C2E90"/>
    <w:lvl w:ilvl="0" w:tplc="FB56A922"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0620A"/>
    <w:multiLevelType w:val="hybridMultilevel"/>
    <w:tmpl w:val="08342230"/>
    <w:lvl w:ilvl="0" w:tplc="DC66B090"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4794"/>
    <w:multiLevelType w:val="hybridMultilevel"/>
    <w:tmpl w:val="B218BA08"/>
    <w:lvl w:ilvl="0" w:tplc="0B46EF66"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94EAA"/>
    <w:multiLevelType w:val="hybridMultilevel"/>
    <w:tmpl w:val="BC00BCE0"/>
    <w:lvl w:ilvl="0" w:tplc="A79EC75C">
      <w:numFmt w:val="bullet"/>
      <w:lvlText w:val="-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50FB2"/>
    <w:multiLevelType w:val="multilevel"/>
    <w:tmpl w:val="49022A34"/>
    <w:styleLink w:val="zzzberschriften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5">
      <w:start w:val="1"/>
      <w:numFmt w:val="upperLetter"/>
      <w:pStyle w:val="FNNTabellen-Bildunterschrift"/>
      <w:lvlText w:val="%1.%6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rPr>
        <w:rFonts w:cs="Times New Roman" w:hint="default"/>
      </w:rPr>
    </w:lvl>
    <w:lvl w:ilvl="7">
      <w:start w:val="1"/>
      <w:numFmt w:val="none"/>
      <w:lvlText w:val=""/>
      <w:lvlJc w:val="left"/>
      <w:rPr>
        <w:rFonts w:cs="Times New Roman" w:hint="default"/>
      </w:rPr>
    </w:lvl>
    <w:lvl w:ilvl="8">
      <w:start w:val="1"/>
      <w:numFmt w:val="none"/>
      <w:lvlText w:val=""/>
      <w:lvlJc w:val="left"/>
      <w:rPr>
        <w:rFonts w:cs="Times New Roman" w:hint="default"/>
      </w:rPr>
    </w:lvl>
  </w:abstractNum>
  <w:abstractNum w:abstractNumId="6" w15:restartNumberingAfterBreak="0">
    <w:nsid w:val="5E9D7E7A"/>
    <w:multiLevelType w:val="hybridMultilevel"/>
    <w:tmpl w:val="6C4ADC98"/>
    <w:lvl w:ilvl="0" w:tplc="300A7560">
      <w:numFmt w:val="bullet"/>
      <w:lvlText w:val="-"/>
      <w:lvlJc w:val="left"/>
      <w:pPr>
        <w:ind w:left="720" w:hanging="360"/>
      </w:pPr>
      <w:rPr>
        <w:rFonts w:ascii="TheSansDM" w:eastAsia="Times New Roman" w:hAnsi="TheSansDM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A4A60"/>
    <w:multiLevelType w:val="hybridMultilevel"/>
    <w:tmpl w:val="25660ABC"/>
    <w:lvl w:ilvl="0" w:tplc="87B4AC30"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F6C39"/>
    <w:multiLevelType w:val="hybridMultilevel"/>
    <w:tmpl w:val="A462AC82"/>
    <w:lvl w:ilvl="0" w:tplc="1ECA73C4">
      <w:start w:val="2016"/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D457A"/>
    <w:multiLevelType w:val="hybridMultilevel"/>
    <w:tmpl w:val="656AFF16"/>
    <w:lvl w:ilvl="0" w:tplc="ED321BA8">
      <w:start w:val="2017"/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21166"/>
    <w:multiLevelType w:val="hybridMultilevel"/>
    <w:tmpl w:val="1A047A26"/>
    <w:lvl w:ilvl="0" w:tplc="106A3762">
      <w:numFmt w:val="bullet"/>
      <w:lvlText w:val="–"/>
      <w:lvlJc w:val="left"/>
      <w:pPr>
        <w:ind w:left="720" w:hanging="360"/>
      </w:pPr>
      <w:rPr>
        <w:rFonts w:ascii="TheSansDM" w:eastAsia="Times New Roman" w:hAnsi="TheSansD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A4"/>
    <w:rsid w:val="00000FE1"/>
    <w:rsid w:val="00002FF1"/>
    <w:rsid w:val="00004C8B"/>
    <w:rsid w:val="000055C6"/>
    <w:rsid w:val="00017074"/>
    <w:rsid w:val="00022F44"/>
    <w:rsid w:val="00023FCF"/>
    <w:rsid w:val="00024C45"/>
    <w:rsid w:val="000261E9"/>
    <w:rsid w:val="000277B4"/>
    <w:rsid w:val="0003062B"/>
    <w:rsid w:val="00030B67"/>
    <w:rsid w:val="00040EEE"/>
    <w:rsid w:val="00041DA9"/>
    <w:rsid w:val="00043530"/>
    <w:rsid w:val="000477F2"/>
    <w:rsid w:val="00047981"/>
    <w:rsid w:val="0005511E"/>
    <w:rsid w:val="00055C6E"/>
    <w:rsid w:val="0005679A"/>
    <w:rsid w:val="00057E51"/>
    <w:rsid w:val="00060245"/>
    <w:rsid w:val="00062B5C"/>
    <w:rsid w:val="000658C0"/>
    <w:rsid w:val="00066733"/>
    <w:rsid w:val="000701AB"/>
    <w:rsid w:val="00070FB9"/>
    <w:rsid w:val="00072C20"/>
    <w:rsid w:val="00073823"/>
    <w:rsid w:val="000766EA"/>
    <w:rsid w:val="0007757A"/>
    <w:rsid w:val="000840B1"/>
    <w:rsid w:val="00084143"/>
    <w:rsid w:val="00085BDB"/>
    <w:rsid w:val="000901A2"/>
    <w:rsid w:val="000908ED"/>
    <w:rsid w:val="00092480"/>
    <w:rsid w:val="00092D63"/>
    <w:rsid w:val="000944D6"/>
    <w:rsid w:val="000A4831"/>
    <w:rsid w:val="000B3D7D"/>
    <w:rsid w:val="000B3E69"/>
    <w:rsid w:val="000B54D1"/>
    <w:rsid w:val="000B5C64"/>
    <w:rsid w:val="000B7B3A"/>
    <w:rsid w:val="000C25BF"/>
    <w:rsid w:val="000C3EAE"/>
    <w:rsid w:val="000C66E0"/>
    <w:rsid w:val="000C71B2"/>
    <w:rsid w:val="000C7984"/>
    <w:rsid w:val="000D180B"/>
    <w:rsid w:val="000D2F2E"/>
    <w:rsid w:val="000D3508"/>
    <w:rsid w:val="000D5DC9"/>
    <w:rsid w:val="000D77EF"/>
    <w:rsid w:val="000E06E5"/>
    <w:rsid w:val="000E13B5"/>
    <w:rsid w:val="000E1516"/>
    <w:rsid w:val="000E4406"/>
    <w:rsid w:val="000E44BD"/>
    <w:rsid w:val="000F2E38"/>
    <w:rsid w:val="000F46A3"/>
    <w:rsid w:val="000F4828"/>
    <w:rsid w:val="000F514B"/>
    <w:rsid w:val="000F769D"/>
    <w:rsid w:val="00105877"/>
    <w:rsid w:val="00107DE4"/>
    <w:rsid w:val="00114C2D"/>
    <w:rsid w:val="00115E35"/>
    <w:rsid w:val="00117D5E"/>
    <w:rsid w:val="001209F8"/>
    <w:rsid w:val="00120CBC"/>
    <w:rsid w:val="00124517"/>
    <w:rsid w:val="00124CC2"/>
    <w:rsid w:val="00127835"/>
    <w:rsid w:val="00127F38"/>
    <w:rsid w:val="0014344D"/>
    <w:rsid w:val="00146727"/>
    <w:rsid w:val="0015075B"/>
    <w:rsid w:val="0015081A"/>
    <w:rsid w:val="00150923"/>
    <w:rsid w:val="00151C5C"/>
    <w:rsid w:val="00154F22"/>
    <w:rsid w:val="00155DD0"/>
    <w:rsid w:val="00156958"/>
    <w:rsid w:val="00160634"/>
    <w:rsid w:val="0016722B"/>
    <w:rsid w:val="001708F8"/>
    <w:rsid w:val="0017206A"/>
    <w:rsid w:val="00173443"/>
    <w:rsid w:val="0017591D"/>
    <w:rsid w:val="00175AB4"/>
    <w:rsid w:val="00176871"/>
    <w:rsid w:val="00183314"/>
    <w:rsid w:val="00183B4D"/>
    <w:rsid w:val="001842F1"/>
    <w:rsid w:val="0018533F"/>
    <w:rsid w:val="00185773"/>
    <w:rsid w:val="001866E8"/>
    <w:rsid w:val="00187380"/>
    <w:rsid w:val="00192A15"/>
    <w:rsid w:val="00193063"/>
    <w:rsid w:val="00194AF5"/>
    <w:rsid w:val="00196E33"/>
    <w:rsid w:val="001A0BC5"/>
    <w:rsid w:val="001A2C67"/>
    <w:rsid w:val="001A48E7"/>
    <w:rsid w:val="001A532C"/>
    <w:rsid w:val="001A557E"/>
    <w:rsid w:val="001B1218"/>
    <w:rsid w:val="001B25C5"/>
    <w:rsid w:val="001B2E45"/>
    <w:rsid w:val="001B7C27"/>
    <w:rsid w:val="001C445F"/>
    <w:rsid w:val="001C466C"/>
    <w:rsid w:val="001D1FF8"/>
    <w:rsid w:val="001D2C40"/>
    <w:rsid w:val="001D2D23"/>
    <w:rsid w:val="001D4189"/>
    <w:rsid w:val="001D4653"/>
    <w:rsid w:val="001D5CBD"/>
    <w:rsid w:val="001E1A96"/>
    <w:rsid w:val="001E3025"/>
    <w:rsid w:val="001E5E8D"/>
    <w:rsid w:val="001F2774"/>
    <w:rsid w:val="001F5286"/>
    <w:rsid w:val="001F544A"/>
    <w:rsid w:val="001F64C3"/>
    <w:rsid w:val="001F6DF3"/>
    <w:rsid w:val="001F7E6C"/>
    <w:rsid w:val="00201516"/>
    <w:rsid w:val="00205364"/>
    <w:rsid w:val="0020553B"/>
    <w:rsid w:val="00210309"/>
    <w:rsid w:val="00211468"/>
    <w:rsid w:val="00212FBA"/>
    <w:rsid w:val="002201AC"/>
    <w:rsid w:val="00220AAE"/>
    <w:rsid w:val="00221601"/>
    <w:rsid w:val="0022505E"/>
    <w:rsid w:val="0022560C"/>
    <w:rsid w:val="002272FF"/>
    <w:rsid w:val="00227C2A"/>
    <w:rsid w:val="00230CA8"/>
    <w:rsid w:val="00234492"/>
    <w:rsid w:val="0024482A"/>
    <w:rsid w:val="002510B6"/>
    <w:rsid w:val="002517DA"/>
    <w:rsid w:val="00253729"/>
    <w:rsid w:val="00254DE3"/>
    <w:rsid w:val="00256BF1"/>
    <w:rsid w:val="00257E4D"/>
    <w:rsid w:val="002623C8"/>
    <w:rsid w:val="00264280"/>
    <w:rsid w:val="00264716"/>
    <w:rsid w:val="00264B0C"/>
    <w:rsid w:val="00267D58"/>
    <w:rsid w:val="00272893"/>
    <w:rsid w:val="00272B84"/>
    <w:rsid w:val="00276471"/>
    <w:rsid w:val="002768E0"/>
    <w:rsid w:val="00277DDD"/>
    <w:rsid w:val="0028045B"/>
    <w:rsid w:val="00282116"/>
    <w:rsid w:val="002826A3"/>
    <w:rsid w:val="00283B6C"/>
    <w:rsid w:val="0028436F"/>
    <w:rsid w:val="00285767"/>
    <w:rsid w:val="00286A7D"/>
    <w:rsid w:val="00290D2C"/>
    <w:rsid w:val="00294449"/>
    <w:rsid w:val="00296F3C"/>
    <w:rsid w:val="002A1375"/>
    <w:rsid w:val="002A2735"/>
    <w:rsid w:val="002A49B5"/>
    <w:rsid w:val="002B2B7A"/>
    <w:rsid w:val="002B35DF"/>
    <w:rsid w:val="002C2360"/>
    <w:rsid w:val="002C2D57"/>
    <w:rsid w:val="002C3442"/>
    <w:rsid w:val="002C603F"/>
    <w:rsid w:val="002C75D3"/>
    <w:rsid w:val="002D0117"/>
    <w:rsid w:val="002D1423"/>
    <w:rsid w:val="002D3FA8"/>
    <w:rsid w:val="002D4CF9"/>
    <w:rsid w:val="002E03E9"/>
    <w:rsid w:val="002E099A"/>
    <w:rsid w:val="002E1650"/>
    <w:rsid w:val="002E4835"/>
    <w:rsid w:val="002E58C8"/>
    <w:rsid w:val="002F0CCE"/>
    <w:rsid w:val="002F18E7"/>
    <w:rsid w:val="002F418D"/>
    <w:rsid w:val="00316155"/>
    <w:rsid w:val="00317762"/>
    <w:rsid w:val="0032098B"/>
    <w:rsid w:val="00322830"/>
    <w:rsid w:val="00325076"/>
    <w:rsid w:val="00326B8A"/>
    <w:rsid w:val="0032797A"/>
    <w:rsid w:val="00331235"/>
    <w:rsid w:val="0033276F"/>
    <w:rsid w:val="00332F61"/>
    <w:rsid w:val="00333293"/>
    <w:rsid w:val="003334F0"/>
    <w:rsid w:val="00334232"/>
    <w:rsid w:val="00335153"/>
    <w:rsid w:val="003369C3"/>
    <w:rsid w:val="00337C9C"/>
    <w:rsid w:val="00346BD0"/>
    <w:rsid w:val="00346C49"/>
    <w:rsid w:val="0034722D"/>
    <w:rsid w:val="003500AA"/>
    <w:rsid w:val="0035107B"/>
    <w:rsid w:val="003571B9"/>
    <w:rsid w:val="00363345"/>
    <w:rsid w:val="00364243"/>
    <w:rsid w:val="00366BB1"/>
    <w:rsid w:val="0037125A"/>
    <w:rsid w:val="00373755"/>
    <w:rsid w:val="00375C5D"/>
    <w:rsid w:val="0038047F"/>
    <w:rsid w:val="00380933"/>
    <w:rsid w:val="00381B7D"/>
    <w:rsid w:val="00382A46"/>
    <w:rsid w:val="003853AE"/>
    <w:rsid w:val="003857D8"/>
    <w:rsid w:val="00386247"/>
    <w:rsid w:val="00386DB9"/>
    <w:rsid w:val="00391454"/>
    <w:rsid w:val="00391A77"/>
    <w:rsid w:val="003921ED"/>
    <w:rsid w:val="003929FF"/>
    <w:rsid w:val="00393814"/>
    <w:rsid w:val="003938A7"/>
    <w:rsid w:val="00394488"/>
    <w:rsid w:val="00395AF2"/>
    <w:rsid w:val="003A181B"/>
    <w:rsid w:val="003A2A63"/>
    <w:rsid w:val="003A2C91"/>
    <w:rsid w:val="003A5F27"/>
    <w:rsid w:val="003A651A"/>
    <w:rsid w:val="003A65B1"/>
    <w:rsid w:val="003A723A"/>
    <w:rsid w:val="003B4F1C"/>
    <w:rsid w:val="003B723D"/>
    <w:rsid w:val="003C25DF"/>
    <w:rsid w:val="003C35A3"/>
    <w:rsid w:val="003C7848"/>
    <w:rsid w:val="003D5554"/>
    <w:rsid w:val="003D5A2F"/>
    <w:rsid w:val="003D6940"/>
    <w:rsid w:val="003E25FC"/>
    <w:rsid w:val="003E6932"/>
    <w:rsid w:val="003E74CC"/>
    <w:rsid w:val="003F015D"/>
    <w:rsid w:val="003F09FA"/>
    <w:rsid w:val="003F0CBD"/>
    <w:rsid w:val="003F492A"/>
    <w:rsid w:val="003F546A"/>
    <w:rsid w:val="003F716C"/>
    <w:rsid w:val="00400DDC"/>
    <w:rsid w:val="00400E29"/>
    <w:rsid w:val="00401521"/>
    <w:rsid w:val="004059AB"/>
    <w:rsid w:val="00406D9F"/>
    <w:rsid w:val="00406E80"/>
    <w:rsid w:val="004129E0"/>
    <w:rsid w:val="0041444D"/>
    <w:rsid w:val="00424C49"/>
    <w:rsid w:val="004265E0"/>
    <w:rsid w:val="0043253C"/>
    <w:rsid w:val="0043387A"/>
    <w:rsid w:val="00440FD2"/>
    <w:rsid w:val="00445D7C"/>
    <w:rsid w:val="00447B8E"/>
    <w:rsid w:val="00451DC8"/>
    <w:rsid w:val="00453B34"/>
    <w:rsid w:val="004541C8"/>
    <w:rsid w:val="00455704"/>
    <w:rsid w:val="00456877"/>
    <w:rsid w:val="004577CF"/>
    <w:rsid w:val="004614D4"/>
    <w:rsid w:val="004662E5"/>
    <w:rsid w:val="00467B3B"/>
    <w:rsid w:val="00474B6B"/>
    <w:rsid w:val="00477AF0"/>
    <w:rsid w:val="00480310"/>
    <w:rsid w:val="0048212D"/>
    <w:rsid w:val="00482F04"/>
    <w:rsid w:val="0048347B"/>
    <w:rsid w:val="0048587F"/>
    <w:rsid w:val="0049270F"/>
    <w:rsid w:val="004A1336"/>
    <w:rsid w:val="004A3F3E"/>
    <w:rsid w:val="004A4342"/>
    <w:rsid w:val="004A70A7"/>
    <w:rsid w:val="004B4EF5"/>
    <w:rsid w:val="004B5C1D"/>
    <w:rsid w:val="004C0851"/>
    <w:rsid w:val="004C243C"/>
    <w:rsid w:val="004C7660"/>
    <w:rsid w:val="004D01A8"/>
    <w:rsid w:val="004D07C0"/>
    <w:rsid w:val="004D2C3F"/>
    <w:rsid w:val="004D45DF"/>
    <w:rsid w:val="004E37C4"/>
    <w:rsid w:val="004E489D"/>
    <w:rsid w:val="004E601F"/>
    <w:rsid w:val="004E7AC7"/>
    <w:rsid w:val="004F0350"/>
    <w:rsid w:val="004F37A1"/>
    <w:rsid w:val="004F3CA5"/>
    <w:rsid w:val="004F4B0B"/>
    <w:rsid w:val="004F5671"/>
    <w:rsid w:val="004F650D"/>
    <w:rsid w:val="005012E9"/>
    <w:rsid w:val="00502271"/>
    <w:rsid w:val="005031D3"/>
    <w:rsid w:val="00503648"/>
    <w:rsid w:val="00505F2C"/>
    <w:rsid w:val="005110EE"/>
    <w:rsid w:val="00512185"/>
    <w:rsid w:val="00512F3E"/>
    <w:rsid w:val="005150F9"/>
    <w:rsid w:val="0051651A"/>
    <w:rsid w:val="0051775A"/>
    <w:rsid w:val="005216D3"/>
    <w:rsid w:val="00522AF1"/>
    <w:rsid w:val="00526910"/>
    <w:rsid w:val="005279EB"/>
    <w:rsid w:val="005304DF"/>
    <w:rsid w:val="00530924"/>
    <w:rsid w:val="005318D3"/>
    <w:rsid w:val="00533742"/>
    <w:rsid w:val="005433AA"/>
    <w:rsid w:val="005451D8"/>
    <w:rsid w:val="00552111"/>
    <w:rsid w:val="00553858"/>
    <w:rsid w:val="005549AC"/>
    <w:rsid w:val="00557E9C"/>
    <w:rsid w:val="0056155D"/>
    <w:rsid w:val="005641D3"/>
    <w:rsid w:val="00564676"/>
    <w:rsid w:val="005667E6"/>
    <w:rsid w:val="005706BF"/>
    <w:rsid w:val="00573FBC"/>
    <w:rsid w:val="00575FC7"/>
    <w:rsid w:val="00582FBB"/>
    <w:rsid w:val="00584C0E"/>
    <w:rsid w:val="00591498"/>
    <w:rsid w:val="00591821"/>
    <w:rsid w:val="00593213"/>
    <w:rsid w:val="00595E52"/>
    <w:rsid w:val="00596068"/>
    <w:rsid w:val="005A0320"/>
    <w:rsid w:val="005A2D19"/>
    <w:rsid w:val="005A38C7"/>
    <w:rsid w:val="005A47D5"/>
    <w:rsid w:val="005A4BB3"/>
    <w:rsid w:val="005A562B"/>
    <w:rsid w:val="005A5CD9"/>
    <w:rsid w:val="005A6590"/>
    <w:rsid w:val="005B36D3"/>
    <w:rsid w:val="005B612E"/>
    <w:rsid w:val="005B61A0"/>
    <w:rsid w:val="005C07E6"/>
    <w:rsid w:val="005C0A98"/>
    <w:rsid w:val="005C2151"/>
    <w:rsid w:val="005C5B46"/>
    <w:rsid w:val="005C749F"/>
    <w:rsid w:val="005D1A33"/>
    <w:rsid w:val="005D2F7F"/>
    <w:rsid w:val="005D509B"/>
    <w:rsid w:val="005D514E"/>
    <w:rsid w:val="005D5FDC"/>
    <w:rsid w:val="005D727A"/>
    <w:rsid w:val="005E079B"/>
    <w:rsid w:val="005E0FF8"/>
    <w:rsid w:val="005E2D03"/>
    <w:rsid w:val="005E3441"/>
    <w:rsid w:val="005E7CBC"/>
    <w:rsid w:val="005F101C"/>
    <w:rsid w:val="005F4646"/>
    <w:rsid w:val="005F5233"/>
    <w:rsid w:val="005F58E2"/>
    <w:rsid w:val="005F663A"/>
    <w:rsid w:val="006000CC"/>
    <w:rsid w:val="006072C1"/>
    <w:rsid w:val="00607B0E"/>
    <w:rsid w:val="00611A2D"/>
    <w:rsid w:val="00613A34"/>
    <w:rsid w:val="0061607E"/>
    <w:rsid w:val="0061693B"/>
    <w:rsid w:val="00620FFA"/>
    <w:rsid w:val="00621E84"/>
    <w:rsid w:val="00624614"/>
    <w:rsid w:val="006255E6"/>
    <w:rsid w:val="006338FA"/>
    <w:rsid w:val="00634000"/>
    <w:rsid w:val="00634A1A"/>
    <w:rsid w:val="00634C01"/>
    <w:rsid w:val="00635191"/>
    <w:rsid w:val="00641BA4"/>
    <w:rsid w:val="00643D9A"/>
    <w:rsid w:val="00643F7B"/>
    <w:rsid w:val="00646300"/>
    <w:rsid w:val="00652FDF"/>
    <w:rsid w:val="0065364F"/>
    <w:rsid w:val="006556F6"/>
    <w:rsid w:val="00663C56"/>
    <w:rsid w:val="00665457"/>
    <w:rsid w:val="00666881"/>
    <w:rsid w:val="00670FFC"/>
    <w:rsid w:val="006727F4"/>
    <w:rsid w:val="00672D48"/>
    <w:rsid w:val="00672D4A"/>
    <w:rsid w:val="0067450C"/>
    <w:rsid w:val="00680784"/>
    <w:rsid w:val="006820C9"/>
    <w:rsid w:val="00682FF9"/>
    <w:rsid w:val="00683245"/>
    <w:rsid w:val="0068412D"/>
    <w:rsid w:val="00684B2C"/>
    <w:rsid w:val="006859A3"/>
    <w:rsid w:val="00685A8F"/>
    <w:rsid w:val="00696F12"/>
    <w:rsid w:val="006A158D"/>
    <w:rsid w:val="006A1FE3"/>
    <w:rsid w:val="006A2E73"/>
    <w:rsid w:val="006A2F40"/>
    <w:rsid w:val="006A45CD"/>
    <w:rsid w:val="006A486D"/>
    <w:rsid w:val="006A5078"/>
    <w:rsid w:val="006A59E1"/>
    <w:rsid w:val="006B2B9E"/>
    <w:rsid w:val="006B5AED"/>
    <w:rsid w:val="006B5E58"/>
    <w:rsid w:val="006B64B1"/>
    <w:rsid w:val="006B64F2"/>
    <w:rsid w:val="006B660E"/>
    <w:rsid w:val="006C02D9"/>
    <w:rsid w:val="006C08FD"/>
    <w:rsid w:val="006C2095"/>
    <w:rsid w:val="006C3020"/>
    <w:rsid w:val="006C3479"/>
    <w:rsid w:val="006C7207"/>
    <w:rsid w:val="006D0995"/>
    <w:rsid w:val="006D1422"/>
    <w:rsid w:val="006D1429"/>
    <w:rsid w:val="006D27D8"/>
    <w:rsid w:val="006D2E4A"/>
    <w:rsid w:val="006D30A0"/>
    <w:rsid w:val="006D545F"/>
    <w:rsid w:val="006D74C9"/>
    <w:rsid w:val="006D7933"/>
    <w:rsid w:val="006E0134"/>
    <w:rsid w:val="006E0375"/>
    <w:rsid w:val="006E0526"/>
    <w:rsid w:val="006E2F4B"/>
    <w:rsid w:val="006E475A"/>
    <w:rsid w:val="006F052B"/>
    <w:rsid w:val="006F4E6D"/>
    <w:rsid w:val="006F5804"/>
    <w:rsid w:val="006F7DF3"/>
    <w:rsid w:val="00703421"/>
    <w:rsid w:val="00704AC4"/>
    <w:rsid w:val="00706CEC"/>
    <w:rsid w:val="007070A6"/>
    <w:rsid w:val="007075A4"/>
    <w:rsid w:val="00710E9F"/>
    <w:rsid w:val="007134BB"/>
    <w:rsid w:val="00713A50"/>
    <w:rsid w:val="007142AF"/>
    <w:rsid w:val="00714489"/>
    <w:rsid w:val="007151AD"/>
    <w:rsid w:val="0071642A"/>
    <w:rsid w:val="00716CF6"/>
    <w:rsid w:val="0072046D"/>
    <w:rsid w:val="0072133E"/>
    <w:rsid w:val="00721465"/>
    <w:rsid w:val="00721AB2"/>
    <w:rsid w:val="00722331"/>
    <w:rsid w:val="00722FE8"/>
    <w:rsid w:val="007268DD"/>
    <w:rsid w:val="007279D7"/>
    <w:rsid w:val="00730E0F"/>
    <w:rsid w:val="00735BD1"/>
    <w:rsid w:val="007368AE"/>
    <w:rsid w:val="007445AD"/>
    <w:rsid w:val="007515C8"/>
    <w:rsid w:val="00751987"/>
    <w:rsid w:val="00753DA1"/>
    <w:rsid w:val="00754D91"/>
    <w:rsid w:val="00756777"/>
    <w:rsid w:val="00760C24"/>
    <w:rsid w:val="0076738E"/>
    <w:rsid w:val="00767B4A"/>
    <w:rsid w:val="00770EC0"/>
    <w:rsid w:val="00771CBB"/>
    <w:rsid w:val="00774831"/>
    <w:rsid w:val="00777130"/>
    <w:rsid w:val="007812B1"/>
    <w:rsid w:val="00781538"/>
    <w:rsid w:val="00781E01"/>
    <w:rsid w:val="00784FE2"/>
    <w:rsid w:val="00786769"/>
    <w:rsid w:val="0078767F"/>
    <w:rsid w:val="00791455"/>
    <w:rsid w:val="007934EC"/>
    <w:rsid w:val="00794C52"/>
    <w:rsid w:val="007A09A1"/>
    <w:rsid w:val="007A26EA"/>
    <w:rsid w:val="007A3362"/>
    <w:rsid w:val="007A6B6A"/>
    <w:rsid w:val="007A7AC3"/>
    <w:rsid w:val="007B15A9"/>
    <w:rsid w:val="007B2C2C"/>
    <w:rsid w:val="007B342A"/>
    <w:rsid w:val="007B3DEE"/>
    <w:rsid w:val="007C0B1B"/>
    <w:rsid w:val="007C0B39"/>
    <w:rsid w:val="007C5F7B"/>
    <w:rsid w:val="007C79C5"/>
    <w:rsid w:val="007D15BD"/>
    <w:rsid w:val="007D1D72"/>
    <w:rsid w:val="007D2D14"/>
    <w:rsid w:val="007D4DC7"/>
    <w:rsid w:val="007D4EDF"/>
    <w:rsid w:val="007D605C"/>
    <w:rsid w:val="007D6E19"/>
    <w:rsid w:val="007D764B"/>
    <w:rsid w:val="007E20CF"/>
    <w:rsid w:val="007E46AB"/>
    <w:rsid w:val="007E4D48"/>
    <w:rsid w:val="007E69E8"/>
    <w:rsid w:val="007E7C79"/>
    <w:rsid w:val="007F00C4"/>
    <w:rsid w:val="007F0D2A"/>
    <w:rsid w:val="007F3DD8"/>
    <w:rsid w:val="007F4432"/>
    <w:rsid w:val="007F5F48"/>
    <w:rsid w:val="007F71B9"/>
    <w:rsid w:val="00800861"/>
    <w:rsid w:val="008068A5"/>
    <w:rsid w:val="00806B9E"/>
    <w:rsid w:val="00807674"/>
    <w:rsid w:val="00812A35"/>
    <w:rsid w:val="00814705"/>
    <w:rsid w:val="00814C0A"/>
    <w:rsid w:val="0081567B"/>
    <w:rsid w:val="00816AC7"/>
    <w:rsid w:val="0082255F"/>
    <w:rsid w:val="0082337D"/>
    <w:rsid w:val="00823D42"/>
    <w:rsid w:val="00825E4D"/>
    <w:rsid w:val="00826A97"/>
    <w:rsid w:val="00834DA6"/>
    <w:rsid w:val="00842BFC"/>
    <w:rsid w:val="0085019B"/>
    <w:rsid w:val="0085066F"/>
    <w:rsid w:val="00853C7D"/>
    <w:rsid w:val="00854EEC"/>
    <w:rsid w:val="0086275B"/>
    <w:rsid w:val="008630FB"/>
    <w:rsid w:val="008639CE"/>
    <w:rsid w:val="008726D9"/>
    <w:rsid w:val="00874342"/>
    <w:rsid w:val="008779F1"/>
    <w:rsid w:val="00877AEC"/>
    <w:rsid w:val="00880E6B"/>
    <w:rsid w:val="0088195B"/>
    <w:rsid w:val="00881BEA"/>
    <w:rsid w:val="00887B3A"/>
    <w:rsid w:val="00894756"/>
    <w:rsid w:val="00896FD5"/>
    <w:rsid w:val="00897C62"/>
    <w:rsid w:val="008A0B1B"/>
    <w:rsid w:val="008A1672"/>
    <w:rsid w:val="008A52FB"/>
    <w:rsid w:val="008A5CF3"/>
    <w:rsid w:val="008A7C5D"/>
    <w:rsid w:val="008B2933"/>
    <w:rsid w:val="008B562B"/>
    <w:rsid w:val="008B7922"/>
    <w:rsid w:val="008C2844"/>
    <w:rsid w:val="008C349C"/>
    <w:rsid w:val="008D127C"/>
    <w:rsid w:val="008D3580"/>
    <w:rsid w:val="008D4DA7"/>
    <w:rsid w:val="008E2DF3"/>
    <w:rsid w:val="008E3D63"/>
    <w:rsid w:val="008E5F08"/>
    <w:rsid w:val="008F00CE"/>
    <w:rsid w:val="008F1799"/>
    <w:rsid w:val="008F3822"/>
    <w:rsid w:val="00900810"/>
    <w:rsid w:val="00901E94"/>
    <w:rsid w:val="009027DA"/>
    <w:rsid w:val="0090325A"/>
    <w:rsid w:val="009034F2"/>
    <w:rsid w:val="0090367F"/>
    <w:rsid w:val="00906738"/>
    <w:rsid w:val="00913FF1"/>
    <w:rsid w:val="00925CCC"/>
    <w:rsid w:val="00926095"/>
    <w:rsid w:val="00927031"/>
    <w:rsid w:val="009329B5"/>
    <w:rsid w:val="00934A9B"/>
    <w:rsid w:val="00935792"/>
    <w:rsid w:val="009362A0"/>
    <w:rsid w:val="009400CE"/>
    <w:rsid w:val="00940304"/>
    <w:rsid w:val="009408F1"/>
    <w:rsid w:val="0094191D"/>
    <w:rsid w:val="009419C6"/>
    <w:rsid w:val="00941FFA"/>
    <w:rsid w:val="00943235"/>
    <w:rsid w:val="009622E9"/>
    <w:rsid w:val="00962400"/>
    <w:rsid w:val="00962DD5"/>
    <w:rsid w:val="00963389"/>
    <w:rsid w:val="0096722D"/>
    <w:rsid w:val="0097098F"/>
    <w:rsid w:val="00971418"/>
    <w:rsid w:val="009729B0"/>
    <w:rsid w:val="00973BA3"/>
    <w:rsid w:val="00974198"/>
    <w:rsid w:val="00980A4A"/>
    <w:rsid w:val="009848BB"/>
    <w:rsid w:val="009853A6"/>
    <w:rsid w:val="009856D9"/>
    <w:rsid w:val="0098664F"/>
    <w:rsid w:val="0099026E"/>
    <w:rsid w:val="0099189C"/>
    <w:rsid w:val="00991C94"/>
    <w:rsid w:val="00992B51"/>
    <w:rsid w:val="00995E8D"/>
    <w:rsid w:val="00996216"/>
    <w:rsid w:val="0099638A"/>
    <w:rsid w:val="009A2A4F"/>
    <w:rsid w:val="009A2DFF"/>
    <w:rsid w:val="009A467F"/>
    <w:rsid w:val="009B0646"/>
    <w:rsid w:val="009B1EA9"/>
    <w:rsid w:val="009B443F"/>
    <w:rsid w:val="009B5D72"/>
    <w:rsid w:val="009C2B62"/>
    <w:rsid w:val="009C52D1"/>
    <w:rsid w:val="009C55FD"/>
    <w:rsid w:val="009C6AD3"/>
    <w:rsid w:val="009D32C8"/>
    <w:rsid w:val="009D32FD"/>
    <w:rsid w:val="009D3C75"/>
    <w:rsid w:val="009D51AF"/>
    <w:rsid w:val="009E1FBA"/>
    <w:rsid w:val="009E2081"/>
    <w:rsid w:val="009E3CE6"/>
    <w:rsid w:val="009E4C22"/>
    <w:rsid w:val="009E7000"/>
    <w:rsid w:val="009E7438"/>
    <w:rsid w:val="009F133D"/>
    <w:rsid w:val="009F1747"/>
    <w:rsid w:val="009F388A"/>
    <w:rsid w:val="009F527B"/>
    <w:rsid w:val="009F6EF2"/>
    <w:rsid w:val="00A001B5"/>
    <w:rsid w:val="00A00E5A"/>
    <w:rsid w:val="00A0531D"/>
    <w:rsid w:val="00A172FE"/>
    <w:rsid w:val="00A17CDA"/>
    <w:rsid w:val="00A208B6"/>
    <w:rsid w:val="00A2150E"/>
    <w:rsid w:val="00A236C0"/>
    <w:rsid w:val="00A26A2B"/>
    <w:rsid w:val="00A30E0D"/>
    <w:rsid w:val="00A3263B"/>
    <w:rsid w:val="00A34E50"/>
    <w:rsid w:val="00A3778B"/>
    <w:rsid w:val="00A41647"/>
    <w:rsid w:val="00A41BF0"/>
    <w:rsid w:val="00A4272A"/>
    <w:rsid w:val="00A45F57"/>
    <w:rsid w:val="00A46414"/>
    <w:rsid w:val="00A46444"/>
    <w:rsid w:val="00A47CE8"/>
    <w:rsid w:val="00A51D3D"/>
    <w:rsid w:val="00A560FB"/>
    <w:rsid w:val="00A60C28"/>
    <w:rsid w:val="00A629AD"/>
    <w:rsid w:val="00A6339C"/>
    <w:rsid w:val="00A67193"/>
    <w:rsid w:val="00A6753F"/>
    <w:rsid w:val="00A712EF"/>
    <w:rsid w:val="00A74008"/>
    <w:rsid w:val="00A77CE3"/>
    <w:rsid w:val="00A807BA"/>
    <w:rsid w:val="00A83DDF"/>
    <w:rsid w:val="00A92325"/>
    <w:rsid w:val="00AA2BB8"/>
    <w:rsid w:val="00AB39DD"/>
    <w:rsid w:val="00AC053B"/>
    <w:rsid w:val="00AC39F0"/>
    <w:rsid w:val="00AC4BA5"/>
    <w:rsid w:val="00AC5D80"/>
    <w:rsid w:val="00AD02F8"/>
    <w:rsid w:val="00AD4625"/>
    <w:rsid w:val="00AE0549"/>
    <w:rsid w:val="00AE0B41"/>
    <w:rsid w:val="00AE453F"/>
    <w:rsid w:val="00AF0610"/>
    <w:rsid w:val="00AF20AE"/>
    <w:rsid w:val="00AF4ED3"/>
    <w:rsid w:val="00AF5513"/>
    <w:rsid w:val="00B00FAE"/>
    <w:rsid w:val="00B057E3"/>
    <w:rsid w:val="00B1045D"/>
    <w:rsid w:val="00B104D9"/>
    <w:rsid w:val="00B11B8E"/>
    <w:rsid w:val="00B167B2"/>
    <w:rsid w:val="00B167FE"/>
    <w:rsid w:val="00B204EC"/>
    <w:rsid w:val="00B2110F"/>
    <w:rsid w:val="00B22916"/>
    <w:rsid w:val="00B2450B"/>
    <w:rsid w:val="00B26E0E"/>
    <w:rsid w:val="00B276E7"/>
    <w:rsid w:val="00B312F4"/>
    <w:rsid w:val="00B352B8"/>
    <w:rsid w:val="00B41170"/>
    <w:rsid w:val="00B43A72"/>
    <w:rsid w:val="00B43DEE"/>
    <w:rsid w:val="00B51E1C"/>
    <w:rsid w:val="00B527B6"/>
    <w:rsid w:val="00B5601C"/>
    <w:rsid w:val="00B615FB"/>
    <w:rsid w:val="00B62B09"/>
    <w:rsid w:val="00B63199"/>
    <w:rsid w:val="00B636CE"/>
    <w:rsid w:val="00B67019"/>
    <w:rsid w:val="00B72113"/>
    <w:rsid w:val="00B747EF"/>
    <w:rsid w:val="00B7484B"/>
    <w:rsid w:val="00B7691A"/>
    <w:rsid w:val="00B76D4C"/>
    <w:rsid w:val="00B76D6D"/>
    <w:rsid w:val="00B81BAD"/>
    <w:rsid w:val="00B81F94"/>
    <w:rsid w:val="00B82310"/>
    <w:rsid w:val="00B8431B"/>
    <w:rsid w:val="00B9149F"/>
    <w:rsid w:val="00B95629"/>
    <w:rsid w:val="00B963CE"/>
    <w:rsid w:val="00BA0F74"/>
    <w:rsid w:val="00BA174E"/>
    <w:rsid w:val="00BA31A0"/>
    <w:rsid w:val="00BA3F0E"/>
    <w:rsid w:val="00BA51AA"/>
    <w:rsid w:val="00BA58DC"/>
    <w:rsid w:val="00BA600C"/>
    <w:rsid w:val="00BA6ECE"/>
    <w:rsid w:val="00BA7F4E"/>
    <w:rsid w:val="00BB01F8"/>
    <w:rsid w:val="00BB089B"/>
    <w:rsid w:val="00BB0A0F"/>
    <w:rsid w:val="00BB5241"/>
    <w:rsid w:val="00BB7D8F"/>
    <w:rsid w:val="00BC0BDD"/>
    <w:rsid w:val="00BC1770"/>
    <w:rsid w:val="00BC5679"/>
    <w:rsid w:val="00BC56AC"/>
    <w:rsid w:val="00BD15E0"/>
    <w:rsid w:val="00BD25C0"/>
    <w:rsid w:val="00BD3B5A"/>
    <w:rsid w:val="00BE11B4"/>
    <w:rsid w:val="00BE1BEE"/>
    <w:rsid w:val="00BE3054"/>
    <w:rsid w:val="00BE444A"/>
    <w:rsid w:val="00BE560E"/>
    <w:rsid w:val="00BE6FE0"/>
    <w:rsid w:val="00BE77C6"/>
    <w:rsid w:val="00BF06DB"/>
    <w:rsid w:val="00BF21CB"/>
    <w:rsid w:val="00BF2946"/>
    <w:rsid w:val="00BF2947"/>
    <w:rsid w:val="00BF5C98"/>
    <w:rsid w:val="00C00E8E"/>
    <w:rsid w:val="00C0516A"/>
    <w:rsid w:val="00C1045E"/>
    <w:rsid w:val="00C10E77"/>
    <w:rsid w:val="00C11A66"/>
    <w:rsid w:val="00C14697"/>
    <w:rsid w:val="00C167DA"/>
    <w:rsid w:val="00C229F4"/>
    <w:rsid w:val="00C27ADF"/>
    <w:rsid w:val="00C27FE0"/>
    <w:rsid w:val="00C30DD5"/>
    <w:rsid w:val="00C340DD"/>
    <w:rsid w:val="00C34AF5"/>
    <w:rsid w:val="00C41841"/>
    <w:rsid w:val="00C435FB"/>
    <w:rsid w:val="00C45001"/>
    <w:rsid w:val="00C457A6"/>
    <w:rsid w:val="00C45923"/>
    <w:rsid w:val="00C46469"/>
    <w:rsid w:val="00C47ACB"/>
    <w:rsid w:val="00C52466"/>
    <w:rsid w:val="00C52A8E"/>
    <w:rsid w:val="00C53628"/>
    <w:rsid w:val="00C55F41"/>
    <w:rsid w:val="00C60966"/>
    <w:rsid w:val="00C62C70"/>
    <w:rsid w:val="00C62C93"/>
    <w:rsid w:val="00C66EAF"/>
    <w:rsid w:val="00C6731E"/>
    <w:rsid w:val="00C704A0"/>
    <w:rsid w:val="00C73BFB"/>
    <w:rsid w:val="00C76FBD"/>
    <w:rsid w:val="00C81480"/>
    <w:rsid w:val="00C849CD"/>
    <w:rsid w:val="00C92EBA"/>
    <w:rsid w:val="00C965A0"/>
    <w:rsid w:val="00C967BD"/>
    <w:rsid w:val="00CA12A8"/>
    <w:rsid w:val="00CA4A93"/>
    <w:rsid w:val="00CA4E54"/>
    <w:rsid w:val="00CA7897"/>
    <w:rsid w:val="00CB0C07"/>
    <w:rsid w:val="00CB3EC0"/>
    <w:rsid w:val="00CB633A"/>
    <w:rsid w:val="00CB6C94"/>
    <w:rsid w:val="00CC0200"/>
    <w:rsid w:val="00CC06A7"/>
    <w:rsid w:val="00CC365F"/>
    <w:rsid w:val="00CC439F"/>
    <w:rsid w:val="00CC7F45"/>
    <w:rsid w:val="00CD2104"/>
    <w:rsid w:val="00CD2C7C"/>
    <w:rsid w:val="00CD33D0"/>
    <w:rsid w:val="00CD38E8"/>
    <w:rsid w:val="00CD4630"/>
    <w:rsid w:val="00CD6B86"/>
    <w:rsid w:val="00CE22D4"/>
    <w:rsid w:val="00CE533D"/>
    <w:rsid w:val="00CE5632"/>
    <w:rsid w:val="00CE5C26"/>
    <w:rsid w:val="00CF2FB7"/>
    <w:rsid w:val="00CF4337"/>
    <w:rsid w:val="00CF72F3"/>
    <w:rsid w:val="00D006B2"/>
    <w:rsid w:val="00D0149C"/>
    <w:rsid w:val="00D04DEE"/>
    <w:rsid w:val="00D109A8"/>
    <w:rsid w:val="00D12202"/>
    <w:rsid w:val="00D1322A"/>
    <w:rsid w:val="00D135DD"/>
    <w:rsid w:val="00D13D79"/>
    <w:rsid w:val="00D15A86"/>
    <w:rsid w:val="00D20DCC"/>
    <w:rsid w:val="00D21658"/>
    <w:rsid w:val="00D21E89"/>
    <w:rsid w:val="00D24668"/>
    <w:rsid w:val="00D26ECB"/>
    <w:rsid w:val="00D27D3A"/>
    <w:rsid w:val="00D34E2E"/>
    <w:rsid w:val="00D37247"/>
    <w:rsid w:val="00D4193F"/>
    <w:rsid w:val="00D41FDA"/>
    <w:rsid w:val="00D43464"/>
    <w:rsid w:val="00D46548"/>
    <w:rsid w:val="00D50031"/>
    <w:rsid w:val="00D5046B"/>
    <w:rsid w:val="00D5102F"/>
    <w:rsid w:val="00D530F0"/>
    <w:rsid w:val="00D55749"/>
    <w:rsid w:val="00D570AF"/>
    <w:rsid w:val="00D61504"/>
    <w:rsid w:val="00D63659"/>
    <w:rsid w:val="00D64B14"/>
    <w:rsid w:val="00D7004E"/>
    <w:rsid w:val="00D716BC"/>
    <w:rsid w:val="00D721F1"/>
    <w:rsid w:val="00D72850"/>
    <w:rsid w:val="00D7628C"/>
    <w:rsid w:val="00D76A0C"/>
    <w:rsid w:val="00D82922"/>
    <w:rsid w:val="00D82EE6"/>
    <w:rsid w:val="00D834AC"/>
    <w:rsid w:val="00D84545"/>
    <w:rsid w:val="00D85B6C"/>
    <w:rsid w:val="00D91F83"/>
    <w:rsid w:val="00D922B6"/>
    <w:rsid w:val="00D929AE"/>
    <w:rsid w:val="00D92E0B"/>
    <w:rsid w:val="00D931D8"/>
    <w:rsid w:val="00D9388C"/>
    <w:rsid w:val="00D93EEA"/>
    <w:rsid w:val="00D97979"/>
    <w:rsid w:val="00DA0E89"/>
    <w:rsid w:val="00DA5558"/>
    <w:rsid w:val="00DB3F61"/>
    <w:rsid w:val="00DB5942"/>
    <w:rsid w:val="00DB6274"/>
    <w:rsid w:val="00DB7487"/>
    <w:rsid w:val="00DC0CFB"/>
    <w:rsid w:val="00DC2A7F"/>
    <w:rsid w:val="00DC40C6"/>
    <w:rsid w:val="00DC5621"/>
    <w:rsid w:val="00DC60C0"/>
    <w:rsid w:val="00DC7BE7"/>
    <w:rsid w:val="00DC7D80"/>
    <w:rsid w:val="00DD21CE"/>
    <w:rsid w:val="00DD5EF6"/>
    <w:rsid w:val="00DE2996"/>
    <w:rsid w:val="00DE3541"/>
    <w:rsid w:val="00DE4F8A"/>
    <w:rsid w:val="00DE5AB4"/>
    <w:rsid w:val="00DE6D6F"/>
    <w:rsid w:val="00DF6A6D"/>
    <w:rsid w:val="00DF79E0"/>
    <w:rsid w:val="00E010EE"/>
    <w:rsid w:val="00E020B0"/>
    <w:rsid w:val="00E02FDA"/>
    <w:rsid w:val="00E037CF"/>
    <w:rsid w:val="00E07483"/>
    <w:rsid w:val="00E0759F"/>
    <w:rsid w:val="00E07B28"/>
    <w:rsid w:val="00E101C7"/>
    <w:rsid w:val="00E14417"/>
    <w:rsid w:val="00E1462D"/>
    <w:rsid w:val="00E14682"/>
    <w:rsid w:val="00E1774B"/>
    <w:rsid w:val="00E20B75"/>
    <w:rsid w:val="00E23A2C"/>
    <w:rsid w:val="00E25498"/>
    <w:rsid w:val="00E2565F"/>
    <w:rsid w:val="00E25849"/>
    <w:rsid w:val="00E26356"/>
    <w:rsid w:val="00E26927"/>
    <w:rsid w:val="00E275BE"/>
    <w:rsid w:val="00E353E2"/>
    <w:rsid w:val="00E408BC"/>
    <w:rsid w:val="00E4292A"/>
    <w:rsid w:val="00E42FE7"/>
    <w:rsid w:val="00E43725"/>
    <w:rsid w:val="00E45E8D"/>
    <w:rsid w:val="00E512AF"/>
    <w:rsid w:val="00E531EA"/>
    <w:rsid w:val="00E53B52"/>
    <w:rsid w:val="00E5491E"/>
    <w:rsid w:val="00E54EF5"/>
    <w:rsid w:val="00E578D2"/>
    <w:rsid w:val="00E60FAE"/>
    <w:rsid w:val="00E61481"/>
    <w:rsid w:val="00E62423"/>
    <w:rsid w:val="00E6283A"/>
    <w:rsid w:val="00E64160"/>
    <w:rsid w:val="00E6668F"/>
    <w:rsid w:val="00E670A9"/>
    <w:rsid w:val="00E676A8"/>
    <w:rsid w:val="00E676ED"/>
    <w:rsid w:val="00E76C7E"/>
    <w:rsid w:val="00E8053D"/>
    <w:rsid w:val="00E80697"/>
    <w:rsid w:val="00E82BAF"/>
    <w:rsid w:val="00E84C3A"/>
    <w:rsid w:val="00E84CB8"/>
    <w:rsid w:val="00E922D5"/>
    <w:rsid w:val="00E9233D"/>
    <w:rsid w:val="00E94007"/>
    <w:rsid w:val="00E965C5"/>
    <w:rsid w:val="00EA138E"/>
    <w:rsid w:val="00EA198D"/>
    <w:rsid w:val="00EA317A"/>
    <w:rsid w:val="00EA4D39"/>
    <w:rsid w:val="00EA5CC7"/>
    <w:rsid w:val="00EA7045"/>
    <w:rsid w:val="00EA7D45"/>
    <w:rsid w:val="00EB0AC9"/>
    <w:rsid w:val="00EB0BB9"/>
    <w:rsid w:val="00EB11B0"/>
    <w:rsid w:val="00EB3616"/>
    <w:rsid w:val="00EB5F37"/>
    <w:rsid w:val="00EC0047"/>
    <w:rsid w:val="00EC2ECC"/>
    <w:rsid w:val="00EC4565"/>
    <w:rsid w:val="00EC5BE1"/>
    <w:rsid w:val="00EC637F"/>
    <w:rsid w:val="00EC7160"/>
    <w:rsid w:val="00ED05CF"/>
    <w:rsid w:val="00ED0C6D"/>
    <w:rsid w:val="00ED222D"/>
    <w:rsid w:val="00ED38D9"/>
    <w:rsid w:val="00ED77EE"/>
    <w:rsid w:val="00EE039D"/>
    <w:rsid w:val="00EE086F"/>
    <w:rsid w:val="00EE173B"/>
    <w:rsid w:val="00EE37FA"/>
    <w:rsid w:val="00EF0A79"/>
    <w:rsid w:val="00EF0B4F"/>
    <w:rsid w:val="00EF1000"/>
    <w:rsid w:val="00F06A19"/>
    <w:rsid w:val="00F143DD"/>
    <w:rsid w:val="00F145FD"/>
    <w:rsid w:val="00F1552A"/>
    <w:rsid w:val="00F1610B"/>
    <w:rsid w:val="00F2053E"/>
    <w:rsid w:val="00F21692"/>
    <w:rsid w:val="00F21D4F"/>
    <w:rsid w:val="00F245F1"/>
    <w:rsid w:val="00F26E52"/>
    <w:rsid w:val="00F274EC"/>
    <w:rsid w:val="00F27F88"/>
    <w:rsid w:val="00F3346E"/>
    <w:rsid w:val="00F33B5B"/>
    <w:rsid w:val="00F354E5"/>
    <w:rsid w:val="00F3616E"/>
    <w:rsid w:val="00F4059A"/>
    <w:rsid w:val="00F406C5"/>
    <w:rsid w:val="00F41206"/>
    <w:rsid w:val="00F417D1"/>
    <w:rsid w:val="00F46328"/>
    <w:rsid w:val="00F50C22"/>
    <w:rsid w:val="00F50EED"/>
    <w:rsid w:val="00F54C3F"/>
    <w:rsid w:val="00F5540A"/>
    <w:rsid w:val="00F570F4"/>
    <w:rsid w:val="00F60209"/>
    <w:rsid w:val="00F6317B"/>
    <w:rsid w:val="00F636BC"/>
    <w:rsid w:val="00F65431"/>
    <w:rsid w:val="00F712C6"/>
    <w:rsid w:val="00F72676"/>
    <w:rsid w:val="00F75CEF"/>
    <w:rsid w:val="00F77C89"/>
    <w:rsid w:val="00F82F13"/>
    <w:rsid w:val="00F84682"/>
    <w:rsid w:val="00F8770B"/>
    <w:rsid w:val="00F90131"/>
    <w:rsid w:val="00F9140E"/>
    <w:rsid w:val="00F91C7A"/>
    <w:rsid w:val="00F92C05"/>
    <w:rsid w:val="00F93674"/>
    <w:rsid w:val="00F970D3"/>
    <w:rsid w:val="00FA704E"/>
    <w:rsid w:val="00FA76EE"/>
    <w:rsid w:val="00FA79DC"/>
    <w:rsid w:val="00FB002A"/>
    <w:rsid w:val="00FB1E10"/>
    <w:rsid w:val="00FB21D7"/>
    <w:rsid w:val="00FB3525"/>
    <w:rsid w:val="00FB51AB"/>
    <w:rsid w:val="00FB568B"/>
    <w:rsid w:val="00FB6244"/>
    <w:rsid w:val="00FC0BD0"/>
    <w:rsid w:val="00FC15A3"/>
    <w:rsid w:val="00FC4275"/>
    <w:rsid w:val="00FC6C1D"/>
    <w:rsid w:val="00FD1124"/>
    <w:rsid w:val="00FD7FDF"/>
    <w:rsid w:val="00FE2731"/>
    <w:rsid w:val="00FE4D50"/>
    <w:rsid w:val="00FE60A5"/>
    <w:rsid w:val="00FF1F69"/>
    <w:rsid w:val="00FF276F"/>
    <w:rsid w:val="00FF3560"/>
    <w:rsid w:val="00FF3562"/>
    <w:rsid w:val="00FF506E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6C98C6-5785-48FF-AE5D-8EF25126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eSansDM" w:eastAsia="TheSansDM" w:hAnsi="TheSansDM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9B"/>
    <w:rPr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E079B"/>
    <w:pPr>
      <w:keepNext/>
      <w:keepLines/>
      <w:pageBreakBefore/>
      <w:numPr>
        <w:numId w:val="1"/>
      </w:numPr>
      <w:spacing w:after="560"/>
      <w:outlineLvl w:val="0"/>
    </w:pPr>
    <w:rPr>
      <w:rFonts w:eastAsia="MS Gothic"/>
      <w:b/>
      <w:bCs/>
      <w:color w:val="004A99"/>
      <w:sz w:val="48"/>
      <w:szCs w:val="28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rsid w:val="005E079B"/>
    <w:pPr>
      <w:keepNext/>
      <w:keepLines/>
      <w:numPr>
        <w:ilvl w:val="1"/>
        <w:numId w:val="1"/>
      </w:numPr>
      <w:spacing w:after="120"/>
      <w:outlineLvl w:val="1"/>
    </w:pPr>
    <w:rPr>
      <w:rFonts w:eastAsia="MS Gothic"/>
      <w:b/>
      <w:bCs/>
      <w:color w:val="004A99"/>
      <w:szCs w:val="26"/>
      <w:lang w:val="en-GB"/>
    </w:rPr>
  </w:style>
  <w:style w:type="paragraph" w:styleId="Ttulo3">
    <w:name w:val="heading 3"/>
    <w:basedOn w:val="Normal"/>
    <w:next w:val="Normal"/>
    <w:link w:val="Ttulo3Car"/>
    <w:uiPriority w:val="99"/>
    <w:qFormat/>
    <w:rsid w:val="005E079B"/>
    <w:pPr>
      <w:keepNext/>
      <w:keepLines/>
      <w:numPr>
        <w:ilvl w:val="2"/>
        <w:numId w:val="1"/>
      </w:numPr>
      <w:spacing w:after="120"/>
      <w:outlineLvl w:val="2"/>
    </w:pPr>
    <w:rPr>
      <w:rFonts w:eastAsia="MS Gothic"/>
      <w:b/>
      <w:bCs/>
      <w:color w:val="FFFFFF"/>
      <w:szCs w:val="22"/>
      <w:lang w:val="en-GB"/>
    </w:rPr>
  </w:style>
  <w:style w:type="paragraph" w:styleId="Ttulo4">
    <w:name w:val="heading 4"/>
    <w:basedOn w:val="Normal"/>
    <w:next w:val="Normal"/>
    <w:link w:val="Ttulo4Car"/>
    <w:uiPriority w:val="99"/>
    <w:qFormat/>
    <w:rsid w:val="005E079B"/>
    <w:pPr>
      <w:keepNext/>
      <w:keepLines/>
      <w:numPr>
        <w:ilvl w:val="3"/>
        <w:numId w:val="1"/>
      </w:numPr>
      <w:spacing w:before="200"/>
      <w:outlineLvl w:val="3"/>
    </w:pPr>
    <w:rPr>
      <w:rFonts w:eastAsia="MS Gothic"/>
      <w:bCs/>
      <w:iCs/>
      <w:color w:val="004A99"/>
      <w:szCs w:val="22"/>
      <w:lang w:val="en-GB"/>
    </w:rPr>
  </w:style>
  <w:style w:type="paragraph" w:styleId="Ttulo5">
    <w:name w:val="heading 5"/>
    <w:basedOn w:val="Normal"/>
    <w:next w:val="Normal"/>
    <w:link w:val="Ttulo5Car"/>
    <w:uiPriority w:val="99"/>
    <w:qFormat/>
    <w:rsid w:val="005E079B"/>
    <w:pPr>
      <w:keepNext/>
      <w:keepLines/>
      <w:numPr>
        <w:ilvl w:val="4"/>
        <w:numId w:val="1"/>
      </w:numPr>
      <w:spacing w:before="200"/>
      <w:outlineLvl w:val="4"/>
    </w:pPr>
    <w:rPr>
      <w:rFonts w:eastAsia="MS Gothic"/>
      <w:color w:val="004A99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semiHidden/>
    <w:locked/>
    <w:rsid w:val="005E079B"/>
    <w:rPr>
      <w:rFonts w:ascii="TheSansDM" w:eastAsia="MS Gothic" w:hAnsi="TheSansDM" w:cs="Times New Roman"/>
      <w:b/>
      <w:bCs/>
      <w:color w:val="004A99"/>
      <w:sz w:val="28"/>
      <w:szCs w:val="28"/>
      <w:lang w:val="en-GB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E079B"/>
    <w:rPr>
      <w:rFonts w:ascii="TheSansDM" w:eastAsia="MS Gothic" w:hAnsi="TheSansDM" w:cs="Times New Roman"/>
      <w:b/>
      <w:bCs/>
      <w:color w:val="004A99"/>
      <w:sz w:val="26"/>
      <w:szCs w:val="26"/>
      <w:lang w:val="en-GB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5E079B"/>
    <w:rPr>
      <w:rFonts w:ascii="TheSansDM" w:eastAsia="MS Gothic" w:hAnsi="TheSansDM" w:cs="Times New Roman"/>
      <w:b/>
      <w:bCs/>
      <w:color w:val="FFFFFF"/>
      <w:sz w:val="22"/>
      <w:szCs w:val="22"/>
      <w:lang w:val="en-GB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5E079B"/>
    <w:rPr>
      <w:rFonts w:ascii="TheSansDM" w:eastAsia="MS Gothic" w:hAnsi="TheSansDM" w:cs="Times New Roman"/>
      <w:bCs/>
      <w:iCs/>
      <w:color w:val="004A99"/>
      <w:sz w:val="22"/>
      <w:szCs w:val="22"/>
      <w:lang w:val="en-GB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E079B"/>
    <w:rPr>
      <w:rFonts w:ascii="TheSansDM" w:eastAsia="MS Gothic" w:hAnsi="TheSansDM" w:cs="Times New Roman"/>
      <w:color w:val="004A99"/>
      <w:sz w:val="22"/>
      <w:szCs w:val="22"/>
      <w:lang w:val="en-GB"/>
    </w:rPr>
  </w:style>
  <w:style w:type="paragraph" w:styleId="Encabezado">
    <w:name w:val="header"/>
    <w:basedOn w:val="Normal"/>
    <w:link w:val="EncabezadoCar"/>
    <w:uiPriority w:val="99"/>
    <w:semiHidden/>
    <w:rsid w:val="003857D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3778B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3857D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55DD0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3857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857D8"/>
    <w:rPr>
      <w:rFonts w:ascii="Tahoma" w:hAnsi="Tahoma" w:cs="Tahoma"/>
      <w:sz w:val="16"/>
      <w:szCs w:val="16"/>
    </w:rPr>
  </w:style>
  <w:style w:type="paragraph" w:customStyle="1" w:styleId="InforDatum">
    <w:name w:val="Info_r / Datum"/>
    <w:basedOn w:val="Normal"/>
    <w:uiPriority w:val="99"/>
    <w:rsid w:val="00C11A66"/>
    <w:pPr>
      <w:ind w:right="-1701"/>
      <w:jc w:val="right"/>
    </w:pPr>
    <w:rPr>
      <w:sz w:val="22"/>
    </w:rPr>
  </w:style>
  <w:style w:type="paragraph" w:customStyle="1" w:styleId="Infol">
    <w:name w:val="Info_l"/>
    <w:basedOn w:val="Normal"/>
    <w:uiPriority w:val="99"/>
    <w:rsid w:val="00DE4F8A"/>
    <w:pPr>
      <w:spacing w:line="180" w:lineRule="exact"/>
    </w:pPr>
    <w:rPr>
      <w:sz w:val="14"/>
    </w:rPr>
  </w:style>
  <w:style w:type="paragraph" w:customStyle="1" w:styleId="BetreffHauptberschrift">
    <w:name w:val="Betreff (Hauptüberschrift)"/>
    <w:basedOn w:val="Normal"/>
    <w:uiPriority w:val="99"/>
    <w:rsid w:val="005D509B"/>
    <w:pPr>
      <w:spacing w:line="360" w:lineRule="auto"/>
    </w:pPr>
    <w:rPr>
      <w:b/>
      <w:sz w:val="22"/>
    </w:rPr>
  </w:style>
  <w:style w:type="paragraph" w:customStyle="1" w:styleId="Flietext">
    <w:name w:val="Fließtext"/>
    <w:basedOn w:val="Normal"/>
    <w:uiPriority w:val="99"/>
    <w:rsid w:val="00364243"/>
    <w:pPr>
      <w:spacing w:line="360" w:lineRule="auto"/>
      <w:jc w:val="both"/>
    </w:pPr>
    <w:rPr>
      <w:sz w:val="22"/>
    </w:rPr>
  </w:style>
  <w:style w:type="paragraph" w:customStyle="1" w:styleId="Flietextr">
    <w:name w:val="Fließtext_r"/>
    <w:basedOn w:val="Flietext"/>
    <w:uiPriority w:val="99"/>
    <w:rsid w:val="006A59E1"/>
    <w:pPr>
      <w:jc w:val="right"/>
    </w:pPr>
  </w:style>
  <w:style w:type="paragraph" w:customStyle="1" w:styleId="Abbinder">
    <w:name w:val="Abbinder"/>
    <w:basedOn w:val="Normal"/>
    <w:uiPriority w:val="99"/>
    <w:rsid w:val="005D509B"/>
    <w:pPr>
      <w:tabs>
        <w:tab w:val="left" w:pos="340"/>
      </w:tabs>
      <w:spacing w:line="170" w:lineRule="exact"/>
    </w:pPr>
    <w:rPr>
      <w:sz w:val="14"/>
    </w:rPr>
  </w:style>
  <w:style w:type="table" w:styleId="Tablaconcuadrcula">
    <w:name w:val="Table Grid"/>
    <w:basedOn w:val="Tablanormal"/>
    <w:uiPriority w:val="99"/>
    <w:rsid w:val="006A59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C25BF"/>
    <w:rPr>
      <w:rFonts w:cs="Times New Roman"/>
      <w:color w:val="808080"/>
    </w:rPr>
  </w:style>
  <w:style w:type="paragraph" w:customStyle="1" w:styleId="FNNTabellen-Bildunterschrift">
    <w:name w:val="FNN Tabellen-/Bildunterschrift"/>
    <w:basedOn w:val="Normal"/>
    <w:uiPriority w:val="99"/>
    <w:semiHidden/>
    <w:rsid w:val="005E079B"/>
    <w:pPr>
      <w:numPr>
        <w:ilvl w:val="5"/>
        <w:numId w:val="1"/>
      </w:numPr>
      <w:spacing w:before="80" w:after="120" w:line="260" w:lineRule="exact"/>
    </w:pPr>
    <w:rPr>
      <w:i/>
      <w:szCs w:val="22"/>
      <w:lang w:val="en-GB"/>
    </w:rPr>
  </w:style>
  <w:style w:type="paragraph" w:customStyle="1" w:styleId="Vorlagenname">
    <w:name w:val="Vorlagenname"/>
    <w:basedOn w:val="Normal"/>
    <w:uiPriority w:val="99"/>
    <w:rsid w:val="00D84545"/>
    <w:rPr>
      <w:b/>
      <w:sz w:val="36"/>
    </w:rPr>
  </w:style>
  <w:style w:type="paragraph" w:customStyle="1" w:styleId="Flietextl">
    <w:name w:val="Fließtext_l"/>
    <w:basedOn w:val="Flietext"/>
    <w:uiPriority w:val="99"/>
    <w:rsid w:val="006072C1"/>
    <w:pPr>
      <w:spacing w:line="240" w:lineRule="auto"/>
      <w:jc w:val="left"/>
    </w:pPr>
    <w:rPr>
      <w:lang w:val="en-US"/>
    </w:rPr>
  </w:style>
  <w:style w:type="character" w:styleId="Hipervnculo">
    <w:name w:val="Hyperlink"/>
    <w:basedOn w:val="Fuentedeprrafopredeter"/>
    <w:uiPriority w:val="99"/>
    <w:rsid w:val="007075A4"/>
    <w:rPr>
      <w:rFonts w:cs="Times New Roman"/>
      <w:color w:val="6F615A"/>
      <w:u w:val="none"/>
      <w:effect w:val="none"/>
    </w:rPr>
  </w:style>
  <w:style w:type="character" w:styleId="Hipervnculovisitado">
    <w:name w:val="FollowedHyperlink"/>
    <w:basedOn w:val="Fuentedeprrafopredeter"/>
    <w:uiPriority w:val="99"/>
    <w:semiHidden/>
    <w:rsid w:val="00D92E0B"/>
    <w:rPr>
      <w:rFonts w:cs="Times New Roman"/>
      <w:color w:val="000000"/>
      <w:u w:val="single"/>
    </w:rPr>
  </w:style>
  <w:style w:type="character" w:styleId="Refdecomentario">
    <w:name w:val="annotation reference"/>
    <w:basedOn w:val="Fuentedeprrafopredeter"/>
    <w:uiPriority w:val="99"/>
    <w:semiHidden/>
    <w:rsid w:val="00BE3054"/>
    <w:rPr>
      <w:rFonts w:cs="Times New Roman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BE305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BE3054"/>
    <w:rPr>
      <w:rFonts w:ascii="TheSansDM" w:hAnsi="TheSansDM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E305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BE3054"/>
    <w:rPr>
      <w:rFonts w:ascii="TheSansDM" w:hAnsi="TheSansDM" w:cs="Times New Roman"/>
      <w:b/>
      <w:bCs/>
      <w:sz w:val="24"/>
      <w:szCs w:val="24"/>
    </w:rPr>
  </w:style>
  <w:style w:type="paragraph" w:customStyle="1" w:styleId="Text">
    <w:name w:val="Text"/>
    <w:basedOn w:val="Normal"/>
    <w:uiPriority w:val="99"/>
    <w:rsid w:val="001B2E45"/>
    <w:pPr>
      <w:spacing w:after="360" w:line="360" w:lineRule="auto"/>
      <w:jc w:val="both"/>
    </w:pPr>
    <w:rPr>
      <w:rFonts w:ascii="Arial" w:eastAsia="Times New Roman" w:hAnsi="Arial"/>
      <w:lang w:eastAsia="ar-SA"/>
    </w:rPr>
  </w:style>
  <w:style w:type="character" w:customStyle="1" w:styleId="tw4winMark">
    <w:name w:val="tw4winMark"/>
    <w:uiPriority w:val="99"/>
    <w:rsid w:val="008779F1"/>
    <w:rPr>
      <w:rFonts w:ascii="Courier New" w:hAnsi="Courier New"/>
      <w:vanish/>
      <w:color w:val="800080"/>
      <w:vertAlign w:val="subscript"/>
    </w:rPr>
  </w:style>
  <w:style w:type="numbering" w:customStyle="1" w:styleId="zzzberschriften">
    <w:name w:val="zzz_Überschriften"/>
    <w:rsid w:val="000117E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1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bit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ebi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ervice\dmag\ww2000\dots\Deutsche_Messe_AG\Pressemitteilun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0</TotalTime>
  <Pages>4</Pages>
  <Words>1607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Gestalt und Form</Company>
  <LinksUpToDate>false</LinksUpToDate>
  <CharactersWithSpaces>10426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creator>Faba</dc:creator>
  <cp:lastModifiedBy>Virginia Jiménez</cp:lastModifiedBy>
  <cp:revision>2</cp:revision>
  <cp:lastPrinted>2017-03-07T08:40:00Z</cp:lastPrinted>
  <dcterms:created xsi:type="dcterms:W3CDTF">2017-03-13T10:13:00Z</dcterms:created>
  <dcterms:modified xsi:type="dcterms:W3CDTF">2017-03-13T10:13:00Z</dcterms:modified>
</cp:coreProperties>
</file>