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DD42" w14:textId="2DBB81B2" w:rsidR="00AC73AA" w:rsidRDefault="00281455" w:rsidP="00281455">
      <w:pPr>
        <w:ind w:left="284" w:right="283"/>
        <w:jc w:val="center"/>
        <w:rPr>
          <w:rFonts w:eastAsiaTheme="minorHAnsi"/>
          <w:b/>
          <w:color w:val="1C71B8"/>
          <w:sz w:val="40"/>
          <w:szCs w:val="40"/>
          <w:lang w:eastAsia="en-US"/>
        </w:rPr>
      </w:pPr>
      <w:r>
        <w:rPr>
          <w:rFonts w:eastAsiaTheme="minorHAnsi"/>
          <w:b/>
          <w:color w:val="1C71B8"/>
          <w:sz w:val="40"/>
          <w:szCs w:val="40"/>
          <w:lang w:eastAsia="en-US"/>
        </w:rPr>
        <w:t>La Plataforma Tecnológica</w:t>
      </w:r>
      <w:r w:rsidRPr="00281455">
        <w:rPr>
          <w:rFonts w:eastAsiaTheme="minorHAnsi"/>
          <w:b/>
          <w:color w:val="1C71B8"/>
          <w:sz w:val="40"/>
          <w:szCs w:val="40"/>
          <w:lang w:eastAsia="en-US"/>
        </w:rPr>
        <w:t xml:space="preserve"> </w:t>
      </w:r>
      <w:proofErr w:type="spellStart"/>
      <w:r>
        <w:rPr>
          <w:rFonts w:eastAsiaTheme="minorHAnsi"/>
          <w:b/>
          <w:color w:val="1C71B8"/>
          <w:sz w:val="40"/>
          <w:szCs w:val="40"/>
          <w:lang w:eastAsia="en-US"/>
        </w:rPr>
        <w:t>eVIA</w:t>
      </w:r>
      <w:proofErr w:type="spellEnd"/>
      <w:r>
        <w:rPr>
          <w:rFonts w:eastAsiaTheme="minorHAnsi"/>
          <w:b/>
          <w:color w:val="1C71B8"/>
          <w:sz w:val="40"/>
          <w:szCs w:val="40"/>
          <w:lang w:eastAsia="en-US"/>
        </w:rPr>
        <w:t xml:space="preserve">, </w:t>
      </w:r>
      <w:proofErr w:type="spellStart"/>
      <w:r>
        <w:rPr>
          <w:rFonts w:eastAsiaTheme="minorHAnsi"/>
          <w:b/>
          <w:color w:val="1C71B8"/>
          <w:sz w:val="40"/>
          <w:szCs w:val="40"/>
          <w:lang w:eastAsia="en-US"/>
        </w:rPr>
        <w:t>secretariada</w:t>
      </w:r>
      <w:proofErr w:type="spellEnd"/>
      <w:r>
        <w:rPr>
          <w:rFonts w:eastAsiaTheme="minorHAnsi"/>
          <w:b/>
          <w:color w:val="1C71B8"/>
          <w:sz w:val="40"/>
          <w:szCs w:val="40"/>
          <w:lang w:eastAsia="en-US"/>
        </w:rPr>
        <w:t xml:space="preserve"> por AMETIC, </w:t>
      </w:r>
      <w:r w:rsidR="00D17CBA">
        <w:rPr>
          <w:rFonts w:eastAsiaTheme="minorHAnsi"/>
          <w:b/>
          <w:color w:val="1C71B8"/>
          <w:sz w:val="40"/>
          <w:szCs w:val="40"/>
          <w:lang w:eastAsia="en-US"/>
        </w:rPr>
        <w:t>desvela los premiados de la 6ª edición del</w:t>
      </w:r>
      <w:r w:rsidR="002D3CE2" w:rsidRPr="00D17CBA">
        <w:rPr>
          <w:rFonts w:eastAsiaTheme="minorHAnsi"/>
          <w:b/>
          <w:color w:val="1C71B8"/>
          <w:sz w:val="40"/>
          <w:szCs w:val="40"/>
          <w:lang w:eastAsia="en-US"/>
        </w:rPr>
        <w:t xml:space="preserve"> Certamen Premio INNOVA </w:t>
      </w:r>
      <w:proofErr w:type="spellStart"/>
      <w:r w:rsidR="00D17CBA">
        <w:rPr>
          <w:rFonts w:eastAsiaTheme="minorHAnsi"/>
          <w:b/>
          <w:color w:val="1C71B8"/>
          <w:sz w:val="40"/>
          <w:szCs w:val="40"/>
          <w:lang w:eastAsia="en-US"/>
        </w:rPr>
        <w:t>e</w:t>
      </w:r>
      <w:r w:rsidR="002D3CE2" w:rsidRPr="00D17CBA">
        <w:rPr>
          <w:rFonts w:eastAsiaTheme="minorHAnsi"/>
          <w:b/>
          <w:color w:val="1C71B8"/>
          <w:sz w:val="40"/>
          <w:szCs w:val="40"/>
          <w:lang w:eastAsia="en-US"/>
        </w:rPr>
        <w:t>VIA</w:t>
      </w:r>
      <w:proofErr w:type="spellEnd"/>
      <w:r w:rsidR="002D3CE2" w:rsidRPr="00D17CBA">
        <w:rPr>
          <w:rFonts w:eastAsiaTheme="minorHAnsi"/>
          <w:b/>
          <w:color w:val="1C71B8"/>
          <w:sz w:val="40"/>
          <w:szCs w:val="40"/>
          <w:lang w:eastAsia="en-US"/>
        </w:rPr>
        <w:t xml:space="preserve"> </w:t>
      </w:r>
    </w:p>
    <w:p w14:paraId="23491628" w14:textId="77777777" w:rsidR="0084631A" w:rsidRPr="00D17CBA" w:rsidRDefault="0084631A" w:rsidP="0084631A">
      <w:pPr>
        <w:pStyle w:val="Prrafodelista"/>
        <w:ind w:left="426" w:right="302" w:hanging="284"/>
        <w:rPr>
          <w:rFonts w:eastAsiaTheme="minorHAnsi"/>
          <w:b/>
          <w:color w:val="1C71B8"/>
          <w:sz w:val="21"/>
          <w:lang w:eastAsia="en-US"/>
        </w:rPr>
      </w:pPr>
    </w:p>
    <w:p w14:paraId="5458E8AF" w14:textId="4DC5566A" w:rsidR="00CD5AA7" w:rsidRDefault="00D17CBA" w:rsidP="00B1407C">
      <w:pPr>
        <w:pStyle w:val="Prrafodelista"/>
        <w:numPr>
          <w:ilvl w:val="0"/>
          <w:numId w:val="5"/>
        </w:numPr>
        <w:ind w:left="426" w:right="161" w:hanging="426"/>
        <w:contextualSpacing w:val="0"/>
        <w:jc w:val="both"/>
        <w:rPr>
          <w:rFonts w:eastAsiaTheme="minorHAnsi"/>
          <w:b/>
          <w:color w:val="1C71B8"/>
          <w:lang w:eastAsia="en-US"/>
        </w:rPr>
      </w:pPr>
      <w:r w:rsidRPr="00D17CBA">
        <w:rPr>
          <w:rFonts w:eastAsiaTheme="minorHAnsi"/>
          <w:b/>
          <w:color w:val="1C71B8"/>
          <w:lang w:eastAsia="en-US"/>
        </w:rPr>
        <w:t>Est</w:t>
      </w:r>
      <w:r>
        <w:rPr>
          <w:rFonts w:eastAsiaTheme="minorHAnsi"/>
          <w:b/>
          <w:color w:val="1C71B8"/>
          <w:lang w:eastAsia="en-US"/>
        </w:rPr>
        <w:t>os premios</w:t>
      </w:r>
      <w:r w:rsidRPr="00D17CBA">
        <w:rPr>
          <w:rFonts w:eastAsiaTheme="minorHAnsi"/>
          <w:b/>
          <w:color w:val="1C71B8"/>
          <w:lang w:eastAsia="en-US"/>
        </w:rPr>
        <w:t xml:space="preserve"> reconoce</w:t>
      </w:r>
      <w:r w:rsidR="007941AF">
        <w:rPr>
          <w:rFonts w:eastAsiaTheme="minorHAnsi"/>
          <w:b/>
          <w:color w:val="1C71B8"/>
          <w:lang w:eastAsia="en-US"/>
        </w:rPr>
        <w:t>n</w:t>
      </w:r>
      <w:r w:rsidRPr="00D17CBA">
        <w:rPr>
          <w:rFonts w:eastAsiaTheme="minorHAnsi"/>
          <w:b/>
          <w:color w:val="1C71B8"/>
          <w:lang w:eastAsia="en-US"/>
        </w:rPr>
        <w:t xml:space="preserve"> las mejores soluciones innovadoras en el sector de las TIC aplicadas a la salud, la accesibilidad y la vida activa e independiente</w:t>
      </w:r>
      <w:r w:rsidR="00BF7251" w:rsidRPr="00D17CBA">
        <w:rPr>
          <w:rFonts w:eastAsiaTheme="minorHAnsi"/>
          <w:b/>
          <w:color w:val="1C71B8"/>
          <w:lang w:eastAsia="en-US"/>
        </w:rPr>
        <w:t>.</w:t>
      </w:r>
    </w:p>
    <w:p w14:paraId="26910523" w14:textId="77777777" w:rsidR="00EA5EE4" w:rsidRDefault="00EA5EE4" w:rsidP="00EA5EE4">
      <w:pPr>
        <w:pStyle w:val="Prrafodelista"/>
        <w:ind w:left="426" w:right="161"/>
        <w:contextualSpacing w:val="0"/>
        <w:jc w:val="both"/>
        <w:rPr>
          <w:rFonts w:eastAsiaTheme="minorHAnsi"/>
          <w:b/>
          <w:color w:val="1C71B8"/>
          <w:lang w:eastAsia="en-US"/>
        </w:rPr>
      </w:pPr>
    </w:p>
    <w:p w14:paraId="03F2449A" w14:textId="4D84E0F6" w:rsidR="00E51235" w:rsidRPr="00E51235" w:rsidRDefault="009F79FD" w:rsidP="00B74A96">
      <w:pPr>
        <w:pStyle w:val="Prrafodelista"/>
        <w:numPr>
          <w:ilvl w:val="0"/>
          <w:numId w:val="5"/>
        </w:numPr>
        <w:ind w:left="426" w:right="161" w:hanging="426"/>
        <w:contextualSpacing w:val="0"/>
        <w:jc w:val="both"/>
        <w:rPr>
          <w:rFonts w:eastAsiaTheme="minorHAnsi"/>
          <w:b/>
          <w:color w:val="1C71B8"/>
          <w:lang w:eastAsia="en-US"/>
        </w:rPr>
      </w:pPr>
      <w:r>
        <w:rPr>
          <w:rFonts w:eastAsiaTheme="minorHAnsi"/>
          <w:b/>
          <w:color w:val="1C71B8"/>
          <w:lang w:eastAsia="en-US"/>
        </w:rPr>
        <w:t>Los ganadores han sido seleccionados entre</w:t>
      </w:r>
      <w:r w:rsidR="00E51235" w:rsidRPr="00E51235">
        <w:rPr>
          <w:rFonts w:eastAsiaTheme="minorHAnsi"/>
          <w:b/>
          <w:color w:val="1C71B8"/>
          <w:lang w:eastAsia="en-US"/>
        </w:rPr>
        <w:t xml:space="preserve"> empresas de menos de 250 empleados, con sede social en España</w:t>
      </w:r>
      <w:r w:rsidR="00E51235">
        <w:rPr>
          <w:rFonts w:eastAsiaTheme="minorHAnsi"/>
          <w:b/>
          <w:color w:val="1C71B8"/>
          <w:lang w:eastAsia="en-US"/>
        </w:rPr>
        <w:t xml:space="preserve"> y una facturación inferior a los 50 millones de euros anuales.</w:t>
      </w:r>
    </w:p>
    <w:p w14:paraId="4EAE5A5D" w14:textId="77777777" w:rsidR="00D6332F" w:rsidRPr="00D6332F" w:rsidRDefault="00D6332F" w:rsidP="00D6332F">
      <w:pPr>
        <w:pStyle w:val="Prrafodelista"/>
        <w:rPr>
          <w:rFonts w:eastAsiaTheme="minorHAnsi"/>
          <w:b/>
          <w:color w:val="1C71B8"/>
          <w:highlight w:val="yellow"/>
          <w:lang w:eastAsia="en-US"/>
        </w:rPr>
      </w:pPr>
    </w:p>
    <w:p w14:paraId="2638409F" w14:textId="6456586C" w:rsidR="00E708BB" w:rsidRDefault="0030785A" w:rsidP="005143E6">
      <w:pPr>
        <w:jc w:val="both"/>
      </w:pPr>
      <w:r w:rsidRPr="003C624D">
        <w:rPr>
          <w:b/>
        </w:rPr>
        <w:t>Madrid,</w:t>
      </w:r>
      <w:r w:rsidR="00F40965" w:rsidRPr="003C624D">
        <w:rPr>
          <w:b/>
        </w:rPr>
        <w:t xml:space="preserve"> </w:t>
      </w:r>
      <w:r w:rsidR="00E708BB">
        <w:rPr>
          <w:b/>
        </w:rPr>
        <w:t>23 de junio</w:t>
      </w:r>
      <w:r w:rsidR="00490C1E" w:rsidRPr="003C624D">
        <w:rPr>
          <w:b/>
        </w:rPr>
        <w:t xml:space="preserve"> </w:t>
      </w:r>
      <w:r w:rsidRPr="003C624D">
        <w:rPr>
          <w:b/>
        </w:rPr>
        <w:t>de 202</w:t>
      </w:r>
      <w:r w:rsidR="00654647">
        <w:rPr>
          <w:b/>
        </w:rPr>
        <w:t>2</w:t>
      </w:r>
      <w:r w:rsidRPr="003C624D">
        <w:rPr>
          <w:b/>
          <w:i/>
        </w:rPr>
        <w:t>.</w:t>
      </w:r>
      <w:r w:rsidRPr="003C624D">
        <w:t xml:space="preserve"> </w:t>
      </w:r>
      <w:bookmarkStart w:id="0" w:name="_Hlk71707595"/>
      <w:r w:rsidR="003A5B30">
        <w:t xml:space="preserve">La plataforma tecnológica </w:t>
      </w:r>
      <w:proofErr w:type="spellStart"/>
      <w:r w:rsidR="003A5B30">
        <w:t>eVIA</w:t>
      </w:r>
      <w:proofErr w:type="spellEnd"/>
      <w:r w:rsidR="003A5B30">
        <w:t xml:space="preserve">, </w:t>
      </w:r>
      <w:proofErr w:type="spellStart"/>
      <w:r w:rsidR="003A5B30">
        <w:t>secretariada</w:t>
      </w:r>
      <w:proofErr w:type="spellEnd"/>
      <w:r w:rsidR="003A5B30">
        <w:t xml:space="preserve"> por AMETIC, en colaboración con Cruz Roja </w:t>
      </w:r>
      <w:r w:rsidR="00281455">
        <w:t xml:space="preserve">España </w:t>
      </w:r>
      <w:r w:rsidR="003A5B30">
        <w:t>y Fundación ONCE, ha desvelado</w:t>
      </w:r>
      <w:r w:rsidR="00D17CBA" w:rsidRPr="00D17CBA">
        <w:t xml:space="preserve"> </w:t>
      </w:r>
      <w:r w:rsidR="00D17CBA">
        <w:t>en la sede de la Asociación INSERTA Empleo,</w:t>
      </w:r>
      <w:r w:rsidR="003A5B30">
        <w:t xml:space="preserve"> los ganadores del VI Certamen Premio Innova </w:t>
      </w:r>
      <w:proofErr w:type="spellStart"/>
      <w:r w:rsidR="003A5B30">
        <w:t>eVIA</w:t>
      </w:r>
      <w:proofErr w:type="spellEnd"/>
      <w:r w:rsidR="00281455">
        <w:t xml:space="preserve"> 2022</w:t>
      </w:r>
      <w:r w:rsidR="003A5B30">
        <w:t xml:space="preserve"> </w:t>
      </w:r>
      <w:r w:rsidR="00D17CBA">
        <w:t>dedicado a las mejores soluciones innovadoras en el sector de las TIC aplicadas a la salud, la accesibilidad y la vida activa e independiente.</w:t>
      </w:r>
    </w:p>
    <w:p w14:paraId="00B2AFE2" w14:textId="49AF16DD" w:rsidR="007B75FC" w:rsidRDefault="007B75FC" w:rsidP="005143E6">
      <w:pPr>
        <w:jc w:val="both"/>
      </w:pPr>
    </w:p>
    <w:p w14:paraId="1EA668E4" w14:textId="430721BA" w:rsidR="009B51EF" w:rsidRDefault="00A77475" w:rsidP="009B51EF">
      <w:pPr>
        <w:jc w:val="both"/>
      </w:pPr>
      <w:r>
        <w:t xml:space="preserve">La apertura de la ceremonia de entrega de premios ha sido realizada por </w:t>
      </w:r>
      <w:proofErr w:type="spellStart"/>
      <w:r>
        <w:t>Franciso</w:t>
      </w:r>
      <w:proofErr w:type="spellEnd"/>
      <w:r>
        <w:t xml:space="preserve"> Hortigüela, director general de AMETIC; Jesús Hernández-Galán, director de Accesibilidad de la Fundaci</w:t>
      </w:r>
      <w:r w:rsidR="009B51EF">
        <w:t>ón</w:t>
      </w:r>
      <w:r>
        <w:t xml:space="preserve"> ONCE y presidente de la Plataforma </w:t>
      </w:r>
      <w:proofErr w:type="spellStart"/>
      <w:r>
        <w:t>Evia</w:t>
      </w:r>
      <w:proofErr w:type="spellEnd"/>
      <w:r>
        <w:t xml:space="preserve">; y Mª Ángeles Durán, técnico de Servicios Tecnológicos Digitales de Cruz Roja Española quienes </w:t>
      </w:r>
      <w:r w:rsidR="00AD5DAF">
        <w:t xml:space="preserve">han enfatizado </w:t>
      </w:r>
      <w:r w:rsidR="009B51EF">
        <w:t xml:space="preserve">la importancia de seguir investigando a favor de la inclusión social y de las personas; </w:t>
      </w:r>
      <w:r w:rsidR="00AD5DAF">
        <w:t>así como</w:t>
      </w:r>
      <w:r w:rsidR="009B51EF">
        <w:t xml:space="preserve"> establecer un punto de encuentro y promoción entre la oferta innovadora y la potencial demanda del sector.</w:t>
      </w:r>
    </w:p>
    <w:p w14:paraId="333C4BAF" w14:textId="2B30350B" w:rsidR="009B51EF" w:rsidRDefault="009B51EF" w:rsidP="009B51EF">
      <w:pPr>
        <w:jc w:val="both"/>
      </w:pPr>
    </w:p>
    <w:p w14:paraId="5727E123" w14:textId="7A6A4398" w:rsidR="009F0501" w:rsidRDefault="009B51EF" w:rsidP="009B51EF">
      <w:pPr>
        <w:jc w:val="both"/>
      </w:pPr>
      <w:r>
        <w:t>Seguidamente,</w:t>
      </w:r>
      <w:r w:rsidR="00AD5DAF">
        <w:t xml:space="preserve"> la jefa de la subdivisión de Programas Temáticos Científico-Técnicos de la Agencia Estatal de Investigación del Ministerio de Ciencia e Innovación</w:t>
      </w:r>
      <w:r w:rsidR="00E31C85">
        <w:t xml:space="preserve">, M. Ángeles Ferre, y el jefe de División de Tecnologías Industriales y de la Sociedad de la Información del CDTI, </w:t>
      </w:r>
      <w:r w:rsidR="00AD5DAF">
        <w:t>Agustín Morales, han destacado el papel de las plataformas tecnológicas en la labor de atraer a la comunidad investigadora e innovadora</w:t>
      </w:r>
      <w:r w:rsidR="009F0501">
        <w:t xml:space="preserve">. </w:t>
      </w:r>
    </w:p>
    <w:p w14:paraId="3167C5E3" w14:textId="751F5FCA" w:rsidR="009F0501" w:rsidRDefault="009F0501" w:rsidP="009B51EF">
      <w:pPr>
        <w:jc w:val="both"/>
      </w:pPr>
    </w:p>
    <w:p w14:paraId="53A415E5" w14:textId="5781444C" w:rsidR="00E31C85" w:rsidRDefault="009F0501" w:rsidP="009B51EF">
      <w:pPr>
        <w:jc w:val="both"/>
      </w:pPr>
      <w:r>
        <w:t xml:space="preserve">Posteriormente se ha dado paso a los </w:t>
      </w:r>
      <w:r w:rsidR="00281455">
        <w:t>finalistas</w:t>
      </w:r>
      <w:r>
        <w:t xml:space="preserve">, elegidos entre empresas de menos de 250 empleados con sede social en España y una facturación inferior a los 50 millones de euros </w:t>
      </w:r>
      <w:proofErr w:type="gramStart"/>
      <w:r>
        <w:t xml:space="preserve">anuales, </w:t>
      </w:r>
      <w:r w:rsidR="00E31C85">
        <w:t xml:space="preserve"> por</w:t>
      </w:r>
      <w:proofErr w:type="gramEnd"/>
      <w:r w:rsidR="00E31C85">
        <w:t xml:space="preserve"> cada una de las categorías existentes este año:</w:t>
      </w:r>
    </w:p>
    <w:p w14:paraId="726E7C9A" w14:textId="13AF0EC4" w:rsidR="00DD7A13" w:rsidRDefault="00DD7A13" w:rsidP="009B51EF">
      <w:pPr>
        <w:jc w:val="both"/>
      </w:pPr>
    </w:p>
    <w:p w14:paraId="0931264F" w14:textId="44D3351B" w:rsidR="00D1253B" w:rsidRDefault="00FB1C77" w:rsidP="00D1253B">
      <w:pPr>
        <w:jc w:val="both"/>
      </w:pPr>
      <w:r>
        <w:rPr>
          <w:b/>
          <w:bCs/>
        </w:rPr>
        <w:t>Categoría ‘</w:t>
      </w:r>
      <w:r w:rsidR="00DD7A13" w:rsidRPr="00D1253B">
        <w:rPr>
          <w:b/>
          <w:bCs/>
        </w:rPr>
        <w:t>Accesibilidad y autonomía personal</w:t>
      </w:r>
      <w:r>
        <w:rPr>
          <w:b/>
          <w:bCs/>
        </w:rPr>
        <w:t>’</w:t>
      </w:r>
      <w:r w:rsidR="00D1253B">
        <w:t>:</w:t>
      </w:r>
      <w:r>
        <w:t xml:space="preserve"> Dirigida a soluciones tecnológicas cuyo objetivo sea mejorar la accesibilidad y el grado de autonomía de las personas con discapacidad física, sensorial y cognitiva, aplicadas a cualquier ámbito de la vida. Los </w:t>
      </w:r>
      <w:r w:rsidR="009F0501">
        <w:t>ganadore</w:t>
      </w:r>
      <w:r>
        <w:t>s han sido:</w:t>
      </w:r>
    </w:p>
    <w:p w14:paraId="59AE2AC7" w14:textId="52D13915" w:rsidR="00FB1C77" w:rsidRDefault="00FB1C77" w:rsidP="00D1253B">
      <w:pPr>
        <w:jc w:val="both"/>
      </w:pPr>
    </w:p>
    <w:p w14:paraId="05A876E6" w14:textId="24BAEE94" w:rsidR="00D1253B" w:rsidRDefault="00D1253B" w:rsidP="00584CB2">
      <w:pPr>
        <w:pStyle w:val="Prrafodelista"/>
        <w:numPr>
          <w:ilvl w:val="0"/>
          <w:numId w:val="17"/>
        </w:numPr>
        <w:jc w:val="both"/>
      </w:pPr>
      <w:r>
        <w:rPr>
          <w:b/>
          <w:bCs/>
        </w:rPr>
        <w:t>1</w:t>
      </w:r>
      <w:r w:rsidRPr="00D1253B">
        <w:rPr>
          <w:b/>
          <w:bCs/>
          <w:vertAlign w:val="superscript"/>
        </w:rPr>
        <w:t xml:space="preserve">er </w:t>
      </w:r>
      <w:r>
        <w:rPr>
          <w:b/>
          <w:bCs/>
        </w:rPr>
        <w:t>Premio</w:t>
      </w:r>
      <w:r w:rsidRPr="00D1253B">
        <w:t>:</w:t>
      </w:r>
      <w:r>
        <w:t xml:space="preserve"> </w:t>
      </w:r>
      <w:r w:rsidR="00DD7A13">
        <w:t xml:space="preserve">El producto o servicio más innovador para mejorar la accesibilidad y el grado de autonomía de las personas con alguna discapacidad </w:t>
      </w:r>
      <w:r w:rsidR="009F0501">
        <w:t>fí</w:t>
      </w:r>
      <w:r w:rsidR="00DD7A13">
        <w:t xml:space="preserve">sica, sensorial o cognitiva ha sido para </w:t>
      </w:r>
      <w:r w:rsidR="00DD7A13" w:rsidRPr="00DD7A13">
        <w:rPr>
          <w:b/>
          <w:bCs/>
        </w:rPr>
        <w:t xml:space="preserve">EYE TRACKER, </w:t>
      </w:r>
      <w:r w:rsidR="00DD7A13" w:rsidRPr="003E2BE5">
        <w:t>de la empresa</w:t>
      </w:r>
      <w:r w:rsidR="00DD7A13" w:rsidRPr="00DD7A13">
        <w:rPr>
          <w:b/>
          <w:bCs/>
        </w:rPr>
        <w:t xml:space="preserve"> IRISBOND</w:t>
      </w:r>
      <w:r w:rsidR="00DD7A13">
        <w:t>, que ha sido galardonado con el primer premio.</w:t>
      </w:r>
      <w:r>
        <w:t xml:space="preserve"> Un dispositivo de </w:t>
      </w:r>
      <w:proofErr w:type="spellStart"/>
      <w:r w:rsidRPr="009F0501">
        <w:rPr>
          <w:i/>
          <w:iCs/>
        </w:rPr>
        <w:t>eye</w:t>
      </w:r>
      <w:proofErr w:type="spellEnd"/>
      <w:r w:rsidRPr="009F0501">
        <w:rPr>
          <w:i/>
          <w:iCs/>
        </w:rPr>
        <w:t>-tracking</w:t>
      </w:r>
      <w:r>
        <w:t xml:space="preserve"> que funciona con la misma precisión y facilidad de uso en iPad </w:t>
      </w:r>
      <w:proofErr w:type="spellStart"/>
      <w:r>
        <w:t>Ios</w:t>
      </w:r>
      <w:proofErr w:type="spellEnd"/>
      <w:r>
        <w:t xml:space="preserve"> y Windows Surface. </w:t>
      </w:r>
      <w:r w:rsidR="009F0501">
        <w:t>Además, no</w:t>
      </w:r>
      <w:r>
        <w:t xml:space="preserve"> necesita aplicaciones intermedias</w:t>
      </w:r>
      <w:r w:rsidR="009F0501">
        <w:t>,</w:t>
      </w:r>
      <w:r>
        <w:t xml:space="preserve"> lo que abre la opción a un mundo de aplicaciones que mejorarán la vida de las personas con dificultades para la comunicación y la interacción por alguna afección de movilidad</w:t>
      </w:r>
      <w:r w:rsidR="003555A4">
        <w:t>.</w:t>
      </w:r>
    </w:p>
    <w:p w14:paraId="4CD0ECA4" w14:textId="77777777" w:rsidR="003555A4" w:rsidRDefault="003555A4" w:rsidP="003555A4">
      <w:pPr>
        <w:pStyle w:val="Prrafodelista"/>
        <w:jc w:val="both"/>
      </w:pPr>
    </w:p>
    <w:p w14:paraId="4638E54C" w14:textId="55BC7818" w:rsidR="00820F8F" w:rsidRDefault="003555A4" w:rsidP="00AC385B">
      <w:pPr>
        <w:pStyle w:val="Prrafodelista"/>
        <w:numPr>
          <w:ilvl w:val="0"/>
          <w:numId w:val="17"/>
        </w:numPr>
        <w:jc w:val="both"/>
      </w:pPr>
      <w:r w:rsidRPr="00E90974">
        <w:rPr>
          <w:b/>
          <w:bCs/>
        </w:rPr>
        <w:t>2</w:t>
      </w:r>
      <w:r w:rsidRPr="00E90974">
        <w:rPr>
          <w:b/>
          <w:bCs/>
          <w:vertAlign w:val="superscript"/>
        </w:rPr>
        <w:t>do</w:t>
      </w:r>
      <w:r w:rsidRPr="00E90974">
        <w:rPr>
          <w:b/>
          <w:bCs/>
        </w:rPr>
        <w:t xml:space="preserve"> Premio</w:t>
      </w:r>
      <w:r w:rsidR="00E90974">
        <w:t>:</w:t>
      </w:r>
      <w:r>
        <w:t xml:space="preserve"> </w:t>
      </w:r>
      <w:r w:rsidR="00DD7A13">
        <w:t xml:space="preserve">El segundo premio </w:t>
      </w:r>
      <w:r w:rsidR="003E2BE5">
        <w:t>ha sido</w:t>
      </w:r>
      <w:r w:rsidR="00DD7A13">
        <w:t xml:space="preserve"> para </w:t>
      </w:r>
      <w:r w:rsidR="00DD7A13" w:rsidRPr="00E90974">
        <w:rPr>
          <w:b/>
          <w:bCs/>
        </w:rPr>
        <w:t xml:space="preserve">PARK4DIS, </w:t>
      </w:r>
      <w:r w:rsidR="00A75D48" w:rsidRPr="00A75D48">
        <w:t>desarrollado por</w:t>
      </w:r>
      <w:r w:rsidR="00DD7A13" w:rsidRPr="00E90974">
        <w:rPr>
          <w:b/>
          <w:bCs/>
        </w:rPr>
        <w:t xml:space="preserve"> Soluciones de Movilidad Especiales</w:t>
      </w:r>
      <w:r w:rsidR="00820F8F">
        <w:t>. Est</w:t>
      </w:r>
      <w:r w:rsidR="00E90974">
        <w:t>a plataforma gratuita, interurbana y transversal</w:t>
      </w:r>
      <w:r w:rsidR="00820F8F">
        <w:t xml:space="preserve"> se propone mejorar la inclusividad y la autonomía de las personas con discapacidad tanto en la ciudad como en destinos turísticos o grandes superficies</w:t>
      </w:r>
      <w:r w:rsidR="00A75D48">
        <w:t xml:space="preserve">. Gracias a ella, se puede </w:t>
      </w:r>
      <w:r w:rsidR="00A75D48">
        <w:lastRenderedPageBreak/>
        <w:t xml:space="preserve">acceder de manera </w:t>
      </w:r>
      <w:r w:rsidR="00E90974">
        <w:t>resumida y accesible</w:t>
      </w:r>
      <w:r w:rsidR="003E2BE5">
        <w:t xml:space="preserve"> a</w:t>
      </w:r>
      <w:r w:rsidR="00E90974">
        <w:t xml:space="preserve"> la ubicación de las plazas PMR y la normativa local relativa a otros estacionamientos permitidos.</w:t>
      </w:r>
    </w:p>
    <w:p w14:paraId="184FF887" w14:textId="77777777" w:rsidR="00820F8F" w:rsidRDefault="00820F8F" w:rsidP="003555A4">
      <w:pPr>
        <w:pStyle w:val="Prrafodelista"/>
      </w:pPr>
    </w:p>
    <w:p w14:paraId="525E2A17" w14:textId="4B2A392A" w:rsidR="00584CB2" w:rsidRPr="00E90974" w:rsidRDefault="003555A4" w:rsidP="00E90974">
      <w:pPr>
        <w:pStyle w:val="Prrafodelista"/>
        <w:numPr>
          <w:ilvl w:val="0"/>
          <w:numId w:val="17"/>
        </w:numPr>
        <w:jc w:val="both"/>
      </w:pPr>
      <w:r>
        <w:rPr>
          <w:b/>
          <w:bCs/>
        </w:rPr>
        <w:t>3</w:t>
      </w:r>
      <w:r w:rsidRPr="00D1253B">
        <w:rPr>
          <w:b/>
          <w:bCs/>
          <w:vertAlign w:val="superscript"/>
        </w:rPr>
        <w:t xml:space="preserve">er </w:t>
      </w:r>
      <w:r>
        <w:rPr>
          <w:b/>
          <w:bCs/>
        </w:rPr>
        <w:t>Premio</w:t>
      </w:r>
      <w:r w:rsidR="00E90974">
        <w:rPr>
          <w:b/>
          <w:bCs/>
        </w:rPr>
        <w:t>:</w:t>
      </w:r>
      <w:r w:rsidR="00E90974">
        <w:t xml:space="preserve"> La p</w:t>
      </w:r>
      <w:r w:rsidR="00A75D48">
        <w:t>la</w:t>
      </w:r>
      <w:r w:rsidR="00E90974">
        <w:t>taforma</w:t>
      </w:r>
      <w:r w:rsidR="00DD7A13">
        <w:t xml:space="preserve"> </w:t>
      </w:r>
      <w:r w:rsidR="00DD7A13" w:rsidRPr="003555A4">
        <w:rPr>
          <w:b/>
          <w:bCs/>
        </w:rPr>
        <w:t xml:space="preserve">REHUB, </w:t>
      </w:r>
      <w:r w:rsidR="00DD7A13" w:rsidRPr="00A75D48">
        <w:t>de la compañía</w:t>
      </w:r>
      <w:r w:rsidR="00DD7A13" w:rsidRPr="003555A4">
        <w:rPr>
          <w:b/>
          <w:bCs/>
        </w:rPr>
        <w:t xml:space="preserve"> Bio-</w:t>
      </w:r>
      <w:proofErr w:type="spellStart"/>
      <w:r w:rsidR="00DD7A13" w:rsidRPr="003555A4">
        <w:rPr>
          <w:b/>
          <w:bCs/>
        </w:rPr>
        <w:t>Sensing</w:t>
      </w:r>
      <w:proofErr w:type="spellEnd"/>
      <w:r w:rsidR="00DD7A13" w:rsidRPr="003555A4">
        <w:rPr>
          <w:b/>
          <w:bCs/>
        </w:rPr>
        <w:t xml:space="preserve"> </w:t>
      </w:r>
      <w:proofErr w:type="spellStart"/>
      <w:r w:rsidR="00DD7A13" w:rsidRPr="003555A4">
        <w:rPr>
          <w:b/>
          <w:bCs/>
        </w:rPr>
        <w:t>Solutions</w:t>
      </w:r>
      <w:proofErr w:type="spellEnd"/>
      <w:r w:rsidR="00E90974">
        <w:rPr>
          <w:b/>
          <w:bCs/>
        </w:rPr>
        <w:t xml:space="preserve">, </w:t>
      </w:r>
      <w:r w:rsidR="00E90974" w:rsidRPr="00E90974">
        <w:t>ha conseguido el tercer premio en la categoría ‘Accesibilidad y autonomía personal’.</w:t>
      </w:r>
      <w:r w:rsidR="00E90974">
        <w:t xml:space="preserve"> Diseñada</w:t>
      </w:r>
      <w:r w:rsidR="00587372">
        <w:t xml:space="preserve"> </w:t>
      </w:r>
      <w:r w:rsidR="00E90974">
        <w:t xml:space="preserve">específicamente para el tratamiento de pacientes con enfermedades musculoesqueléticas crónicas y agudas, </w:t>
      </w:r>
      <w:r w:rsidR="00A75D48">
        <w:t>esta plataforma presta especial</w:t>
      </w:r>
      <w:r w:rsidR="00E90974">
        <w:t xml:space="preserve"> atención a su usabilidad en personas mayores.</w:t>
      </w:r>
    </w:p>
    <w:p w14:paraId="63F951A9" w14:textId="77777777" w:rsidR="00584CB2" w:rsidRPr="00584CB2" w:rsidRDefault="00584CB2" w:rsidP="00584CB2">
      <w:pPr>
        <w:pStyle w:val="Prrafodelista"/>
        <w:jc w:val="both"/>
      </w:pPr>
    </w:p>
    <w:p w14:paraId="196B4ED0" w14:textId="57A29A01" w:rsidR="003555A4" w:rsidRPr="00FB1C77" w:rsidRDefault="00FB1C77" w:rsidP="003555A4">
      <w:pPr>
        <w:jc w:val="both"/>
      </w:pPr>
      <w:r>
        <w:rPr>
          <w:b/>
          <w:bCs/>
        </w:rPr>
        <w:t>Categoría ‘</w:t>
      </w:r>
      <w:r w:rsidR="00584CB2" w:rsidRPr="003555A4">
        <w:rPr>
          <w:b/>
          <w:bCs/>
        </w:rPr>
        <w:t>Cuidado sociosanitario</w:t>
      </w:r>
      <w:r>
        <w:rPr>
          <w:b/>
          <w:bCs/>
        </w:rPr>
        <w:t>’:</w:t>
      </w:r>
      <w:r w:rsidR="00584CB2" w:rsidRPr="003555A4">
        <w:rPr>
          <w:b/>
          <w:bCs/>
        </w:rPr>
        <w:t xml:space="preserve"> </w:t>
      </w:r>
      <w:r w:rsidR="00A75D48">
        <w:t>Dirigida</w:t>
      </w:r>
      <w:r w:rsidR="00EA5EE4">
        <w:t xml:space="preserve"> a soluciones innovadoras basadas en el uso de las TIC aplicadas al ámbito de la salud o la asistencia sanitaria, orientadas a profesionales sanitarios, pacientes, cuidadores o población en general.</w:t>
      </w:r>
    </w:p>
    <w:p w14:paraId="69D4F7E9" w14:textId="2A37A626" w:rsidR="00FB1C77" w:rsidRDefault="00FB1C77" w:rsidP="003555A4">
      <w:pPr>
        <w:jc w:val="both"/>
        <w:rPr>
          <w:b/>
          <w:bCs/>
        </w:rPr>
      </w:pPr>
    </w:p>
    <w:p w14:paraId="365FA76F" w14:textId="2A887BF5" w:rsidR="00E90974" w:rsidRPr="00CF789B" w:rsidRDefault="00E90974" w:rsidP="00E90974">
      <w:pPr>
        <w:pStyle w:val="Prrafodelista"/>
        <w:numPr>
          <w:ilvl w:val="0"/>
          <w:numId w:val="17"/>
        </w:numPr>
        <w:jc w:val="both"/>
        <w:rPr>
          <w:b/>
          <w:bCs/>
        </w:rPr>
      </w:pPr>
      <w:r>
        <w:rPr>
          <w:b/>
          <w:bCs/>
        </w:rPr>
        <w:t>1</w:t>
      </w:r>
      <w:r w:rsidRPr="00D1253B">
        <w:rPr>
          <w:b/>
          <w:bCs/>
          <w:vertAlign w:val="superscript"/>
        </w:rPr>
        <w:t xml:space="preserve">er </w:t>
      </w:r>
      <w:r>
        <w:rPr>
          <w:b/>
          <w:bCs/>
        </w:rPr>
        <w:t>Premio</w:t>
      </w:r>
      <w:r w:rsidRPr="00D1253B">
        <w:t>:</w:t>
      </w:r>
      <w:r>
        <w:t xml:space="preserve"> El galardón a aquellos productos o servicios que mejoran la funcionalidad, la eficiencia o eficacia de servicios o productos en el ámbito de la </w:t>
      </w:r>
      <w:proofErr w:type="spellStart"/>
      <w:r>
        <w:t>eSalud</w:t>
      </w:r>
      <w:proofErr w:type="spellEnd"/>
      <w:r>
        <w:t xml:space="preserve"> o el </w:t>
      </w:r>
      <w:proofErr w:type="spellStart"/>
      <w:r>
        <w:t>ciudado</w:t>
      </w:r>
      <w:proofErr w:type="spellEnd"/>
      <w:r>
        <w:t xml:space="preserve"> sociosanitario ha recaído en </w:t>
      </w:r>
      <w:r w:rsidRPr="00E90974">
        <w:rPr>
          <w:b/>
          <w:bCs/>
        </w:rPr>
        <w:t xml:space="preserve">TELEDXPHYSIO, </w:t>
      </w:r>
      <w:r w:rsidRPr="00587372">
        <w:t>de la empresa</w:t>
      </w:r>
      <w:r w:rsidRPr="00E90974">
        <w:rPr>
          <w:b/>
          <w:bCs/>
        </w:rPr>
        <w:t xml:space="preserve"> GEOSPATIUMLAB.</w:t>
      </w:r>
      <w:r w:rsidR="00CF789B">
        <w:rPr>
          <w:b/>
          <w:bCs/>
        </w:rPr>
        <w:t xml:space="preserve"> </w:t>
      </w:r>
      <w:r w:rsidR="00CF789B" w:rsidRPr="00CF789B">
        <w:t>Su sensor inercial permite registrar la aceleración y velocidad angular</w:t>
      </w:r>
      <w:r w:rsidR="00587372">
        <w:t xml:space="preserve">, </w:t>
      </w:r>
      <w:r w:rsidR="00CF789B" w:rsidRPr="00CF789B">
        <w:t>además del campo magnético</w:t>
      </w:r>
      <w:r w:rsidR="00587372">
        <w:t xml:space="preserve">; </w:t>
      </w:r>
      <w:r w:rsidR="00CF789B" w:rsidRPr="00CF789B">
        <w:t>lo que permite determinar de forma precisa el movimiento y la orientación espacial del dispositivo.</w:t>
      </w:r>
    </w:p>
    <w:p w14:paraId="0973D8C7" w14:textId="77777777" w:rsidR="00CF789B" w:rsidRPr="00E90974" w:rsidRDefault="00CF789B" w:rsidP="00CF789B">
      <w:pPr>
        <w:pStyle w:val="Prrafodelista"/>
        <w:jc w:val="both"/>
        <w:rPr>
          <w:b/>
          <w:bCs/>
        </w:rPr>
      </w:pPr>
    </w:p>
    <w:p w14:paraId="56158559" w14:textId="78F7CE99" w:rsidR="00E90974" w:rsidRPr="00CF789B" w:rsidRDefault="00E90974" w:rsidP="00584CB2">
      <w:pPr>
        <w:pStyle w:val="Prrafodelista"/>
        <w:numPr>
          <w:ilvl w:val="0"/>
          <w:numId w:val="17"/>
        </w:numPr>
        <w:jc w:val="both"/>
      </w:pPr>
      <w:r w:rsidRPr="00CF789B">
        <w:rPr>
          <w:b/>
          <w:bCs/>
        </w:rPr>
        <w:t>2</w:t>
      </w:r>
      <w:r w:rsidRPr="00CF789B">
        <w:rPr>
          <w:b/>
          <w:bCs/>
          <w:vertAlign w:val="superscript"/>
        </w:rPr>
        <w:t>do</w:t>
      </w:r>
      <w:r w:rsidRPr="00CF789B">
        <w:rPr>
          <w:b/>
          <w:bCs/>
        </w:rPr>
        <w:t xml:space="preserve"> Premio</w:t>
      </w:r>
      <w:r w:rsidRPr="00CF789B">
        <w:t xml:space="preserve">: </w:t>
      </w:r>
      <w:r w:rsidR="00CF789B" w:rsidRPr="00CF789B">
        <w:t>El dispositivo ‘</w:t>
      </w:r>
      <w:proofErr w:type="spellStart"/>
      <w:r w:rsidR="00CF789B" w:rsidRPr="00CF789B">
        <w:t>point</w:t>
      </w:r>
      <w:proofErr w:type="spellEnd"/>
      <w:r w:rsidR="00CF789B" w:rsidRPr="00CF789B">
        <w:t xml:space="preserve"> </w:t>
      </w:r>
      <w:proofErr w:type="spellStart"/>
      <w:r w:rsidR="00CF789B" w:rsidRPr="00CF789B">
        <w:t>of</w:t>
      </w:r>
      <w:proofErr w:type="spellEnd"/>
      <w:r w:rsidR="00CF789B" w:rsidRPr="00CF789B">
        <w:t xml:space="preserve"> </w:t>
      </w:r>
      <w:proofErr w:type="spellStart"/>
      <w:r w:rsidR="00CF789B" w:rsidRPr="00CF789B">
        <w:t>need</w:t>
      </w:r>
      <w:proofErr w:type="spellEnd"/>
      <w:r w:rsidR="00CF789B" w:rsidRPr="00CF789B">
        <w:t xml:space="preserve">’ denominado </w:t>
      </w:r>
      <w:r w:rsidRPr="00CF789B">
        <w:rPr>
          <w:b/>
          <w:bCs/>
        </w:rPr>
        <w:t xml:space="preserve">MOBILSENS, </w:t>
      </w:r>
      <w:r w:rsidRPr="00CF789B">
        <w:t>de</w:t>
      </w:r>
      <w:r w:rsidR="00CF789B" w:rsidRPr="00CF789B">
        <w:t>sarrollado por</w:t>
      </w:r>
      <w:r w:rsidRPr="00CF789B">
        <w:rPr>
          <w:b/>
          <w:bCs/>
        </w:rPr>
        <w:t xml:space="preserve"> </w:t>
      </w:r>
      <w:proofErr w:type="spellStart"/>
      <w:r w:rsidRPr="00CF789B">
        <w:rPr>
          <w:b/>
          <w:bCs/>
        </w:rPr>
        <w:t>Ibersens</w:t>
      </w:r>
      <w:proofErr w:type="spellEnd"/>
      <w:r w:rsidRPr="00CF789B">
        <w:rPr>
          <w:b/>
          <w:bCs/>
        </w:rPr>
        <w:t xml:space="preserve"> Innova;</w:t>
      </w:r>
      <w:r w:rsidR="00CF789B" w:rsidRPr="00CF789B">
        <w:rPr>
          <w:b/>
          <w:bCs/>
        </w:rPr>
        <w:t xml:space="preserve"> </w:t>
      </w:r>
      <w:r w:rsidR="008D5E1E" w:rsidRPr="008D5E1E">
        <w:t>permite la democratización</w:t>
      </w:r>
      <w:r w:rsidR="008D5E1E">
        <w:t xml:space="preserve"> del análisis clínico llevándolo</w:t>
      </w:r>
      <w:r w:rsidR="00CF789B">
        <w:t xml:space="preserve"> allá donde esté el paciente, proporcionando una solución analítica para el sector bas</w:t>
      </w:r>
      <w:r w:rsidR="008D5E1E">
        <w:t>a</w:t>
      </w:r>
      <w:r w:rsidR="00CF789B">
        <w:t xml:space="preserve">da en biosensores y una </w:t>
      </w:r>
      <w:proofErr w:type="gramStart"/>
      <w:r w:rsidR="00CF789B">
        <w:t>app</w:t>
      </w:r>
      <w:proofErr w:type="gramEnd"/>
      <w:r w:rsidR="00CF789B">
        <w:t xml:space="preserve"> para el móvil. </w:t>
      </w:r>
    </w:p>
    <w:p w14:paraId="23E3F824" w14:textId="77777777" w:rsidR="00E90974" w:rsidRPr="00CF789B" w:rsidRDefault="00E90974" w:rsidP="00E90974">
      <w:pPr>
        <w:pStyle w:val="Prrafodelista"/>
        <w:rPr>
          <w:b/>
          <w:bCs/>
        </w:rPr>
      </w:pPr>
    </w:p>
    <w:p w14:paraId="61B11459" w14:textId="2C0E47D6" w:rsidR="00584CB2" w:rsidRDefault="00E90974" w:rsidP="00CC44D8">
      <w:pPr>
        <w:pStyle w:val="Prrafodelista"/>
        <w:numPr>
          <w:ilvl w:val="0"/>
          <w:numId w:val="17"/>
        </w:numPr>
        <w:jc w:val="both"/>
      </w:pPr>
      <w:r w:rsidRPr="00E90974">
        <w:rPr>
          <w:b/>
          <w:bCs/>
        </w:rPr>
        <w:t>3</w:t>
      </w:r>
      <w:r w:rsidRPr="00E90974">
        <w:rPr>
          <w:b/>
          <w:bCs/>
          <w:vertAlign w:val="superscript"/>
        </w:rPr>
        <w:t xml:space="preserve">er </w:t>
      </w:r>
      <w:r w:rsidRPr="00E90974">
        <w:rPr>
          <w:b/>
          <w:bCs/>
        </w:rPr>
        <w:t xml:space="preserve">Premio: </w:t>
      </w:r>
      <w:r w:rsidRPr="00E90974">
        <w:t>E</w:t>
      </w:r>
      <w:r w:rsidR="00584CB2" w:rsidRPr="00E90974">
        <w:t>l te</w:t>
      </w:r>
      <w:r w:rsidR="00584CB2">
        <w:t>rcer p</w:t>
      </w:r>
      <w:r w:rsidR="008D5E1E">
        <w:t>uesto</w:t>
      </w:r>
      <w:r w:rsidR="00584CB2">
        <w:t xml:space="preserve"> ha sido para GESAD, del Grupo </w:t>
      </w:r>
      <w:proofErr w:type="spellStart"/>
      <w:r w:rsidR="00584CB2">
        <w:t>Trevenque</w:t>
      </w:r>
      <w:proofErr w:type="spellEnd"/>
      <w:r w:rsidR="00584CB2">
        <w:t>.</w:t>
      </w:r>
      <w:r w:rsidR="008D5E1E">
        <w:t xml:space="preserve"> Se trata de un producto muy consolidado en el ámbito del Servicio de Ayuda a Domicilio </w:t>
      </w:r>
      <w:r w:rsidR="00C234A8">
        <w:t xml:space="preserve">que ahora mismo es el </w:t>
      </w:r>
      <w:r w:rsidR="008D5E1E">
        <w:t>software más utilizado en España. Su innovadora tecnología permite ofrecer un servicio personalizado de soporte y mantenimiento</w:t>
      </w:r>
      <w:r w:rsidR="00C234A8">
        <w:t>,</w:t>
      </w:r>
      <w:r w:rsidR="008D5E1E">
        <w:t xml:space="preserve"> realizado por un equipo multidisciplinar formado por trabajadores sociales, de coordinación, psicólogos e informáticos.</w:t>
      </w:r>
    </w:p>
    <w:p w14:paraId="1975557C" w14:textId="0404AF66" w:rsidR="008D5E1E" w:rsidRDefault="008D5E1E" w:rsidP="008D5E1E">
      <w:pPr>
        <w:pStyle w:val="Prrafodelista"/>
      </w:pPr>
    </w:p>
    <w:p w14:paraId="4FCB11AB" w14:textId="1EE57E8D" w:rsidR="00DD7A13" w:rsidRDefault="00386306" w:rsidP="00DD7A13">
      <w:pPr>
        <w:jc w:val="both"/>
      </w:pPr>
      <w:r>
        <w:rPr>
          <w:noProof/>
        </w:rPr>
        <mc:AlternateContent>
          <mc:Choice Requires="wps">
            <w:drawing>
              <wp:anchor distT="45720" distB="45720" distL="114300" distR="114300" simplePos="0" relativeHeight="251658240" behindDoc="0" locked="0" layoutInCell="1" hidden="0" allowOverlap="1" wp14:anchorId="20CD3508" wp14:editId="6534A02B">
                <wp:simplePos x="0" y="0"/>
                <wp:positionH relativeFrom="margin">
                  <wp:align>left</wp:align>
                </wp:positionH>
                <wp:positionV relativeFrom="paragraph">
                  <wp:posOffset>241935</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8"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0;margin-top:19.05pt;width:466.5pt;height:170.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" fillcolor="#eeece1 [3203]" strokecolor="#3c3c3c">
                <v:stroke startarrowwidth="narrow" startarrowlength="short" endarrowwidth="narrow" endarrowlength="short"/>
                <v:textbox inset="2.53958mm,1.2694mm,2.53958mm,1.2694mm">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9"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v:textbox>
                <w10:wrap type="square" anchorx="margin"/>
              </v:rect>
            </w:pict>
          </mc:Fallback>
        </mc:AlternateContent>
      </w:r>
    </w:p>
    <w:p w14:paraId="2453D296" w14:textId="195A3A92" w:rsidR="00DD7A13" w:rsidRDefault="00DD7A13" w:rsidP="00DD7A13">
      <w:pPr>
        <w:pStyle w:val="Prrafodelista"/>
        <w:jc w:val="both"/>
        <w:rPr>
          <w:b/>
          <w:bCs/>
        </w:rPr>
      </w:pPr>
    </w:p>
    <w:p w14:paraId="75F7448D" w14:textId="266C2C20" w:rsidR="00C70F2B" w:rsidRPr="00181372" w:rsidRDefault="00C70F2B" w:rsidP="00181372">
      <w:pPr>
        <w:ind w:right="-548"/>
        <w:jc w:val="center"/>
        <w:rPr>
          <w:sz w:val="18"/>
          <w:szCs w:val="20"/>
        </w:rPr>
      </w:pPr>
      <w:bookmarkStart w:id="1" w:name="_gjdgxs" w:colFirst="0" w:colLast="0"/>
      <w:bookmarkEnd w:id="1"/>
      <w:bookmarkEnd w:id="0"/>
      <w:r w:rsidRPr="00181372">
        <w:rPr>
          <w:b/>
          <w:sz w:val="18"/>
          <w:szCs w:val="20"/>
        </w:rPr>
        <w:t>Más</w:t>
      </w:r>
      <w:r w:rsidRPr="00181372">
        <w:rPr>
          <w:b/>
          <w:spacing w:val="-4"/>
          <w:sz w:val="18"/>
          <w:szCs w:val="20"/>
        </w:rPr>
        <w:t xml:space="preserve"> </w:t>
      </w:r>
      <w:r w:rsidRPr="00181372">
        <w:rPr>
          <w:b/>
          <w:sz w:val="18"/>
          <w:szCs w:val="20"/>
        </w:rPr>
        <w:t>información:</w:t>
      </w:r>
      <w:r w:rsidRPr="00181372">
        <w:rPr>
          <w:b/>
          <w:spacing w:val="-4"/>
          <w:sz w:val="18"/>
          <w:szCs w:val="20"/>
        </w:rPr>
        <w:t xml:space="preserve"> </w:t>
      </w:r>
      <w:r w:rsidRPr="00181372">
        <w:rPr>
          <w:b/>
          <w:sz w:val="18"/>
          <w:szCs w:val="20"/>
        </w:rPr>
        <w:t>Roman.</w:t>
      </w:r>
      <w:r w:rsidRPr="00181372">
        <w:rPr>
          <w:b/>
          <w:spacing w:val="-1"/>
          <w:sz w:val="18"/>
          <w:szCs w:val="20"/>
        </w:rPr>
        <w:t xml:space="preserve"> </w:t>
      </w:r>
      <w:r w:rsidRPr="00181372">
        <w:rPr>
          <w:sz w:val="18"/>
          <w:szCs w:val="20"/>
        </w:rPr>
        <w:t>Tel.</w:t>
      </w:r>
      <w:r w:rsidRPr="00181372">
        <w:rPr>
          <w:spacing w:val="2"/>
          <w:sz w:val="18"/>
          <w:szCs w:val="20"/>
        </w:rPr>
        <w:t xml:space="preserve"> </w:t>
      </w:r>
      <w:r w:rsidRPr="00181372">
        <w:rPr>
          <w:sz w:val="18"/>
          <w:szCs w:val="20"/>
        </w:rPr>
        <w:t>915</w:t>
      </w:r>
      <w:r w:rsidRPr="00181372">
        <w:rPr>
          <w:spacing w:val="-3"/>
          <w:sz w:val="18"/>
          <w:szCs w:val="20"/>
        </w:rPr>
        <w:t xml:space="preserve"> </w:t>
      </w:r>
      <w:r w:rsidRPr="00181372">
        <w:rPr>
          <w:sz w:val="18"/>
          <w:szCs w:val="20"/>
        </w:rPr>
        <w:t>915</w:t>
      </w:r>
      <w:r w:rsidRPr="00181372">
        <w:rPr>
          <w:spacing w:val="-4"/>
          <w:sz w:val="18"/>
          <w:szCs w:val="20"/>
        </w:rPr>
        <w:t xml:space="preserve"> </w:t>
      </w:r>
      <w:r w:rsidRPr="00181372">
        <w:rPr>
          <w:sz w:val="18"/>
          <w:szCs w:val="20"/>
        </w:rPr>
        <w:t>500</w:t>
      </w:r>
      <w:r w:rsidR="00A75D48" w:rsidRPr="00181372">
        <w:rPr>
          <w:sz w:val="18"/>
          <w:szCs w:val="20"/>
        </w:rPr>
        <w:t>/ 602 25 90 92</w:t>
      </w:r>
    </w:p>
    <w:p w14:paraId="2A0DD86C" w14:textId="77777777" w:rsidR="00C70F2B" w:rsidRPr="00181372" w:rsidRDefault="00C70F2B" w:rsidP="00181372">
      <w:pPr>
        <w:ind w:left="599" w:right="741"/>
        <w:jc w:val="center"/>
        <w:rPr>
          <w:sz w:val="18"/>
          <w:szCs w:val="20"/>
        </w:rPr>
      </w:pPr>
      <w:r w:rsidRPr="00181372">
        <w:rPr>
          <w:b/>
          <w:sz w:val="18"/>
          <w:szCs w:val="20"/>
        </w:rPr>
        <w:t>Laura</w:t>
      </w:r>
      <w:r w:rsidRPr="00181372">
        <w:rPr>
          <w:b/>
          <w:spacing w:val="-7"/>
          <w:sz w:val="18"/>
          <w:szCs w:val="20"/>
        </w:rPr>
        <w:t xml:space="preserve"> </w:t>
      </w:r>
      <w:r w:rsidRPr="00181372">
        <w:rPr>
          <w:b/>
          <w:sz w:val="18"/>
          <w:szCs w:val="20"/>
        </w:rPr>
        <w:t>Lázaro:</w:t>
      </w:r>
      <w:r w:rsidRPr="00181372">
        <w:rPr>
          <w:b/>
          <w:spacing w:val="-5"/>
          <w:sz w:val="18"/>
          <w:szCs w:val="20"/>
        </w:rPr>
        <w:t xml:space="preserve"> </w:t>
      </w:r>
      <w:hyperlink r:id="rId10">
        <w:r w:rsidRPr="00181372">
          <w:rPr>
            <w:color w:val="0000FF"/>
            <w:sz w:val="18"/>
            <w:szCs w:val="20"/>
            <w:u w:val="single" w:color="0000FF"/>
          </w:rPr>
          <w:t>l.lazaro@romanrm.com</w:t>
        </w:r>
      </w:hyperlink>
    </w:p>
    <w:p w14:paraId="7034832B" w14:textId="163F4D45" w:rsidR="00C70F2B" w:rsidRPr="00181372" w:rsidRDefault="00C70F2B" w:rsidP="00181372">
      <w:pPr>
        <w:ind w:left="598" w:right="741"/>
        <w:jc w:val="center"/>
        <w:rPr>
          <w:sz w:val="18"/>
          <w:szCs w:val="20"/>
        </w:rPr>
      </w:pPr>
      <w:r w:rsidRPr="00181372">
        <w:rPr>
          <w:b/>
          <w:sz w:val="18"/>
          <w:szCs w:val="20"/>
        </w:rPr>
        <w:t>Beatriz Dorado:</w:t>
      </w:r>
      <w:r w:rsidRPr="00181372">
        <w:rPr>
          <w:b/>
          <w:spacing w:val="-7"/>
          <w:sz w:val="18"/>
          <w:szCs w:val="20"/>
        </w:rPr>
        <w:t xml:space="preserve"> </w:t>
      </w:r>
      <w:hyperlink r:id="rId11" w:history="1">
        <w:r w:rsidRPr="00181372">
          <w:rPr>
            <w:rStyle w:val="Hipervnculo"/>
            <w:spacing w:val="-7"/>
            <w:sz w:val="18"/>
            <w:szCs w:val="18"/>
          </w:rPr>
          <w:t>b.dorado@romanrm.com</w:t>
        </w:r>
      </w:hyperlink>
    </w:p>
    <w:p w14:paraId="03EEE38B" w14:textId="585465CF" w:rsidR="00A53E20" w:rsidRPr="00A53E20" w:rsidRDefault="00A53E20" w:rsidP="00A53E20">
      <w:pPr>
        <w:tabs>
          <w:tab w:val="left" w:pos="6072"/>
        </w:tabs>
      </w:pPr>
    </w:p>
    <w:p w14:paraId="3EC88834" w14:textId="2E1DFEA5" w:rsidR="00A53E20" w:rsidRPr="00A53E20" w:rsidRDefault="00A53E20" w:rsidP="00A53E20"/>
    <w:p w14:paraId="4FBECBEB" w14:textId="65A1D740" w:rsidR="00A53E20" w:rsidRPr="00A53E20" w:rsidRDefault="00A53E20" w:rsidP="00A53E20"/>
    <w:p w14:paraId="3E14A99F" w14:textId="39BC01BE" w:rsidR="00A53E20" w:rsidRPr="00A53E20" w:rsidRDefault="00A53E20" w:rsidP="00A53E20"/>
    <w:p w14:paraId="7C9BACB6" w14:textId="7B3DC863" w:rsidR="00A53E20" w:rsidRPr="00A53E20" w:rsidRDefault="00A53E20" w:rsidP="00A53E20"/>
    <w:sectPr w:rsidR="00A53E20" w:rsidRPr="00A53E20" w:rsidSect="00181372">
      <w:headerReference w:type="default" r:id="rId12"/>
      <w:footerReference w:type="default" r:id="rId13"/>
      <w:pgSz w:w="11906" w:h="16838"/>
      <w:pgMar w:top="2127" w:right="1416" w:bottom="284"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5686" w14:textId="77777777" w:rsidR="009C6136" w:rsidRDefault="009C6136">
      <w:r>
        <w:separator/>
      </w:r>
    </w:p>
  </w:endnote>
  <w:endnote w:type="continuationSeparator" w:id="0">
    <w:p w14:paraId="1B1E8411" w14:textId="77777777" w:rsidR="009C6136" w:rsidRDefault="009C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1EBB7381"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A810" w14:textId="77777777" w:rsidR="009C6136" w:rsidRDefault="009C6136">
      <w:r>
        <w:separator/>
      </w:r>
    </w:p>
  </w:footnote>
  <w:footnote w:type="continuationSeparator" w:id="0">
    <w:p w14:paraId="6329387E" w14:textId="77777777" w:rsidR="009C6136" w:rsidRDefault="009C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44D75776" w:rsidR="00894236" w:rsidRDefault="00181372">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allowOverlap="1" wp14:anchorId="5F60D6A5" wp14:editId="2B868F24">
          <wp:simplePos x="0" y="0"/>
          <wp:positionH relativeFrom="margin">
            <wp:posOffset>130810</wp:posOffset>
          </wp:positionH>
          <wp:positionV relativeFrom="paragraph">
            <wp:posOffset>6985</wp:posOffset>
          </wp:positionV>
          <wp:extent cx="811995" cy="837463"/>
          <wp:effectExtent l="0" t="0" r="7620" b="1270"/>
          <wp:wrapSquare wrapText="bothSides"/>
          <wp:docPr id="6" name="Imagen 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11995" cy="8374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14:anchorId="07F624EC" wp14:editId="78997256">
          <wp:simplePos x="0" y="0"/>
          <wp:positionH relativeFrom="column">
            <wp:posOffset>4592320</wp:posOffset>
          </wp:positionH>
          <wp:positionV relativeFrom="paragraph">
            <wp:posOffset>29845</wp:posOffset>
          </wp:positionV>
          <wp:extent cx="1219200" cy="676275"/>
          <wp:effectExtent l="0" t="0" r="0" b="9525"/>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
                    <a:extLst>
                      <a:ext uri="{28A0092B-C50C-407E-A947-70E740481C1C}">
                        <a14:useLocalDpi xmlns:a14="http://schemas.microsoft.com/office/drawing/2010/main" val="0"/>
                      </a:ext>
                    </a:extLst>
                  </a:blip>
                  <a:srcRect l="13173" t="20328" r="10180" b="19537"/>
                  <a:stretch/>
                </pic:blipFill>
                <pic:spPr bwMode="auto">
                  <a:xfrm>
                    <a:off x="0" y="0"/>
                    <a:ext cx="121920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BC4">
      <w:rPr>
        <w:color w:val="000000"/>
      </w:rPr>
      <w:t xml:space="preserve">         </w:t>
    </w:r>
  </w:p>
  <w:p w14:paraId="03C44907" w14:textId="0BBC87AD" w:rsidR="004C7D06" w:rsidRDefault="004C7D0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4AD5282"/>
    <w:multiLevelType w:val="multilevel"/>
    <w:tmpl w:val="BA7A4A7A"/>
    <w:lvl w:ilvl="0">
      <w:start w:val="1"/>
      <w:numFmt w:val="bullet"/>
      <w:lvlText w:val=""/>
      <w:lvlJc w:val="left"/>
      <w:pPr>
        <w:tabs>
          <w:tab w:val="num" w:pos="720"/>
        </w:tabs>
        <w:ind w:left="720" w:hanging="360"/>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666EE1"/>
    <w:multiLevelType w:val="hybridMultilevel"/>
    <w:tmpl w:val="0254A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405453C"/>
    <w:multiLevelType w:val="hybridMultilevel"/>
    <w:tmpl w:val="8E806504"/>
    <w:lvl w:ilvl="0" w:tplc="BC2E9F86">
      <w:start w:val="1"/>
      <w:numFmt w:val="bullet"/>
      <w:lvlText w:val="o"/>
      <w:lvlJc w:val="left"/>
      <w:pPr>
        <w:tabs>
          <w:tab w:val="num" w:pos="720"/>
        </w:tabs>
        <w:ind w:left="720" w:hanging="360"/>
      </w:pPr>
      <w:rPr>
        <w:rFonts w:ascii="Courier New" w:hAnsi="Courier New" w:hint="default"/>
      </w:rPr>
    </w:lvl>
    <w:lvl w:ilvl="1" w:tplc="7A64DE26" w:tentative="1">
      <w:start w:val="1"/>
      <w:numFmt w:val="bullet"/>
      <w:lvlText w:val="o"/>
      <w:lvlJc w:val="left"/>
      <w:pPr>
        <w:tabs>
          <w:tab w:val="num" w:pos="1440"/>
        </w:tabs>
        <w:ind w:left="1440" w:hanging="360"/>
      </w:pPr>
      <w:rPr>
        <w:rFonts w:ascii="Courier New" w:hAnsi="Courier New" w:hint="default"/>
      </w:rPr>
    </w:lvl>
    <w:lvl w:ilvl="2" w:tplc="FBCEBBA2" w:tentative="1">
      <w:start w:val="1"/>
      <w:numFmt w:val="bullet"/>
      <w:lvlText w:val="o"/>
      <w:lvlJc w:val="left"/>
      <w:pPr>
        <w:tabs>
          <w:tab w:val="num" w:pos="2160"/>
        </w:tabs>
        <w:ind w:left="2160" w:hanging="360"/>
      </w:pPr>
      <w:rPr>
        <w:rFonts w:ascii="Courier New" w:hAnsi="Courier New" w:hint="default"/>
      </w:rPr>
    </w:lvl>
    <w:lvl w:ilvl="3" w:tplc="EFD4280C" w:tentative="1">
      <w:start w:val="1"/>
      <w:numFmt w:val="bullet"/>
      <w:lvlText w:val="o"/>
      <w:lvlJc w:val="left"/>
      <w:pPr>
        <w:tabs>
          <w:tab w:val="num" w:pos="2880"/>
        </w:tabs>
        <w:ind w:left="2880" w:hanging="360"/>
      </w:pPr>
      <w:rPr>
        <w:rFonts w:ascii="Courier New" w:hAnsi="Courier New" w:hint="default"/>
      </w:rPr>
    </w:lvl>
    <w:lvl w:ilvl="4" w:tplc="C6FAE36A" w:tentative="1">
      <w:start w:val="1"/>
      <w:numFmt w:val="bullet"/>
      <w:lvlText w:val="o"/>
      <w:lvlJc w:val="left"/>
      <w:pPr>
        <w:tabs>
          <w:tab w:val="num" w:pos="3600"/>
        </w:tabs>
        <w:ind w:left="3600" w:hanging="360"/>
      </w:pPr>
      <w:rPr>
        <w:rFonts w:ascii="Courier New" w:hAnsi="Courier New" w:hint="default"/>
      </w:rPr>
    </w:lvl>
    <w:lvl w:ilvl="5" w:tplc="D65C3B02" w:tentative="1">
      <w:start w:val="1"/>
      <w:numFmt w:val="bullet"/>
      <w:lvlText w:val="o"/>
      <w:lvlJc w:val="left"/>
      <w:pPr>
        <w:tabs>
          <w:tab w:val="num" w:pos="4320"/>
        </w:tabs>
        <w:ind w:left="4320" w:hanging="360"/>
      </w:pPr>
      <w:rPr>
        <w:rFonts w:ascii="Courier New" w:hAnsi="Courier New" w:hint="default"/>
      </w:rPr>
    </w:lvl>
    <w:lvl w:ilvl="6" w:tplc="12908958" w:tentative="1">
      <w:start w:val="1"/>
      <w:numFmt w:val="bullet"/>
      <w:lvlText w:val="o"/>
      <w:lvlJc w:val="left"/>
      <w:pPr>
        <w:tabs>
          <w:tab w:val="num" w:pos="5040"/>
        </w:tabs>
        <w:ind w:left="5040" w:hanging="360"/>
      </w:pPr>
      <w:rPr>
        <w:rFonts w:ascii="Courier New" w:hAnsi="Courier New" w:hint="default"/>
      </w:rPr>
    </w:lvl>
    <w:lvl w:ilvl="7" w:tplc="64BE2F06" w:tentative="1">
      <w:start w:val="1"/>
      <w:numFmt w:val="bullet"/>
      <w:lvlText w:val="o"/>
      <w:lvlJc w:val="left"/>
      <w:pPr>
        <w:tabs>
          <w:tab w:val="num" w:pos="5760"/>
        </w:tabs>
        <w:ind w:left="5760" w:hanging="360"/>
      </w:pPr>
      <w:rPr>
        <w:rFonts w:ascii="Courier New" w:hAnsi="Courier New" w:hint="default"/>
      </w:rPr>
    </w:lvl>
    <w:lvl w:ilvl="8" w:tplc="48703E20"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2F7575F"/>
    <w:multiLevelType w:val="hybridMultilevel"/>
    <w:tmpl w:val="5CBAD290"/>
    <w:lvl w:ilvl="0" w:tplc="80FA8A24">
      <w:start w:val="1"/>
      <w:numFmt w:val="bullet"/>
      <w:lvlText w:val=""/>
      <w:lvlJc w:val="left"/>
      <w:pPr>
        <w:ind w:left="720" w:hanging="360"/>
      </w:pPr>
      <w:rPr>
        <w:rFonts w:ascii="Symbol" w:hAnsi="Symbol"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5C926FD"/>
    <w:multiLevelType w:val="multilevel"/>
    <w:tmpl w:val="F85A1E86"/>
    <w:lvl w:ilvl="0">
      <w:start w:val="1"/>
      <w:numFmt w:val="bullet"/>
      <w:lvlText w:val=""/>
      <w:lvlJc w:val="left"/>
      <w:pPr>
        <w:tabs>
          <w:tab w:val="num" w:pos="720"/>
        </w:tabs>
        <w:ind w:left="720" w:hanging="360"/>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CD56DF5"/>
    <w:multiLevelType w:val="hybridMultilevel"/>
    <w:tmpl w:val="256C0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16"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61546509">
    <w:abstractNumId w:val="0"/>
  </w:num>
  <w:num w:numId="2" w16cid:durableId="113866740">
    <w:abstractNumId w:val="6"/>
  </w:num>
  <w:num w:numId="3" w16cid:durableId="1780905441">
    <w:abstractNumId w:val="10"/>
  </w:num>
  <w:num w:numId="4" w16cid:durableId="1517621172">
    <w:abstractNumId w:val="3"/>
  </w:num>
  <w:num w:numId="5" w16cid:durableId="215746932">
    <w:abstractNumId w:val="7"/>
  </w:num>
  <w:num w:numId="6" w16cid:durableId="1420059606">
    <w:abstractNumId w:val="16"/>
  </w:num>
  <w:num w:numId="7" w16cid:durableId="75514794">
    <w:abstractNumId w:val="4"/>
  </w:num>
  <w:num w:numId="8" w16cid:durableId="89203638">
    <w:abstractNumId w:val="2"/>
  </w:num>
  <w:num w:numId="9" w16cid:durableId="637688437">
    <w:abstractNumId w:val="15"/>
  </w:num>
  <w:num w:numId="10" w16cid:durableId="203568671">
    <w:abstractNumId w:val="13"/>
  </w:num>
  <w:num w:numId="11" w16cid:durableId="1359745574">
    <w:abstractNumId w:val="9"/>
  </w:num>
  <w:num w:numId="12" w16cid:durableId="890653151">
    <w:abstractNumId w:val="8"/>
  </w:num>
  <w:num w:numId="13" w16cid:durableId="1820919121">
    <w:abstractNumId w:val="5"/>
  </w:num>
  <w:num w:numId="14" w16cid:durableId="742292348">
    <w:abstractNumId w:val="1"/>
  </w:num>
  <w:num w:numId="15" w16cid:durableId="325329726">
    <w:abstractNumId w:val="12"/>
  </w:num>
  <w:num w:numId="16" w16cid:durableId="450322690">
    <w:abstractNumId w:val="11"/>
  </w:num>
  <w:num w:numId="17" w16cid:durableId="582565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850"/>
    <w:rsid w:val="00002F91"/>
    <w:rsid w:val="00004BA5"/>
    <w:rsid w:val="00011F92"/>
    <w:rsid w:val="00020659"/>
    <w:rsid w:val="00020F6C"/>
    <w:rsid w:val="00022F8C"/>
    <w:rsid w:val="00026DBA"/>
    <w:rsid w:val="0003042E"/>
    <w:rsid w:val="000304A6"/>
    <w:rsid w:val="000313D5"/>
    <w:rsid w:val="000370D2"/>
    <w:rsid w:val="000523FD"/>
    <w:rsid w:val="00052F06"/>
    <w:rsid w:val="00055016"/>
    <w:rsid w:val="0006100A"/>
    <w:rsid w:val="0006314D"/>
    <w:rsid w:val="00065EE0"/>
    <w:rsid w:val="00067687"/>
    <w:rsid w:val="000679DB"/>
    <w:rsid w:val="00072490"/>
    <w:rsid w:val="00072D10"/>
    <w:rsid w:val="00074979"/>
    <w:rsid w:val="00075E31"/>
    <w:rsid w:val="00092E89"/>
    <w:rsid w:val="0009309D"/>
    <w:rsid w:val="0009321F"/>
    <w:rsid w:val="0009329C"/>
    <w:rsid w:val="0009383E"/>
    <w:rsid w:val="000A2580"/>
    <w:rsid w:val="000A715B"/>
    <w:rsid w:val="000A7BEF"/>
    <w:rsid w:val="000B3490"/>
    <w:rsid w:val="000C2D49"/>
    <w:rsid w:val="000C4EB3"/>
    <w:rsid w:val="000D7B22"/>
    <w:rsid w:val="000D7E62"/>
    <w:rsid w:val="000E202C"/>
    <w:rsid w:val="000E6373"/>
    <w:rsid w:val="000E7D06"/>
    <w:rsid w:val="000F630D"/>
    <w:rsid w:val="000F756B"/>
    <w:rsid w:val="001026EA"/>
    <w:rsid w:val="001126B5"/>
    <w:rsid w:val="00114BAA"/>
    <w:rsid w:val="00124101"/>
    <w:rsid w:val="00126A3C"/>
    <w:rsid w:val="00132F88"/>
    <w:rsid w:val="00165F83"/>
    <w:rsid w:val="0016649A"/>
    <w:rsid w:val="00172BB6"/>
    <w:rsid w:val="0017369F"/>
    <w:rsid w:val="00175E45"/>
    <w:rsid w:val="00177850"/>
    <w:rsid w:val="00181372"/>
    <w:rsid w:val="001826FC"/>
    <w:rsid w:val="001845B5"/>
    <w:rsid w:val="00184971"/>
    <w:rsid w:val="00184B2C"/>
    <w:rsid w:val="001B0B04"/>
    <w:rsid w:val="001B232C"/>
    <w:rsid w:val="001B2815"/>
    <w:rsid w:val="001C08F6"/>
    <w:rsid w:val="001D0E7A"/>
    <w:rsid w:val="001D4ACF"/>
    <w:rsid w:val="001D538C"/>
    <w:rsid w:val="001D558C"/>
    <w:rsid w:val="001D6177"/>
    <w:rsid w:val="001E0FAC"/>
    <w:rsid w:val="001E4E31"/>
    <w:rsid w:val="001E4F30"/>
    <w:rsid w:val="001E684E"/>
    <w:rsid w:val="001F0D4D"/>
    <w:rsid w:val="001F40EA"/>
    <w:rsid w:val="0020282D"/>
    <w:rsid w:val="00206032"/>
    <w:rsid w:val="00215D2A"/>
    <w:rsid w:val="002162C0"/>
    <w:rsid w:val="00216809"/>
    <w:rsid w:val="00220B51"/>
    <w:rsid w:val="002314DC"/>
    <w:rsid w:val="002329ED"/>
    <w:rsid w:val="00234A73"/>
    <w:rsid w:val="00237E72"/>
    <w:rsid w:val="0024669F"/>
    <w:rsid w:val="00252BE8"/>
    <w:rsid w:val="0025454B"/>
    <w:rsid w:val="00255B38"/>
    <w:rsid w:val="00256A4B"/>
    <w:rsid w:val="00260229"/>
    <w:rsid w:val="00281455"/>
    <w:rsid w:val="002843C0"/>
    <w:rsid w:val="002A6451"/>
    <w:rsid w:val="002B1421"/>
    <w:rsid w:val="002B1726"/>
    <w:rsid w:val="002B6DB2"/>
    <w:rsid w:val="002D3CE2"/>
    <w:rsid w:val="002D3FB4"/>
    <w:rsid w:val="002E0AD5"/>
    <w:rsid w:val="002E185B"/>
    <w:rsid w:val="002E224C"/>
    <w:rsid w:val="002E4F8F"/>
    <w:rsid w:val="00302F49"/>
    <w:rsid w:val="0030323D"/>
    <w:rsid w:val="003064BA"/>
    <w:rsid w:val="0030785A"/>
    <w:rsid w:val="00311A5A"/>
    <w:rsid w:val="00314047"/>
    <w:rsid w:val="0031584C"/>
    <w:rsid w:val="00316BC4"/>
    <w:rsid w:val="00323CA0"/>
    <w:rsid w:val="0032472B"/>
    <w:rsid w:val="00327D2D"/>
    <w:rsid w:val="00330E66"/>
    <w:rsid w:val="003555A4"/>
    <w:rsid w:val="00363576"/>
    <w:rsid w:val="003659C3"/>
    <w:rsid w:val="00370C51"/>
    <w:rsid w:val="0037293A"/>
    <w:rsid w:val="0037663E"/>
    <w:rsid w:val="0037694C"/>
    <w:rsid w:val="00385C03"/>
    <w:rsid w:val="00386306"/>
    <w:rsid w:val="00387CFE"/>
    <w:rsid w:val="0039417C"/>
    <w:rsid w:val="003970A5"/>
    <w:rsid w:val="003A18D0"/>
    <w:rsid w:val="003A1F45"/>
    <w:rsid w:val="003A2184"/>
    <w:rsid w:val="003A5B30"/>
    <w:rsid w:val="003A7871"/>
    <w:rsid w:val="003B3127"/>
    <w:rsid w:val="003B3EFA"/>
    <w:rsid w:val="003B5D5C"/>
    <w:rsid w:val="003B5EA8"/>
    <w:rsid w:val="003B7EFD"/>
    <w:rsid w:val="003C624D"/>
    <w:rsid w:val="003D2E06"/>
    <w:rsid w:val="003D50D3"/>
    <w:rsid w:val="003D67C3"/>
    <w:rsid w:val="003E2BE5"/>
    <w:rsid w:val="003E4875"/>
    <w:rsid w:val="003E5095"/>
    <w:rsid w:val="003E6ACB"/>
    <w:rsid w:val="003F1520"/>
    <w:rsid w:val="003F307F"/>
    <w:rsid w:val="004009B2"/>
    <w:rsid w:val="00406DF8"/>
    <w:rsid w:val="0041670C"/>
    <w:rsid w:val="00421DEB"/>
    <w:rsid w:val="00423962"/>
    <w:rsid w:val="00440478"/>
    <w:rsid w:val="00445CBB"/>
    <w:rsid w:val="004463ED"/>
    <w:rsid w:val="0044744F"/>
    <w:rsid w:val="00451130"/>
    <w:rsid w:val="00470A0C"/>
    <w:rsid w:val="00470AA4"/>
    <w:rsid w:val="00470EEB"/>
    <w:rsid w:val="00474295"/>
    <w:rsid w:val="00480C38"/>
    <w:rsid w:val="00486C94"/>
    <w:rsid w:val="00487F80"/>
    <w:rsid w:val="00487FEA"/>
    <w:rsid w:val="00490C1E"/>
    <w:rsid w:val="00492763"/>
    <w:rsid w:val="00492AE3"/>
    <w:rsid w:val="00493A27"/>
    <w:rsid w:val="00495F8F"/>
    <w:rsid w:val="004A6BF9"/>
    <w:rsid w:val="004B0135"/>
    <w:rsid w:val="004B2D1A"/>
    <w:rsid w:val="004B7C1C"/>
    <w:rsid w:val="004C4CED"/>
    <w:rsid w:val="004C5D8A"/>
    <w:rsid w:val="004C66DF"/>
    <w:rsid w:val="004C7D06"/>
    <w:rsid w:val="004D294C"/>
    <w:rsid w:val="004D3343"/>
    <w:rsid w:val="004D78BE"/>
    <w:rsid w:val="004E00D4"/>
    <w:rsid w:val="004E0F1E"/>
    <w:rsid w:val="004E3CF4"/>
    <w:rsid w:val="004F27FB"/>
    <w:rsid w:val="004F480C"/>
    <w:rsid w:val="00503F9A"/>
    <w:rsid w:val="00511812"/>
    <w:rsid w:val="005143E6"/>
    <w:rsid w:val="00514A5A"/>
    <w:rsid w:val="00534FBA"/>
    <w:rsid w:val="005403D8"/>
    <w:rsid w:val="0054446D"/>
    <w:rsid w:val="0054463C"/>
    <w:rsid w:val="0055505C"/>
    <w:rsid w:val="00560D00"/>
    <w:rsid w:val="00563CEF"/>
    <w:rsid w:val="0056785A"/>
    <w:rsid w:val="00582352"/>
    <w:rsid w:val="00584CB2"/>
    <w:rsid w:val="005863DB"/>
    <w:rsid w:val="00587372"/>
    <w:rsid w:val="005A3AC2"/>
    <w:rsid w:val="005A72EA"/>
    <w:rsid w:val="005A79F9"/>
    <w:rsid w:val="005B6AB2"/>
    <w:rsid w:val="005C65CF"/>
    <w:rsid w:val="005D08F7"/>
    <w:rsid w:val="005D2F09"/>
    <w:rsid w:val="005E3A64"/>
    <w:rsid w:val="005E647F"/>
    <w:rsid w:val="005E7E57"/>
    <w:rsid w:val="005F241C"/>
    <w:rsid w:val="005F2D36"/>
    <w:rsid w:val="005F3F2C"/>
    <w:rsid w:val="005F7B56"/>
    <w:rsid w:val="00612222"/>
    <w:rsid w:val="00623CD1"/>
    <w:rsid w:val="00626C32"/>
    <w:rsid w:val="0065250F"/>
    <w:rsid w:val="00652EDD"/>
    <w:rsid w:val="00654647"/>
    <w:rsid w:val="0066102E"/>
    <w:rsid w:val="0066502F"/>
    <w:rsid w:val="00667E84"/>
    <w:rsid w:val="0067095A"/>
    <w:rsid w:val="00681BF9"/>
    <w:rsid w:val="00682393"/>
    <w:rsid w:val="0068321A"/>
    <w:rsid w:val="00691374"/>
    <w:rsid w:val="00695598"/>
    <w:rsid w:val="006968DB"/>
    <w:rsid w:val="006A036C"/>
    <w:rsid w:val="006B1E4B"/>
    <w:rsid w:val="006B33FF"/>
    <w:rsid w:val="006C0893"/>
    <w:rsid w:val="006C14B0"/>
    <w:rsid w:val="006C7A12"/>
    <w:rsid w:val="006D1032"/>
    <w:rsid w:val="006D146E"/>
    <w:rsid w:val="006D7A7E"/>
    <w:rsid w:val="006E1013"/>
    <w:rsid w:val="006E2883"/>
    <w:rsid w:val="006E41B9"/>
    <w:rsid w:val="006E742C"/>
    <w:rsid w:val="006E7AE6"/>
    <w:rsid w:val="006F72AF"/>
    <w:rsid w:val="007016D4"/>
    <w:rsid w:val="00702695"/>
    <w:rsid w:val="0070400D"/>
    <w:rsid w:val="007065FA"/>
    <w:rsid w:val="007200E0"/>
    <w:rsid w:val="00722E8F"/>
    <w:rsid w:val="0072355B"/>
    <w:rsid w:val="00734341"/>
    <w:rsid w:val="00745848"/>
    <w:rsid w:val="00746613"/>
    <w:rsid w:val="0074683A"/>
    <w:rsid w:val="0075319C"/>
    <w:rsid w:val="007542CA"/>
    <w:rsid w:val="00765395"/>
    <w:rsid w:val="007661CD"/>
    <w:rsid w:val="00772126"/>
    <w:rsid w:val="0077307F"/>
    <w:rsid w:val="00777199"/>
    <w:rsid w:val="007853F3"/>
    <w:rsid w:val="0079008B"/>
    <w:rsid w:val="00792C2C"/>
    <w:rsid w:val="007941AF"/>
    <w:rsid w:val="007965DD"/>
    <w:rsid w:val="00797D8E"/>
    <w:rsid w:val="007A1197"/>
    <w:rsid w:val="007A1496"/>
    <w:rsid w:val="007B5B95"/>
    <w:rsid w:val="007B75FC"/>
    <w:rsid w:val="007B7E4F"/>
    <w:rsid w:val="007C20E7"/>
    <w:rsid w:val="007C6C38"/>
    <w:rsid w:val="007C77E5"/>
    <w:rsid w:val="007D28D9"/>
    <w:rsid w:val="007D2D3E"/>
    <w:rsid w:val="007D6DA8"/>
    <w:rsid w:val="007F1ADE"/>
    <w:rsid w:val="007F3456"/>
    <w:rsid w:val="007F3D20"/>
    <w:rsid w:val="007F4278"/>
    <w:rsid w:val="00801534"/>
    <w:rsid w:val="008059EE"/>
    <w:rsid w:val="008074CE"/>
    <w:rsid w:val="00810EA6"/>
    <w:rsid w:val="00815597"/>
    <w:rsid w:val="00815E59"/>
    <w:rsid w:val="00820F8F"/>
    <w:rsid w:val="008270F4"/>
    <w:rsid w:val="0083411C"/>
    <w:rsid w:val="008347A0"/>
    <w:rsid w:val="00836004"/>
    <w:rsid w:val="0084164D"/>
    <w:rsid w:val="00844F2C"/>
    <w:rsid w:val="008459E9"/>
    <w:rsid w:val="0084631A"/>
    <w:rsid w:val="00846FDF"/>
    <w:rsid w:val="00852761"/>
    <w:rsid w:val="00855755"/>
    <w:rsid w:val="00866932"/>
    <w:rsid w:val="0087004F"/>
    <w:rsid w:val="008766DF"/>
    <w:rsid w:val="00883009"/>
    <w:rsid w:val="00894236"/>
    <w:rsid w:val="00895D0A"/>
    <w:rsid w:val="008962A4"/>
    <w:rsid w:val="008B20EC"/>
    <w:rsid w:val="008C3BA0"/>
    <w:rsid w:val="008C4343"/>
    <w:rsid w:val="008D3BFF"/>
    <w:rsid w:val="008D5E1E"/>
    <w:rsid w:val="008E0061"/>
    <w:rsid w:val="008E2138"/>
    <w:rsid w:val="008E2DDA"/>
    <w:rsid w:val="008E32C4"/>
    <w:rsid w:val="008E3E60"/>
    <w:rsid w:val="008E54DF"/>
    <w:rsid w:val="008F4692"/>
    <w:rsid w:val="00902C93"/>
    <w:rsid w:val="00904029"/>
    <w:rsid w:val="00914EC0"/>
    <w:rsid w:val="00923A45"/>
    <w:rsid w:val="00923A4C"/>
    <w:rsid w:val="00924386"/>
    <w:rsid w:val="00925788"/>
    <w:rsid w:val="00925F43"/>
    <w:rsid w:val="00926137"/>
    <w:rsid w:val="0093054E"/>
    <w:rsid w:val="00934D0F"/>
    <w:rsid w:val="00936522"/>
    <w:rsid w:val="00937FB0"/>
    <w:rsid w:val="00952D8A"/>
    <w:rsid w:val="00953244"/>
    <w:rsid w:val="009538D2"/>
    <w:rsid w:val="009552AF"/>
    <w:rsid w:val="00980EE5"/>
    <w:rsid w:val="00981359"/>
    <w:rsid w:val="00984563"/>
    <w:rsid w:val="00985691"/>
    <w:rsid w:val="00986402"/>
    <w:rsid w:val="0099509C"/>
    <w:rsid w:val="00996D39"/>
    <w:rsid w:val="009A049E"/>
    <w:rsid w:val="009A40CA"/>
    <w:rsid w:val="009A63E8"/>
    <w:rsid w:val="009A7397"/>
    <w:rsid w:val="009B1750"/>
    <w:rsid w:val="009B288D"/>
    <w:rsid w:val="009B4E0F"/>
    <w:rsid w:val="009B51EF"/>
    <w:rsid w:val="009B6168"/>
    <w:rsid w:val="009C3732"/>
    <w:rsid w:val="009C5400"/>
    <w:rsid w:val="009C6136"/>
    <w:rsid w:val="009D00DC"/>
    <w:rsid w:val="009D06FB"/>
    <w:rsid w:val="009D75C0"/>
    <w:rsid w:val="009D7D86"/>
    <w:rsid w:val="009E2E69"/>
    <w:rsid w:val="009F0501"/>
    <w:rsid w:val="009F4A1E"/>
    <w:rsid w:val="009F79FD"/>
    <w:rsid w:val="00A02AB6"/>
    <w:rsid w:val="00A07535"/>
    <w:rsid w:val="00A118F8"/>
    <w:rsid w:val="00A219F1"/>
    <w:rsid w:val="00A248B7"/>
    <w:rsid w:val="00A27C98"/>
    <w:rsid w:val="00A3474E"/>
    <w:rsid w:val="00A36B89"/>
    <w:rsid w:val="00A370E1"/>
    <w:rsid w:val="00A3781A"/>
    <w:rsid w:val="00A53D83"/>
    <w:rsid w:val="00A53E20"/>
    <w:rsid w:val="00A546A1"/>
    <w:rsid w:val="00A57E96"/>
    <w:rsid w:val="00A63400"/>
    <w:rsid w:val="00A6351B"/>
    <w:rsid w:val="00A75D48"/>
    <w:rsid w:val="00A77475"/>
    <w:rsid w:val="00A8121D"/>
    <w:rsid w:val="00A819F9"/>
    <w:rsid w:val="00A842F6"/>
    <w:rsid w:val="00A847C9"/>
    <w:rsid w:val="00A86B4F"/>
    <w:rsid w:val="00A94A0D"/>
    <w:rsid w:val="00AA06AB"/>
    <w:rsid w:val="00AA25AF"/>
    <w:rsid w:val="00AA31F2"/>
    <w:rsid w:val="00AA5498"/>
    <w:rsid w:val="00AB77F8"/>
    <w:rsid w:val="00AC73AA"/>
    <w:rsid w:val="00AD5DAF"/>
    <w:rsid w:val="00AE358D"/>
    <w:rsid w:val="00AF08EC"/>
    <w:rsid w:val="00B01370"/>
    <w:rsid w:val="00B0239A"/>
    <w:rsid w:val="00B04F6C"/>
    <w:rsid w:val="00B1407C"/>
    <w:rsid w:val="00B14AC1"/>
    <w:rsid w:val="00B161AE"/>
    <w:rsid w:val="00B16CBA"/>
    <w:rsid w:val="00B24D07"/>
    <w:rsid w:val="00B338C7"/>
    <w:rsid w:val="00B36939"/>
    <w:rsid w:val="00B37E3B"/>
    <w:rsid w:val="00B40385"/>
    <w:rsid w:val="00B44FAD"/>
    <w:rsid w:val="00B6024B"/>
    <w:rsid w:val="00B61F7C"/>
    <w:rsid w:val="00B630DE"/>
    <w:rsid w:val="00B70751"/>
    <w:rsid w:val="00B70E58"/>
    <w:rsid w:val="00B77E35"/>
    <w:rsid w:val="00B81CB9"/>
    <w:rsid w:val="00B871C7"/>
    <w:rsid w:val="00B92E38"/>
    <w:rsid w:val="00B96494"/>
    <w:rsid w:val="00B96BC7"/>
    <w:rsid w:val="00BA60B0"/>
    <w:rsid w:val="00BA7954"/>
    <w:rsid w:val="00BB4441"/>
    <w:rsid w:val="00BC4651"/>
    <w:rsid w:val="00BC4668"/>
    <w:rsid w:val="00BD3C3E"/>
    <w:rsid w:val="00BD5880"/>
    <w:rsid w:val="00BE261D"/>
    <w:rsid w:val="00BE3BE4"/>
    <w:rsid w:val="00BF5BBD"/>
    <w:rsid w:val="00BF7251"/>
    <w:rsid w:val="00C13A2E"/>
    <w:rsid w:val="00C1517F"/>
    <w:rsid w:val="00C1655A"/>
    <w:rsid w:val="00C1659B"/>
    <w:rsid w:val="00C234A8"/>
    <w:rsid w:val="00C2776A"/>
    <w:rsid w:val="00C303F9"/>
    <w:rsid w:val="00C36723"/>
    <w:rsid w:val="00C36C68"/>
    <w:rsid w:val="00C4059A"/>
    <w:rsid w:val="00C44BA4"/>
    <w:rsid w:val="00C60F3C"/>
    <w:rsid w:val="00C6308F"/>
    <w:rsid w:val="00C65B61"/>
    <w:rsid w:val="00C70F2B"/>
    <w:rsid w:val="00C77818"/>
    <w:rsid w:val="00C809AC"/>
    <w:rsid w:val="00C8315F"/>
    <w:rsid w:val="00C8334C"/>
    <w:rsid w:val="00CA2743"/>
    <w:rsid w:val="00CA4C2F"/>
    <w:rsid w:val="00CB5A86"/>
    <w:rsid w:val="00CC015F"/>
    <w:rsid w:val="00CC2BF3"/>
    <w:rsid w:val="00CD4E2A"/>
    <w:rsid w:val="00CD5AA7"/>
    <w:rsid w:val="00CE49D4"/>
    <w:rsid w:val="00CF2AA6"/>
    <w:rsid w:val="00CF2FEE"/>
    <w:rsid w:val="00CF5CA7"/>
    <w:rsid w:val="00CF789B"/>
    <w:rsid w:val="00D02848"/>
    <w:rsid w:val="00D1253B"/>
    <w:rsid w:val="00D12AC8"/>
    <w:rsid w:val="00D149F4"/>
    <w:rsid w:val="00D14DF4"/>
    <w:rsid w:val="00D17CBA"/>
    <w:rsid w:val="00D21912"/>
    <w:rsid w:val="00D26C53"/>
    <w:rsid w:val="00D27CFC"/>
    <w:rsid w:val="00D339EA"/>
    <w:rsid w:val="00D34BF0"/>
    <w:rsid w:val="00D34E9B"/>
    <w:rsid w:val="00D352CF"/>
    <w:rsid w:val="00D36000"/>
    <w:rsid w:val="00D40425"/>
    <w:rsid w:val="00D46CE6"/>
    <w:rsid w:val="00D515AF"/>
    <w:rsid w:val="00D5229B"/>
    <w:rsid w:val="00D531B1"/>
    <w:rsid w:val="00D536D4"/>
    <w:rsid w:val="00D55585"/>
    <w:rsid w:val="00D6332F"/>
    <w:rsid w:val="00D66882"/>
    <w:rsid w:val="00D70E4B"/>
    <w:rsid w:val="00D7236E"/>
    <w:rsid w:val="00D83932"/>
    <w:rsid w:val="00D93FAE"/>
    <w:rsid w:val="00D949E2"/>
    <w:rsid w:val="00D94EB4"/>
    <w:rsid w:val="00D97CA6"/>
    <w:rsid w:val="00DA6F8F"/>
    <w:rsid w:val="00DB0680"/>
    <w:rsid w:val="00DD360D"/>
    <w:rsid w:val="00DD4023"/>
    <w:rsid w:val="00DD7A13"/>
    <w:rsid w:val="00DF65F4"/>
    <w:rsid w:val="00DF72C8"/>
    <w:rsid w:val="00E0118F"/>
    <w:rsid w:val="00E04E94"/>
    <w:rsid w:val="00E101D5"/>
    <w:rsid w:val="00E23B09"/>
    <w:rsid w:val="00E24C62"/>
    <w:rsid w:val="00E25F67"/>
    <w:rsid w:val="00E26B0B"/>
    <w:rsid w:val="00E27304"/>
    <w:rsid w:val="00E31C85"/>
    <w:rsid w:val="00E32602"/>
    <w:rsid w:val="00E46961"/>
    <w:rsid w:val="00E47D38"/>
    <w:rsid w:val="00E51235"/>
    <w:rsid w:val="00E52D25"/>
    <w:rsid w:val="00E55BFF"/>
    <w:rsid w:val="00E61E7D"/>
    <w:rsid w:val="00E6429B"/>
    <w:rsid w:val="00E662F6"/>
    <w:rsid w:val="00E708BB"/>
    <w:rsid w:val="00E80B3F"/>
    <w:rsid w:val="00E82013"/>
    <w:rsid w:val="00E831FE"/>
    <w:rsid w:val="00E8446F"/>
    <w:rsid w:val="00E84D40"/>
    <w:rsid w:val="00E858C4"/>
    <w:rsid w:val="00E85E48"/>
    <w:rsid w:val="00E86667"/>
    <w:rsid w:val="00E90974"/>
    <w:rsid w:val="00E912A9"/>
    <w:rsid w:val="00EA3581"/>
    <w:rsid w:val="00EA5EE4"/>
    <w:rsid w:val="00EB3025"/>
    <w:rsid w:val="00EB5082"/>
    <w:rsid w:val="00EC26C4"/>
    <w:rsid w:val="00EC6770"/>
    <w:rsid w:val="00ED1CE7"/>
    <w:rsid w:val="00ED5195"/>
    <w:rsid w:val="00F00EC4"/>
    <w:rsid w:val="00F01ADF"/>
    <w:rsid w:val="00F030D7"/>
    <w:rsid w:val="00F16558"/>
    <w:rsid w:val="00F20689"/>
    <w:rsid w:val="00F2545B"/>
    <w:rsid w:val="00F25A72"/>
    <w:rsid w:val="00F30C6C"/>
    <w:rsid w:val="00F3355F"/>
    <w:rsid w:val="00F40965"/>
    <w:rsid w:val="00F410D5"/>
    <w:rsid w:val="00F51A80"/>
    <w:rsid w:val="00F51AAA"/>
    <w:rsid w:val="00F56343"/>
    <w:rsid w:val="00F603B5"/>
    <w:rsid w:val="00F703B9"/>
    <w:rsid w:val="00F726C0"/>
    <w:rsid w:val="00F7301F"/>
    <w:rsid w:val="00F7352F"/>
    <w:rsid w:val="00F7409A"/>
    <w:rsid w:val="00F74BDD"/>
    <w:rsid w:val="00F75955"/>
    <w:rsid w:val="00F84402"/>
    <w:rsid w:val="00FA03EE"/>
    <w:rsid w:val="00FA6CB9"/>
    <w:rsid w:val="00FB14E6"/>
    <w:rsid w:val="00FB1B3E"/>
    <w:rsid w:val="00FB1C77"/>
    <w:rsid w:val="00FB211D"/>
    <w:rsid w:val="00FB3150"/>
    <w:rsid w:val="00FB74B3"/>
    <w:rsid w:val="00FC7F45"/>
    <w:rsid w:val="00FC7F47"/>
    <w:rsid w:val="00FD37EE"/>
    <w:rsid w:val="00FD61A6"/>
    <w:rsid w:val="00FD61AC"/>
    <w:rsid w:val="00FD6C59"/>
    <w:rsid w:val="00FE5292"/>
    <w:rsid w:val="00FE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99509C"/>
    <w:rPr>
      <w:color w:val="605E5C"/>
      <w:shd w:val="clear" w:color="auto" w:fill="E1DFDD"/>
    </w:rPr>
  </w:style>
  <w:style w:type="character" w:styleId="Hipervnculovisitado">
    <w:name w:val="FollowedHyperlink"/>
    <w:basedOn w:val="Fuentedeprrafopredeter"/>
    <w:uiPriority w:val="99"/>
    <w:semiHidden/>
    <w:unhideWhenUsed/>
    <w:rsid w:val="00D46CE6"/>
    <w:rPr>
      <w:color w:val="800080" w:themeColor="followedHyperlink"/>
      <w:u w:val="single"/>
    </w:rPr>
  </w:style>
  <w:style w:type="paragraph" w:styleId="NormalWeb">
    <w:name w:val="Normal (Web)"/>
    <w:basedOn w:val="Normal"/>
    <w:uiPriority w:val="99"/>
    <w:semiHidden/>
    <w:unhideWhenUsed/>
    <w:rsid w:val="000313D5"/>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313D5"/>
    <w:rPr>
      <w:b/>
      <w:bCs/>
    </w:rPr>
  </w:style>
  <w:style w:type="paragraph" w:customStyle="1" w:styleId="rtejustify">
    <w:name w:val="rtejustify"/>
    <w:basedOn w:val="Normal"/>
    <w:rsid w:val="003A5B3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1247">
      <w:bodyDiv w:val="1"/>
      <w:marLeft w:val="0"/>
      <w:marRight w:val="0"/>
      <w:marTop w:val="0"/>
      <w:marBottom w:val="0"/>
      <w:divBdr>
        <w:top w:val="none" w:sz="0" w:space="0" w:color="auto"/>
        <w:left w:val="none" w:sz="0" w:space="0" w:color="auto"/>
        <w:bottom w:val="none" w:sz="0" w:space="0" w:color="auto"/>
        <w:right w:val="none" w:sz="0" w:space="0" w:color="auto"/>
      </w:divBdr>
    </w:div>
    <w:div w:id="207837240">
      <w:bodyDiv w:val="1"/>
      <w:marLeft w:val="0"/>
      <w:marRight w:val="0"/>
      <w:marTop w:val="0"/>
      <w:marBottom w:val="0"/>
      <w:divBdr>
        <w:top w:val="none" w:sz="0" w:space="0" w:color="auto"/>
        <w:left w:val="none" w:sz="0" w:space="0" w:color="auto"/>
        <w:bottom w:val="none" w:sz="0" w:space="0" w:color="auto"/>
        <w:right w:val="none" w:sz="0" w:space="0" w:color="auto"/>
      </w:divBdr>
      <w:divsChild>
        <w:div w:id="82528599">
          <w:marLeft w:val="0"/>
          <w:marRight w:val="0"/>
          <w:marTop w:val="0"/>
          <w:marBottom w:val="0"/>
          <w:divBdr>
            <w:top w:val="none" w:sz="0" w:space="0" w:color="auto"/>
            <w:left w:val="none" w:sz="0" w:space="0" w:color="auto"/>
            <w:bottom w:val="none" w:sz="0" w:space="0" w:color="auto"/>
            <w:right w:val="none" w:sz="0" w:space="0" w:color="auto"/>
          </w:divBdr>
        </w:div>
        <w:div w:id="923801185">
          <w:marLeft w:val="0"/>
          <w:marRight w:val="0"/>
          <w:marTop w:val="0"/>
          <w:marBottom w:val="0"/>
          <w:divBdr>
            <w:top w:val="none" w:sz="0" w:space="0" w:color="auto"/>
            <w:left w:val="none" w:sz="0" w:space="0" w:color="auto"/>
            <w:bottom w:val="none" w:sz="0" w:space="0" w:color="auto"/>
            <w:right w:val="none" w:sz="0" w:space="0" w:color="auto"/>
          </w:divBdr>
        </w:div>
      </w:divsChild>
    </w:div>
    <w:div w:id="210843713">
      <w:bodyDiv w:val="1"/>
      <w:marLeft w:val="0"/>
      <w:marRight w:val="0"/>
      <w:marTop w:val="0"/>
      <w:marBottom w:val="0"/>
      <w:divBdr>
        <w:top w:val="none" w:sz="0" w:space="0" w:color="auto"/>
        <w:left w:val="none" w:sz="0" w:space="0" w:color="auto"/>
        <w:bottom w:val="none" w:sz="0" w:space="0" w:color="auto"/>
        <w:right w:val="none" w:sz="0" w:space="0" w:color="auto"/>
      </w:divBdr>
      <w:divsChild>
        <w:div w:id="1960867300">
          <w:marLeft w:val="1411"/>
          <w:marRight w:val="0"/>
          <w:marTop w:val="0"/>
          <w:marBottom w:val="0"/>
          <w:divBdr>
            <w:top w:val="none" w:sz="0" w:space="0" w:color="auto"/>
            <w:left w:val="none" w:sz="0" w:space="0" w:color="auto"/>
            <w:bottom w:val="none" w:sz="0" w:space="0" w:color="auto"/>
            <w:right w:val="none" w:sz="0" w:space="0" w:color="auto"/>
          </w:divBdr>
        </w:div>
        <w:div w:id="13072960">
          <w:marLeft w:val="1411"/>
          <w:marRight w:val="0"/>
          <w:marTop w:val="0"/>
          <w:marBottom w:val="0"/>
          <w:divBdr>
            <w:top w:val="none" w:sz="0" w:space="0" w:color="auto"/>
            <w:left w:val="none" w:sz="0" w:space="0" w:color="auto"/>
            <w:bottom w:val="none" w:sz="0" w:space="0" w:color="auto"/>
            <w:right w:val="none" w:sz="0" w:space="0" w:color="auto"/>
          </w:divBdr>
        </w:div>
        <w:div w:id="1399669506">
          <w:marLeft w:val="1411"/>
          <w:marRight w:val="0"/>
          <w:marTop w:val="0"/>
          <w:marBottom w:val="0"/>
          <w:divBdr>
            <w:top w:val="none" w:sz="0" w:space="0" w:color="auto"/>
            <w:left w:val="none" w:sz="0" w:space="0" w:color="auto"/>
            <w:bottom w:val="none" w:sz="0" w:space="0" w:color="auto"/>
            <w:right w:val="none" w:sz="0" w:space="0" w:color="auto"/>
          </w:divBdr>
        </w:div>
        <w:div w:id="469977496">
          <w:marLeft w:val="1411"/>
          <w:marRight w:val="0"/>
          <w:marTop w:val="0"/>
          <w:marBottom w:val="0"/>
          <w:divBdr>
            <w:top w:val="none" w:sz="0" w:space="0" w:color="auto"/>
            <w:left w:val="none" w:sz="0" w:space="0" w:color="auto"/>
            <w:bottom w:val="none" w:sz="0" w:space="0" w:color="auto"/>
            <w:right w:val="none" w:sz="0" w:space="0" w:color="auto"/>
          </w:divBdr>
        </w:div>
        <w:div w:id="370687801">
          <w:marLeft w:val="1411"/>
          <w:marRight w:val="0"/>
          <w:marTop w:val="0"/>
          <w:marBottom w:val="0"/>
          <w:divBdr>
            <w:top w:val="none" w:sz="0" w:space="0" w:color="auto"/>
            <w:left w:val="none" w:sz="0" w:space="0" w:color="auto"/>
            <w:bottom w:val="none" w:sz="0" w:space="0" w:color="auto"/>
            <w:right w:val="none" w:sz="0" w:space="0" w:color="auto"/>
          </w:divBdr>
        </w:div>
        <w:div w:id="1433012941">
          <w:marLeft w:val="1411"/>
          <w:marRight w:val="0"/>
          <w:marTop w:val="0"/>
          <w:marBottom w:val="0"/>
          <w:divBdr>
            <w:top w:val="none" w:sz="0" w:space="0" w:color="auto"/>
            <w:left w:val="none" w:sz="0" w:space="0" w:color="auto"/>
            <w:bottom w:val="none" w:sz="0" w:space="0" w:color="auto"/>
            <w:right w:val="none" w:sz="0" w:space="0" w:color="auto"/>
          </w:divBdr>
        </w:div>
        <w:div w:id="1700932918">
          <w:marLeft w:val="1411"/>
          <w:marRight w:val="0"/>
          <w:marTop w:val="0"/>
          <w:marBottom w:val="0"/>
          <w:divBdr>
            <w:top w:val="none" w:sz="0" w:space="0" w:color="auto"/>
            <w:left w:val="none" w:sz="0" w:space="0" w:color="auto"/>
            <w:bottom w:val="none" w:sz="0" w:space="0" w:color="auto"/>
            <w:right w:val="none" w:sz="0" w:space="0" w:color="auto"/>
          </w:divBdr>
        </w:div>
        <w:div w:id="1755784479">
          <w:marLeft w:val="1411"/>
          <w:marRight w:val="0"/>
          <w:marTop w:val="0"/>
          <w:marBottom w:val="0"/>
          <w:divBdr>
            <w:top w:val="none" w:sz="0" w:space="0" w:color="auto"/>
            <w:left w:val="none" w:sz="0" w:space="0" w:color="auto"/>
            <w:bottom w:val="none" w:sz="0" w:space="0" w:color="auto"/>
            <w:right w:val="none" w:sz="0" w:space="0" w:color="auto"/>
          </w:divBdr>
        </w:div>
        <w:div w:id="223370323">
          <w:marLeft w:val="1411"/>
          <w:marRight w:val="0"/>
          <w:marTop w:val="0"/>
          <w:marBottom w:val="0"/>
          <w:divBdr>
            <w:top w:val="none" w:sz="0" w:space="0" w:color="auto"/>
            <w:left w:val="none" w:sz="0" w:space="0" w:color="auto"/>
            <w:bottom w:val="none" w:sz="0" w:space="0" w:color="auto"/>
            <w:right w:val="none" w:sz="0" w:space="0" w:color="auto"/>
          </w:divBdr>
        </w:div>
      </w:divsChild>
    </w:div>
    <w:div w:id="231620835">
      <w:bodyDiv w:val="1"/>
      <w:marLeft w:val="0"/>
      <w:marRight w:val="0"/>
      <w:marTop w:val="0"/>
      <w:marBottom w:val="0"/>
      <w:divBdr>
        <w:top w:val="none" w:sz="0" w:space="0" w:color="auto"/>
        <w:left w:val="none" w:sz="0" w:space="0" w:color="auto"/>
        <w:bottom w:val="none" w:sz="0" w:space="0" w:color="auto"/>
        <w:right w:val="none" w:sz="0" w:space="0" w:color="auto"/>
      </w:divBdr>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80495634">
      <w:bodyDiv w:val="1"/>
      <w:marLeft w:val="0"/>
      <w:marRight w:val="0"/>
      <w:marTop w:val="0"/>
      <w:marBottom w:val="0"/>
      <w:divBdr>
        <w:top w:val="none" w:sz="0" w:space="0" w:color="auto"/>
        <w:left w:val="none" w:sz="0" w:space="0" w:color="auto"/>
        <w:bottom w:val="none" w:sz="0" w:space="0" w:color="auto"/>
        <w:right w:val="none" w:sz="0" w:space="0" w:color="auto"/>
      </w:divBdr>
    </w:div>
    <w:div w:id="285739352">
      <w:bodyDiv w:val="1"/>
      <w:marLeft w:val="0"/>
      <w:marRight w:val="0"/>
      <w:marTop w:val="0"/>
      <w:marBottom w:val="0"/>
      <w:divBdr>
        <w:top w:val="none" w:sz="0" w:space="0" w:color="auto"/>
        <w:left w:val="none" w:sz="0" w:space="0" w:color="auto"/>
        <w:bottom w:val="none" w:sz="0" w:space="0" w:color="auto"/>
        <w:right w:val="none" w:sz="0" w:space="0" w:color="auto"/>
      </w:divBdr>
    </w:div>
    <w:div w:id="382095790">
      <w:bodyDiv w:val="1"/>
      <w:marLeft w:val="0"/>
      <w:marRight w:val="0"/>
      <w:marTop w:val="0"/>
      <w:marBottom w:val="0"/>
      <w:divBdr>
        <w:top w:val="none" w:sz="0" w:space="0" w:color="auto"/>
        <w:left w:val="none" w:sz="0" w:space="0" w:color="auto"/>
        <w:bottom w:val="none" w:sz="0" w:space="0" w:color="auto"/>
        <w:right w:val="none" w:sz="0" w:space="0" w:color="auto"/>
      </w:divBdr>
    </w:div>
    <w:div w:id="387459270">
      <w:bodyDiv w:val="1"/>
      <w:marLeft w:val="0"/>
      <w:marRight w:val="0"/>
      <w:marTop w:val="0"/>
      <w:marBottom w:val="0"/>
      <w:divBdr>
        <w:top w:val="none" w:sz="0" w:space="0" w:color="auto"/>
        <w:left w:val="none" w:sz="0" w:space="0" w:color="auto"/>
        <w:bottom w:val="none" w:sz="0" w:space="0" w:color="auto"/>
        <w:right w:val="none" w:sz="0" w:space="0" w:color="auto"/>
      </w:divBdr>
    </w:div>
    <w:div w:id="518393544">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50326036">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70021670">
      <w:bodyDiv w:val="1"/>
      <w:marLeft w:val="0"/>
      <w:marRight w:val="0"/>
      <w:marTop w:val="0"/>
      <w:marBottom w:val="0"/>
      <w:divBdr>
        <w:top w:val="none" w:sz="0" w:space="0" w:color="auto"/>
        <w:left w:val="none" w:sz="0" w:space="0" w:color="auto"/>
        <w:bottom w:val="none" w:sz="0" w:space="0" w:color="auto"/>
        <w:right w:val="none" w:sz="0" w:space="0" w:color="auto"/>
      </w:divBdr>
    </w:div>
    <w:div w:id="1181049447">
      <w:bodyDiv w:val="1"/>
      <w:marLeft w:val="0"/>
      <w:marRight w:val="0"/>
      <w:marTop w:val="0"/>
      <w:marBottom w:val="0"/>
      <w:divBdr>
        <w:top w:val="none" w:sz="0" w:space="0" w:color="auto"/>
        <w:left w:val="none" w:sz="0" w:space="0" w:color="auto"/>
        <w:bottom w:val="none" w:sz="0" w:space="0" w:color="auto"/>
        <w:right w:val="none" w:sz="0" w:space="0" w:color="auto"/>
      </w:divBdr>
    </w:div>
    <w:div w:id="1276400789">
      <w:bodyDiv w:val="1"/>
      <w:marLeft w:val="0"/>
      <w:marRight w:val="0"/>
      <w:marTop w:val="0"/>
      <w:marBottom w:val="0"/>
      <w:divBdr>
        <w:top w:val="none" w:sz="0" w:space="0" w:color="auto"/>
        <w:left w:val="none" w:sz="0" w:space="0" w:color="auto"/>
        <w:bottom w:val="none" w:sz="0" w:space="0" w:color="auto"/>
        <w:right w:val="none" w:sz="0" w:space="0" w:color="auto"/>
      </w:divBdr>
    </w:div>
    <w:div w:id="1492714881">
      <w:bodyDiv w:val="1"/>
      <w:marLeft w:val="0"/>
      <w:marRight w:val="0"/>
      <w:marTop w:val="0"/>
      <w:marBottom w:val="0"/>
      <w:divBdr>
        <w:top w:val="none" w:sz="0" w:space="0" w:color="auto"/>
        <w:left w:val="none" w:sz="0" w:space="0" w:color="auto"/>
        <w:bottom w:val="none" w:sz="0" w:space="0" w:color="auto"/>
        <w:right w:val="none" w:sz="0" w:space="0" w:color="auto"/>
      </w:divBdr>
    </w:div>
    <w:div w:id="1506364523">
      <w:bodyDiv w:val="1"/>
      <w:marLeft w:val="0"/>
      <w:marRight w:val="0"/>
      <w:marTop w:val="0"/>
      <w:marBottom w:val="0"/>
      <w:divBdr>
        <w:top w:val="none" w:sz="0" w:space="0" w:color="auto"/>
        <w:left w:val="none" w:sz="0" w:space="0" w:color="auto"/>
        <w:bottom w:val="none" w:sz="0" w:space="0" w:color="auto"/>
        <w:right w:val="none" w:sz="0" w:space="0" w:color="auto"/>
      </w:divBdr>
    </w:div>
    <w:div w:id="1510220054">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839811621">
      <w:bodyDiv w:val="1"/>
      <w:marLeft w:val="0"/>
      <w:marRight w:val="0"/>
      <w:marTop w:val="0"/>
      <w:marBottom w:val="0"/>
      <w:divBdr>
        <w:top w:val="none" w:sz="0" w:space="0" w:color="auto"/>
        <w:left w:val="none" w:sz="0" w:space="0" w:color="auto"/>
        <w:bottom w:val="none" w:sz="0" w:space="0" w:color="auto"/>
        <w:right w:val="none" w:sz="0" w:space="0" w:color="auto"/>
      </w:divBdr>
    </w:div>
    <w:div w:id="2143229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orado@romanr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lazaro@romanrm.com"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9570-C09D-4C3B-823D-E68982C0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Manuel Moreno</cp:lastModifiedBy>
  <cp:revision>50</cp:revision>
  <cp:lastPrinted>2020-03-23T13:40:00Z</cp:lastPrinted>
  <dcterms:created xsi:type="dcterms:W3CDTF">2021-05-12T07:28:00Z</dcterms:created>
  <dcterms:modified xsi:type="dcterms:W3CDTF">2022-06-24T05:48:00Z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