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1E74" w14:textId="77777777" w:rsidR="00B74F6F" w:rsidRDefault="00B74F6F" w:rsidP="00055769">
      <w:pPr>
        <w:pStyle w:val="Sinespaciado"/>
        <w:jc w:val="both"/>
        <w:rPr>
          <w:rFonts w:ascii="Verdana" w:hAnsi="Verdana" w:cstheme="minorHAnsi"/>
          <w:b/>
          <w:bCs/>
          <w:color w:val="000000" w:themeColor="text1"/>
          <w:sz w:val="18"/>
          <w:szCs w:val="18"/>
        </w:rPr>
      </w:pPr>
    </w:p>
    <w:p w14:paraId="4F9F24E7" w14:textId="77777777" w:rsidR="00B74F6F" w:rsidRDefault="00B74F6F" w:rsidP="00B74F6F">
      <w:pPr>
        <w:rPr>
          <w:rFonts w:ascii="Verdana" w:hAnsi="Verdana"/>
        </w:rPr>
      </w:pPr>
    </w:p>
    <w:p w14:paraId="275786D0" w14:textId="77777777" w:rsidR="004934C1" w:rsidRPr="004934C1" w:rsidRDefault="004934C1" w:rsidP="00B74F6F">
      <w:pPr>
        <w:rPr>
          <w:rFonts w:ascii="Verdana" w:hAnsi="Verdana"/>
          <w:b/>
          <w:color w:val="996633"/>
        </w:rPr>
      </w:pPr>
      <w:r w:rsidRPr="004934C1">
        <w:rPr>
          <w:rFonts w:ascii="Verdana" w:hAnsi="Verdana"/>
          <w:b/>
          <w:color w:val="996633"/>
        </w:rPr>
        <w:t xml:space="preserve">Dotado con </w:t>
      </w:r>
      <w:r w:rsidR="002D2F30">
        <w:rPr>
          <w:rFonts w:ascii="Verdana" w:hAnsi="Verdana"/>
          <w:b/>
          <w:color w:val="996633"/>
        </w:rPr>
        <w:t>170</w:t>
      </w:r>
      <w:r w:rsidRPr="004934C1">
        <w:rPr>
          <w:rFonts w:ascii="Verdana" w:hAnsi="Verdana"/>
          <w:b/>
          <w:color w:val="996633"/>
        </w:rPr>
        <w:t xml:space="preserve"> millones de euros</w:t>
      </w:r>
    </w:p>
    <w:p w14:paraId="63DBABAF" w14:textId="77777777" w:rsidR="004934C1" w:rsidRDefault="004934C1" w:rsidP="00B74F6F">
      <w:pPr>
        <w:rPr>
          <w:rFonts w:ascii="Verdana" w:hAnsi="Verdana"/>
        </w:rPr>
      </w:pPr>
    </w:p>
    <w:p w14:paraId="7D563568" w14:textId="77777777" w:rsidR="00042273" w:rsidRPr="00C8501E" w:rsidRDefault="00E32E70" w:rsidP="00042273">
      <w:pPr>
        <w:jc w:val="center"/>
        <w:rPr>
          <w:rFonts w:ascii="Verdana" w:hAnsi="Verdana"/>
          <w:b/>
          <w:color w:val="996633"/>
          <w:sz w:val="36"/>
          <w:szCs w:val="36"/>
        </w:rPr>
      </w:pPr>
      <w:r w:rsidRPr="00C8501E">
        <w:rPr>
          <w:rFonts w:ascii="Verdana" w:hAnsi="Verdana"/>
          <w:b/>
          <w:color w:val="996633"/>
          <w:sz w:val="36"/>
          <w:szCs w:val="36"/>
        </w:rPr>
        <w:t xml:space="preserve">AMETIC </w:t>
      </w:r>
      <w:r w:rsidR="00042273" w:rsidRPr="00C8501E">
        <w:rPr>
          <w:rFonts w:ascii="Verdana" w:hAnsi="Verdana"/>
          <w:b/>
          <w:color w:val="996633"/>
          <w:sz w:val="36"/>
          <w:szCs w:val="36"/>
        </w:rPr>
        <w:t>aplaude el nuevo</w:t>
      </w:r>
    </w:p>
    <w:p w14:paraId="6F4BD901" w14:textId="77777777" w:rsidR="00B74F6F" w:rsidRPr="00C8501E" w:rsidRDefault="00B74F6F" w:rsidP="00042273">
      <w:pPr>
        <w:jc w:val="center"/>
        <w:rPr>
          <w:rFonts w:ascii="Verdana" w:hAnsi="Verdana"/>
          <w:b/>
          <w:color w:val="996633"/>
          <w:sz w:val="36"/>
          <w:szCs w:val="36"/>
        </w:rPr>
      </w:pPr>
      <w:r w:rsidRPr="00C8501E">
        <w:rPr>
          <w:rFonts w:ascii="Verdana" w:hAnsi="Verdana"/>
          <w:b/>
          <w:color w:val="996633"/>
          <w:sz w:val="36"/>
          <w:szCs w:val="36"/>
        </w:rPr>
        <w:t>“Plan Nacional de Territorios Inteligentes”</w:t>
      </w:r>
    </w:p>
    <w:p w14:paraId="4BD0EFE0" w14:textId="77777777" w:rsidR="00B74F6F" w:rsidRPr="003B5CF0" w:rsidRDefault="00B74F6F" w:rsidP="00B74F6F">
      <w:pPr>
        <w:rPr>
          <w:rFonts w:ascii="Verdana" w:hAnsi="Verdana"/>
          <w:color w:val="996633"/>
        </w:rPr>
      </w:pPr>
      <w:r w:rsidRPr="003B5CF0">
        <w:rPr>
          <w:rFonts w:ascii="Verdana" w:hAnsi="Verdana"/>
          <w:color w:val="996633"/>
        </w:rPr>
        <w:t xml:space="preserve"> </w:t>
      </w:r>
    </w:p>
    <w:p w14:paraId="298F4F99" w14:textId="77777777" w:rsidR="00B74F6F" w:rsidRPr="003B5CF0" w:rsidRDefault="00042273" w:rsidP="00042273">
      <w:pPr>
        <w:pStyle w:val="Prrafodelista"/>
        <w:numPr>
          <w:ilvl w:val="0"/>
          <w:numId w:val="6"/>
        </w:numPr>
        <w:jc w:val="both"/>
        <w:rPr>
          <w:rFonts w:ascii="Verdana" w:hAnsi="Verdana"/>
          <w:b/>
          <w:color w:val="996633"/>
          <w:sz w:val="22"/>
          <w:szCs w:val="22"/>
        </w:rPr>
      </w:pPr>
      <w:r w:rsidRPr="003B5CF0">
        <w:rPr>
          <w:rFonts w:ascii="Verdana" w:hAnsi="Verdana"/>
          <w:b/>
          <w:color w:val="996633"/>
          <w:sz w:val="22"/>
          <w:szCs w:val="22"/>
        </w:rPr>
        <w:t>“U</w:t>
      </w:r>
      <w:r w:rsidR="00E32E70" w:rsidRPr="003B5CF0">
        <w:rPr>
          <w:rFonts w:ascii="Verdana" w:hAnsi="Verdana"/>
          <w:b/>
          <w:color w:val="996633"/>
          <w:sz w:val="22"/>
          <w:szCs w:val="22"/>
        </w:rPr>
        <w:t xml:space="preserve">n pilar clave para posibilitar la </w:t>
      </w:r>
      <w:r w:rsidR="00C8501E">
        <w:rPr>
          <w:rFonts w:ascii="Verdana" w:hAnsi="Verdana"/>
          <w:b/>
          <w:color w:val="996633"/>
          <w:sz w:val="22"/>
          <w:szCs w:val="22"/>
        </w:rPr>
        <w:t>i</w:t>
      </w:r>
      <w:r w:rsidR="00E32E70" w:rsidRPr="003B5CF0">
        <w:rPr>
          <w:rFonts w:ascii="Verdana" w:hAnsi="Verdana"/>
          <w:b/>
          <w:color w:val="996633"/>
          <w:sz w:val="22"/>
          <w:szCs w:val="22"/>
        </w:rPr>
        <w:t>nternacionalización de la Industria Española de Ciudades y Territorios Inteligentes es la aceptación por parte de la</w:t>
      </w:r>
      <w:r w:rsidR="00E32E70" w:rsidRPr="003B5CF0">
        <w:rPr>
          <w:rStyle w:val="apple-converted-space"/>
          <w:rFonts w:ascii="Verdana" w:hAnsi="Verdana"/>
          <w:b/>
          <w:color w:val="996633"/>
          <w:sz w:val="22"/>
          <w:szCs w:val="22"/>
        </w:rPr>
        <w:t> </w:t>
      </w:r>
      <w:r w:rsidR="00E32E70" w:rsidRPr="003B5CF0">
        <w:rPr>
          <w:rFonts w:ascii="Verdana" w:hAnsi="Verdana"/>
          <w:b/>
          <w:bCs/>
          <w:color w:val="996633"/>
          <w:sz w:val="22"/>
          <w:szCs w:val="22"/>
        </w:rPr>
        <w:t>UIT</w:t>
      </w:r>
      <w:r w:rsidR="00E32E70" w:rsidRPr="003B5CF0">
        <w:rPr>
          <w:rStyle w:val="apple-converted-space"/>
          <w:rFonts w:ascii="Verdana" w:hAnsi="Verdana"/>
          <w:b/>
          <w:color w:val="996633"/>
          <w:sz w:val="22"/>
          <w:szCs w:val="22"/>
        </w:rPr>
        <w:t> </w:t>
      </w:r>
      <w:r w:rsidR="00E32E70" w:rsidRPr="003B5CF0">
        <w:rPr>
          <w:rFonts w:ascii="Verdana" w:hAnsi="Verdana"/>
          <w:b/>
          <w:color w:val="996633"/>
          <w:sz w:val="22"/>
          <w:szCs w:val="22"/>
        </w:rPr>
        <w:t>de la norma</w:t>
      </w:r>
      <w:r w:rsidR="00E32E70" w:rsidRPr="003B5CF0">
        <w:rPr>
          <w:rStyle w:val="apple-converted-space"/>
          <w:rFonts w:ascii="Verdana" w:hAnsi="Verdana"/>
          <w:b/>
          <w:color w:val="996633"/>
          <w:sz w:val="22"/>
          <w:szCs w:val="22"/>
        </w:rPr>
        <w:t> </w:t>
      </w:r>
      <w:r w:rsidR="00E32E70" w:rsidRPr="003B5CF0">
        <w:rPr>
          <w:rFonts w:ascii="Verdana" w:hAnsi="Verdana"/>
          <w:b/>
          <w:bCs/>
          <w:color w:val="996633"/>
          <w:sz w:val="22"/>
          <w:szCs w:val="22"/>
        </w:rPr>
        <w:t xml:space="preserve">UNE </w:t>
      </w:r>
      <w:r w:rsidR="00E32E70" w:rsidRPr="003B5CF0">
        <w:rPr>
          <w:rFonts w:ascii="Verdana" w:hAnsi="Verdana"/>
          <w:b/>
          <w:color w:val="996633"/>
          <w:sz w:val="22"/>
          <w:szCs w:val="22"/>
        </w:rPr>
        <w:t>de</w:t>
      </w:r>
      <w:r w:rsidR="00E32E70" w:rsidRPr="003B5CF0">
        <w:rPr>
          <w:rStyle w:val="apple-converted-space"/>
          <w:rFonts w:ascii="Verdana" w:hAnsi="Verdana"/>
          <w:b/>
          <w:color w:val="996633"/>
          <w:sz w:val="22"/>
          <w:szCs w:val="22"/>
        </w:rPr>
        <w:t> </w:t>
      </w:r>
      <w:r w:rsidR="00E32E70" w:rsidRPr="003B5CF0">
        <w:rPr>
          <w:rFonts w:ascii="Verdana" w:hAnsi="Verdana"/>
          <w:b/>
          <w:bCs/>
          <w:color w:val="996633"/>
          <w:sz w:val="22"/>
          <w:szCs w:val="22"/>
        </w:rPr>
        <w:t>Interoperabilidad</w:t>
      </w:r>
      <w:r w:rsidRPr="003B5CF0">
        <w:rPr>
          <w:rFonts w:ascii="Verdana" w:hAnsi="Verdana"/>
          <w:b/>
          <w:bCs/>
          <w:color w:val="996633"/>
          <w:sz w:val="22"/>
          <w:szCs w:val="22"/>
        </w:rPr>
        <w:t>”</w:t>
      </w:r>
      <w:r w:rsidR="00E32E70" w:rsidRPr="003B5CF0">
        <w:rPr>
          <w:rFonts w:ascii="Verdana" w:hAnsi="Verdana"/>
          <w:b/>
          <w:color w:val="996633"/>
          <w:sz w:val="22"/>
          <w:szCs w:val="22"/>
        </w:rPr>
        <w:t>.</w:t>
      </w:r>
    </w:p>
    <w:p w14:paraId="79ED77A5" w14:textId="77777777" w:rsidR="00042273" w:rsidRPr="003B5CF0" w:rsidRDefault="00042273" w:rsidP="00042273">
      <w:pPr>
        <w:jc w:val="both"/>
        <w:rPr>
          <w:rFonts w:ascii="Verdana" w:hAnsi="Verdana"/>
          <w:b/>
          <w:color w:val="996633"/>
          <w:sz w:val="22"/>
          <w:szCs w:val="22"/>
        </w:rPr>
      </w:pPr>
    </w:p>
    <w:p w14:paraId="2613F7B1" w14:textId="77777777" w:rsidR="00B74F6F" w:rsidRPr="003B5CF0" w:rsidRDefault="00042273" w:rsidP="00042273">
      <w:pPr>
        <w:pStyle w:val="Prrafodelista"/>
        <w:numPr>
          <w:ilvl w:val="0"/>
          <w:numId w:val="6"/>
        </w:numPr>
        <w:jc w:val="both"/>
        <w:rPr>
          <w:rFonts w:ascii="Verdana" w:hAnsi="Verdana"/>
          <w:b/>
          <w:color w:val="996633"/>
          <w:sz w:val="22"/>
          <w:szCs w:val="22"/>
        </w:rPr>
      </w:pPr>
      <w:r w:rsidRPr="003B5CF0">
        <w:rPr>
          <w:rFonts w:ascii="Verdana" w:hAnsi="Verdana"/>
          <w:b/>
          <w:color w:val="996633"/>
          <w:sz w:val="22"/>
          <w:szCs w:val="22"/>
        </w:rPr>
        <w:t>“</w:t>
      </w:r>
      <w:r w:rsidR="00485260">
        <w:rPr>
          <w:rFonts w:ascii="Verdana" w:hAnsi="Verdana"/>
          <w:b/>
          <w:color w:val="996633"/>
          <w:sz w:val="22"/>
          <w:szCs w:val="22"/>
        </w:rPr>
        <w:t>L</w:t>
      </w:r>
      <w:r w:rsidRPr="003B5CF0">
        <w:rPr>
          <w:rFonts w:ascii="Verdana" w:hAnsi="Verdana"/>
          <w:b/>
          <w:color w:val="996633"/>
          <w:sz w:val="22"/>
          <w:szCs w:val="22"/>
        </w:rPr>
        <w:t xml:space="preserve">os </w:t>
      </w:r>
      <w:r w:rsidRPr="003B5CF0">
        <w:rPr>
          <w:rFonts w:ascii="Verdana" w:hAnsi="Verdana" w:cs="Arial"/>
          <w:b/>
          <w:color w:val="996633"/>
          <w:sz w:val="22"/>
          <w:szCs w:val="22"/>
        </w:rPr>
        <w:t>'</w:t>
      </w:r>
      <w:r w:rsidRPr="003B5CF0">
        <w:rPr>
          <w:rFonts w:ascii="Verdana" w:hAnsi="Verdana"/>
          <w:b/>
          <w:bCs/>
          <w:color w:val="996633"/>
          <w:sz w:val="22"/>
          <w:szCs w:val="22"/>
        </w:rPr>
        <w:t>Laboratorios Virtuales de Interoperabilidad</w:t>
      </w:r>
      <w:r w:rsidRPr="003B5CF0">
        <w:rPr>
          <w:rFonts w:ascii="Verdana" w:hAnsi="Verdana" w:cs="Arial"/>
          <w:b/>
          <w:color w:val="996633"/>
          <w:sz w:val="22"/>
          <w:szCs w:val="22"/>
        </w:rPr>
        <w:t>'</w:t>
      </w:r>
      <w:r w:rsidRPr="003B5CF0">
        <w:rPr>
          <w:rFonts w:ascii="Verdana" w:hAnsi="Verdana"/>
          <w:b/>
          <w:color w:val="996633"/>
          <w:sz w:val="22"/>
          <w:szCs w:val="22"/>
        </w:rPr>
        <w:t xml:space="preserve"> </w:t>
      </w:r>
      <w:r w:rsidR="00485260">
        <w:rPr>
          <w:rFonts w:ascii="Verdana" w:hAnsi="Verdana"/>
          <w:b/>
          <w:color w:val="996633"/>
          <w:sz w:val="22"/>
          <w:szCs w:val="22"/>
        </w:rPr>
        <w:t>permitirán</w:t>
      </w:r>
      <w:r w:rsidRPr="003B5CF0">
        <w:rPr>
          <w:rFonts w:ascii="Verdana" w:hAnsi="Verdana"/>
          <w:b/>
          <w:color w:val="996633"/>
          <w:sz w:val="22"/>
          <w:szCs w:val="22"/>
        </w:rPr>
        <w:t xml:space="preserve"> experimentar tanto a administraciones (</w:t>
      </w:r>
      <w:r w:rsidRPr="003B5CF0">
        <w:rPr>
          <w:rFonts w:ascii="Verdana" w:hAnsi="Verdana"/>
          <w:b/>
          <w:bCs/>
          <w:color w:val="996633"/>
          <w:sz w:val="22"/>
          <w:szCs w:val="22"/>
        </w:rPr>
        <w:t>RECI</w:t>
      </w:r>
      <w:r w:rsidRPr="003B5CF0">
        <w:rPr>
          <w:rFonts w:ascii="Verdana" w:hAnsi="Verdana"/>
          <w:b/>
          <w:color w:val="996633"/>
          <w:sz w:val="22"/>
          <w:szCs w:val="22"/>
        </w:rPr>
        <w:t>), universidades y empresas con soluciones normalizadas, por tanto, compatibles entre sí, lo que fortalece significativamente la creación de una industria potente”.</w:t>
      </w:r>
    </w:p>
    <w:p w14:paraId="671219CA" w14:textId="77777777" w:rsidR="00042273" w:rsidRPr="003B5CF0" w:rsidRDefault="00042273" w:rsidP="00042273">
      <w:pPr>
        <w:jc w:val="both"/>
        <w:rPr>
          <w:rFonts w:ascii="Verdana" w:hAnsi="Verdana"/>
          <w:b/>
          <w:color w:val="996633"/>
          <w:sz w:val="22"/>
          <w:szCs w:val="22"/>
        </w:rPr>
      </w:pPr>
    </w:p>
    <w:p w14:paraId="3C744814" w14:textId="77777777" w:rsidR="00042273" w:rsidRPr="003B5CF0" w:rsidRDefault="00042273" w:rsidP="00C8501E">
      <w:pPr>
        <w:pStyle w:val="Prrafodelista"/>
        <w:numPr>
          <w:ilvl w:val="0"/>
          <w:numId w:val="6"/>
        </w:numPr>
        <w:jc w:val="both"/>
        <w:textAlignment w:val="baseline"/>
        <w:rPr>
          <w:rFonts w:ascii="Verdana" w:hAnsi="Verdana"/>
          <w:b/>
          <w:color w:val="996633"/>
          <w:sz w:val="22"/>
          <w:szCs w:val="22"/>
        </w:rPr>
      </w:pPr>
      <w:r w:rsidRPr="00C8501E">
        <w:rPr>
          <w:rFonts w:ascii="Verdana" w:hAnsi="Verdana"/>
          <w:b/>
          <w:color w:val="996633"/>
          <w:sz w:val="22"/>
          <w:szCs w:val="22"/>
        </w:rPr>
        <w:t>La patrona</w:t>
      </w:r>
      <w:r w:rsidR="00485260">
        <w:rPr>
          <w:rFonts w:ascii="Verdana" w:hAnsi="Verdana"/>
          <w:b/>
          <w:color w:val="996633"/>
          <w:sz w:val="22"/>
          <w:szCs w:val="22"/>
        </w:rPr>
        <w:t>l</w:t>
      </w:r>
      <w:r w:rsidRPr="00C8501E">
        <w:rPr>
          <w:rFonts w:ascii="Verdana" w:hAnsi="Verdana"/>
          <w:b/>
          <w:color w:val="996633"/>
          <w:sz w:val="22"/>
          <w:szCs w:val="22"/>
        </w:rPr>
        <w:t xml:space="preserve"> </w:t>
      </w:r>
      <w:r w:rsidR="003B5CF0" w:rsidRPr="00C8501E">
        <w:rPr>
          <w:rFonts w:ascii="Verdana" w:hAnsi="Verdana"/>
          <w:b/>
          <w:color w:val="996633"/>
          <w:sz w:val="22"/>
          <w:szCs w:val="22"/>
        </w:rPr>
        <w:t>tecnológica</w:t>
      </w:r>
      <w:r w:rsidRPr="00C8501E">
        <w:rPr>
          <w:rFonts w:ascii="Verdana" w:hAnsi="Verdana"/>
          <w:b/>
          <w:color w:val="996633"/>
          <w:sz w:val="22"/>
          <w:szCs w:val="22"/>
        </w:rPr>
        <w:t xml:space="preserve"> ofrece </w:t>
      </w:r>
      <w:r w:rsidR="00485260">
        <w:rPr>
          <w:rFonts w:ascii="Verdana" w:hAnsi="Verdana"/>
          <w:b/>
          <w:color w:val="996633"/>
          <w:sz w:val="22"/>
          <w:szCs w:val="22"/>
        </w:rPr>
        <w:t xml:space="preserve">continuar su colaboración con el MINETAD para </w:t>
      </w:r>
      <w:r w:rsidR="00485260">
        <w:rPr>
          <w:rFonts w:ascii="Verdana" w:eastAsiaTheme="minorEastAsia" w:hAnsi="Verdana" w:cs="Arial"/>
          <w:b/>
          <w:color w:val="996633"/>
          <w:kern w:val="24"/>
          <w:sz w:val="22"/>
          <w:szCs w:val="22"/>
        </w:rPr>
        <w:t>agilizar</w:t>
      </w:r>
      <w:r w:rsidR="00C8501E" w:rsidRPr="00C8501E">
        <w:rPr>
          <w:rFonts w:ascii="Verdana" w:hAnsi="Verdana"/>
          <w:b/>
          <w:color w:val="996633"/>
          <w:sz w:val="22"/>
          <w:szCs w:val="22"/>
        </w:rPr>
        <w:t xml:space="preserve"> la prestación de servicios públicos </w:t>
      </w:r>
      <w:r w:rsidR="00485260">
        <w:rPr>
          <w:rFonts w:ascii="Verdana" w:hAnsi="Verdana"/>
          <w:b/>
          <w:color w:val="996633"/>
          <w:sz w:val="22"/>
          <w:szCs w:val="22"/>
        </w:rPr>
        <w:t>a</w:t>
      </w:r>
      <w:r w:rsidR="00C8501E" w:rsidRPr="00C8501E">
        <w:rPr>
          <w:rFonts w:ascii="Verdana" w:hAnsi="Verdana"/>
          <w:b/>
          <w:color w:val="996633"/>
          <w:sz w:val="22"/>
          <w:szCs w:val="22"/>
        </w:rPr>
        <w:t xml:space="preserve"> las entidades locales</w:t>
      </w:r>
      <w:r w:rsidR="00C8501E">
        <w:rPr>
          <w:rFonts w:ascii="Verdana" w:hAnsi="Verdana"/>
          <w:b/>
          <w:color w:val="996633"/>
          <w:sz w:val="22"/>
          <w:szCs w:val="22"/>
        </w:rPr>
        <w:t>”.</w:t>
      </w:r>
      <w:r w:rsidR="00C8501E" w:rsidRPr="003B5CF0">
        <w:rPr>
          <w:rFonts w:ascii="Verdana" w:hAnsi="Verdana"/>
          <w:b/>
          <w:color w:val="996633"/>
          <w:sz w:val="22"/>
          <w:szCs w:val="22"/>
        </w:rPr>
        <w:t xml:space="preserve"> </w:t>
      </w:r>
    </w:p>
    <w:p w14:paraId="53FDFE1B" w14:textId="77777777" w:rsidR="00042273" w:rsidRDefault="00042273" w:rsidP="00B74F6F">
      <w:pPr>
        <w:rPr>
          <w:rFonts w:ascii="Verdana" w:hAnsi="Verdana"/>
          <w:color w:val="000000" w:themeColor="text1"/>
          <w:sz w:val="20"/>
          <w:szCs w:val="20"/>
        </w:rPr>
      </w:pPr>
    </w:p>
    <w:p w14:paraId="520A3FA7" w14:textId="77777777" w:rsidR="00485260" w:rsidRDefault="00485260" w:rsidP="00B74F6F">
      <w:pPr>
        <w:rPr>
          <w:rFonts w:ascii="Verdana" w:hAnsi="Verdana"/>
          <w:color w:val="000000" w:themeColor="text1"/>
          <w:sz w:val="20"/>
          <w:szCs w:val="20"/>
        </w:rPr>
      </w:pPr>
    </w:p>
    <w:p w14:paraId="6E38CE72" w14:textId="153263D1" w:rsidR="00B74F6F" w:rsidRPr="00042273" w:rsidRDefault="00042273" w:rsidP="00042273">
      <w:pPr>
        <w:jc w:val="both"/>
        <w:rPr>
          <w:rFonts w:ascii="Verdana" w:hAnsi="Verdana"/>
          <w:strike/>
          <w:color w:val="000000" w:themeColor="text1"/>
          <w:sz w:val="20"/>
          <w:szCs w:val="20"/>
        </w:rPr>
      </w:pPr>
      <w:r w:rsidRPr="00042273">
        <w:rPr>
          <w:rFonts w:ascii="Verdana" w:hAnsi="Verdana"/>
          <w:i/>
          <w:sz w:val="20"/>
          <w:szCs w:val="20"/>
        </w:rPr>
        <w:t xml:space="preserve">Madrid, 14 de diciembre de 2017.- </w:t>
      </w:r>
      <w:r w:rsidR="00B74F6F" w:rsidRPr="00042273">
        <w:rPr>
          <w:rFonts w:ascii="Verdana" w:hAnsi="Verdana"/>
          <w:color w:val="000000" w:themeColor="text1"/>
          <w:sz w:val="20"/>
          <w:szCs w:val="20"/>
        </w:rPr>
        <w:t>En un acto, celebrado esta mañana en Madrid, que ha sido presidido por</w:t>
      </w:r>
      <w:r>
        <w:rPr>
          <w:rFonts w:ascii="Verdana" w:hAnsi="Verdana"/>
          <w:color w:val="000000" w:themeColor="text1"/>
          <w:sz w:val="20"/>
          <w:szCs w:val="20"/>
        </w:rPr>
        <w:t xml:space="preserve"> </w:t>
      </w:r>
      <w:r w:rsidRPr="00042273">
        <w:rPr>
          <w:rFonts w:ascii="Verdana" w:hAnsi="Verdana"/>
          <w:b/>
          <w:color w:val="000000" w:themeColor="text1"/>
          <w:sz w:val="20"/>
          <w:szCs w:val="20"/>
        </w:rPr>
        <w:t>Alvaro</w:t>
      </w:r>
      <w:r w:rsidRPr="00042273">
        <w:rPr>
          <w:rFonts w:ascii="Verdana" w:hAnsi="Verdana"/>
          <w:color w:val="000000" w:themeColor="text1"/>
          <w:sz w:val="20"/>
          <w:szCs w:val="20"/>
        </w:rPr>
        <w:t xml:space="preserve"> </w:t>
      </w:r>
      <w:r w:rsidRPr="00042273">
        <w:rPr>
          <w:rFonts w:ascii="Verdana" w:hAnsi="Verdana"/>
          <w:b/>
          <w:color w:val="000000" w:themeColor="text1"/>
          <w:sz w:val="20"/>
          <w:szCs w:val="20"/>
        </w:rPr>
        <w:t>Nadal</w:t>
      </w:r>
      <w:r w:rsidRPr="00042273">
        <w:rPr>
          <w:rFonts w:ascii="Verdana" w:hAnsi="Verdana"/>
          <w:color w:val="000000" w:themeColor="text1"/>
          <w:sz w:val="20"/>
          <w:szCs w:val="20"/>
        </w:rPr>
        <w:t>,</w:t>
      </w:r>
      <w:r>
        <w:rPr>
          <w:rFonts w:ascii="Verdana" w:hAnsi="Verdana"/>
          <w:color w:val="000000" w:themeColor="text1"/>
          <w:sz w:val="20"/>
          <w:szCs w:val="20"/>
        </w:rPr>
        <w:t xml:space="preserve"> ministro de Energía Turismo y Agenda Digital, </w:t>
      </w:r>
      <w:r w:rsidR="00B74F6F" w:rsidRPr="00042273">
        <w:rPr>
          <w:rFonts w:ascii="Verdana" w:hAnsi="Verdana"/>
          <w:b/>
          <w:color w:val="000000" w:themeColor="text1"/>
          <w:sz w:val="20"/>
          <w:szCs w:val="20"/>
        </w:rPr>
        <w:t>José María Lassalle</w:t>
      </w:r>
      <w:r w:rsidR="00B74F6F" w:rsidRPr="00042273">
        <w:rPr>
          <w:rFonts w:ascii="Verdana" w:hAnsi="Verdana"/>
          <w:color w:val="000000" w:themeColor="text1"/>
          <w:sz w:val="20"/>
          <w:szCs w:val="20"/>
        </w:rPr>
        <w:t>, Secretario de Estado para la Sociedad de la Información y Agenda Digital, ha presentado el nuevo “Plan Nacional de Territorios Inteligentes”</w:t>
      </w:r>
      <w:r w:rsidR="004934C1">
        <w:rPr>
          <w:rFonts w:ascii="Verdana" w:hAnsi="Verdana"/>
          <w:color w:val="000000" w:themeColor="text1"/>
          <w:sz w:val="20"/>
          <w:szCs w:val="20"/>
        </w:rPr>
        <w:t xml:space="preserve">, dotado con </w:t>
      </w:r>
      <w:r w:rsidR="00485260">
        <w:rPr>
          <w:rFonts w:ascii="Verdana" w:hAnsi="Verdana"/>
          <w:color w:val="000000" w:themeColor="text1"/>
          <w:sz w:val="20"/>
          <w:szCs w:val="20"/>
        </w:rPr>
        <w:t>170</w:t>
      </w:r>
      <w:r w:rsidR="004934C1">
        <w:rPr>
          <w:rFonts w:ascii="Verdana" w:hAnsi="Verdana"/>
          <w:color w:val="000000" w:themeColor="text1"/>
          <w:sz w:val="20"/>
          <w:szCs w:val="20"/>
        </w:rPr>
        <w:t xml:space="preserve"> millones de euros,</w:t>
      </w:r>
      <w:r w:rsidR="00B74F6F" w:rsidRPr="00042273">
        <w:rPr>
          <w:rFonts w:ascii="Verdana" w:hAnsi="Verdana"/>
          <w:color w:val="000000" w:themeColor="text1"/>
          <w:sz w:val="20"/>
          <w:szCs w:val="20"/>
        </w:rPr>
        <w:t xml:space="preserve"> cuyo objetivo es</w:t>
      </w:r>
      <w:r w:rsidR="00B74F6F" w:rsidRPr="00042273">
        <w:rPr>
          <w:rFonts w:ascii="Verdana" w:hAnsi="Verdana"/>
          <w:b/>
          <w:color w:val="000000" w:themeColor="text1"/>
          <w:sz w:val="20"/>
          <w:szCs w:val="20"/>
        </w:rPr>
        <w:t xml:space="preserve"> </w:t>
      </w:r>
      <w:r w:rsidR="00B74F6F" w:rsidRPr="00042273">
        <w:rPr>
          <w:rFonts w:ascii="Verdana" w:hAnsi="Verdana"/>
          <w:color w:val="000000" w:themeColor="text1"/>
          <w:sz w:val="20"/>
          <w:szCs w:val="20"/>
        </w:rPr>
        <w:t>impulsar la aplicación de las tecnologías al funcionamiento de las ciudades</w:t>
      </w:r>
      <w:r w:rsidR="00485260">
        <w:rPr>
          <w:rFonts w:ascii="Verdana" w:hAnsi="Verdana"/>
          <w:color w:val="000000" w:themeColor="text1"/>
          <w:sz w:val="20"/>
          <w:szCs w:val="20"/>
        </w:rPr>
        <w:t xml:space="preserve"> y</w:t>
      </w:r>
      <w:r w:rsidR="00B74F6F" w:rsidRPr="00042273">
        <w:rPr>
          <w:rFonts w:ascii="Verdana" w:hAnsi="Verdana"/>
          <w:color w:val="000000" w:themeColor="text1"/>
          <w:sz w:val="20"/>
          <w:szCs w:val="20"/>
        </w:rPr>
        <w:t xml:space="preserve"> </w:t>
      </w:r>
      <w:r w:rsidR="00485260">
        <w:rPr>
          <w:rFonts w:ascii="Verdana" w:hAnsi="Verdana"/>
          <w:color w:val="000000" w:themeColor="text1"/>
          <w:sz w:val="20"/>
          <w:szCs w:val="20"/>
        </w:rPr>
        <w:t xml:space="preserve">especialmente de las </w:t>
      </w:r>
      <w:r w:rsidR="00B74F6F" w:rsidRPr="00042273">
        <w:rPr>
          <w:rFonts w:ascii="Verdana" w:hAnsi="Verdana"/>
          <w:color w:val="000000" w:themeColor="text1"/>
          <w:sz w:val="20"/>
          <w:szCs w:val="20"/>
        </w:rPr>
        <w:t>zonas rurales. Se pretende mejorar la eficiencia y el desarrollo económico, social y ambiental de las entidades.</w:t>
      </w:r>
    </w:p>
    <w:p w14:paraId="1454D105" w14:textId="77777777" w:rsidR="00B74F6F" w:rsidRPr="00044FC2" w:rsidRDefault="00B74F6F" w:rsidP="00044FC2">
      <w:pPr>
        <w:jc w:val="both"/>
        <w:rPr>
          <w:rFonts w:ascii="Verdana" w:hAnsi="Verdana"/>
          <w:b/>
          <w:color w:val="000000" w:themeColor="text1"/>
          <w:sz w:val="20"/>
          <w:szCs w:val="20"/>
        </w:rPr>
      </w:pPr>
    </w:p>
    <w:p w14:paraId="14E36BFC" w14:textId="77777777" w:rsidR="00B74F6F" w:rsidRPr="00044FC2" w:rsidRDefault="00E32E70" w:rsidP="00044FC2">
      <w:pPr>
        <w:jc w:val="both"/>
        <w:rPr>
          <w:rFonts w:ascii="Verdana" w:hAnsi="Verdana"/>
          <w:color w:val="000000" w:themeColor="text1"/>
          <w:sz w:val="20"/>
          <w:szCs w:val="20"/>
        </w:rPr>
      </w:pPr>
      <w:r w:rsidRPr="00044FC2">
        <w:rPr>
          <w:rFonts w:ascii="Verdana" w:hAnsi="Verdana"/>
          <w:color w:val="000000" w:themeColor="text1"/>
          <w:sz w:val="20"/>
          <w:szCs w:val="20"/>
        </w:rPr>
        <w:t>El acto ha contado con la participación de</w:t>
      </w:r>
      <w:r w:rsidR="00B74F6F" w:rsidRPr="00044FC2">
        <w:rPr>
          <w:rFonts w:ascii="Verdana" w:hAnsi="Verdana"/>
          <w:color w:val="000000" w:themeColor="text1"/>
          <w:sz w:val="20"/>
          <w:szCs w:val="20"/>
        </w:rPr>
        <w:t xml:space="preserve"> AMETIC, además de otras asociaciones empresariales, empresas del sector industrial involucradas de forma especial en el desarrollo de los territorios inteligentes, así como </w:t>
      </w:r>
      <w:r w:rsidR="00042273">
        <w:rPr>
          <w:rFonts w:ascii="Verdana" w:hAnsi="Verdana"/>
          <w:color w:val="000000" w:themeColor="text1"/>
          <w:sz w:val="20"/>
          <w:szCs w:val="20"/>
        </w:rPr>
        <w:t xml:space="preserve">con </w:t>
      </w:r>
      <w:r w:rsidR="00485260">
        <w:rPr>
          <w:rFonts w:ascii="Verdana" w:hAnsi="Verdana"/>
          <w:color w:val="000000" w:themeColor="text1"/>
          <w:sz w:val="20"/>
          <w:szCs w:val="20"/>
        </w:rPr>
        <w:t xml:space="preserve">Nuria Marín, presidenta de la </w:t>
      </w:r>
      <w:r w:rsidR="00B74F6F" w:rsidRPr="00044FC2">
        <w:rPr>
          <w:rFonts w:ascii="Verdana" w:hAnsi="Verdana"/>
          <w:color w:val="000000" w:themeColor="text1"/>
          <w:sz w:val="20"/>
          <w:szCs w:val="20"/>
        </w:rPr>
        <w:t>Red Española de Ciudades Inteligentes (RECI)</w:t>
      </w:r>
      <w:r w:rsidR="00485260">
        <w:rPr>
          <w:rFonts w:ascii="Verdana" w:hAnsi="Verdana"/>
          <w:color w:val="000000" w:themeColor="text1"/>
          <w:sz w:val="20"/>
          <w:szCs w:val="20"/>
        </w:rPr>
        <w:t>, c</w:t>
      </w:r>
      <w:r w:rsidR="00042273">
        <w:rPr>
          <w:rFonts w:ascii="Verdana" w:hAnsi="Verdana"/>
          <w:color w:val="000000" w:themeColor="text1"/>
          <w:sz w:val="20"/>
          <w:szCs w:val="20"/>
        </w:rPr>
        <w:t>on</w:t>
      </w:r>
      <w:r w:rsidR="00B74F6F" w:rsidRPr="00044FC2">
        <w:rPr>
          <w:rFonts w:ascii="Verdana" w:hAnsi="Verdana"/>
          <w:color w:val="000000" w:themeColor="text1"/>
          <w:sz w:val="20"/>
          <w:szCs w:val="20"/>
        </w:rPr>
        <w:t xml:space="preserve"> </w:t>
      </w:r>
      <w:r w:rsidR="00485260">
        <w:rPr>
          <w:rFonts w:ascii="Verdana" w:hAnsi="Verdana"/>
          <w:color w:val="000000" w:themeColor="text1"/>
          <w:sz w:val="20"/>
          <w:szCs w:val="20"/>
        </w:rPr>
        <w:t xml:space="preserve">el Secretario General Juan Ávila de </w:t>
      </w:r>
      <w:r w:rsidR="00B74F6F" w:rsidRPr="00044FC2">
        <w:rPr>
          <w:rFonts w:ascii="Verdana" w:hAnsi="Verdana"/>
          <w:color w:val="000000" w:themeColor="text1"/>
          <w:sz w:val="20"/>
          <w:szCs w:val="20"/>
        </w:rPr>
        <w:t>la Federación Española de Municipios y Provincias (FEMP)</w:t>
      </w:r>
      <w:r w:rsidR="00485260">
        <w:rPr>
          <w:rFonts w:ascii="Verdana" w:hAnsi="Verdana"/>
          <w:color w:val="000000" w:themeColor="text1"/>
          <w:sz w:val="20"/>
          <w:szCs w:val="20"/>
        </w:rPr>
        <w:t xml:space="preserve"> y José Manuel Leceta director general de Red.es</w:t>
      </w:r>
      <w:r w:rsidR="00B74F6F" w:rsidRPr="00044FC2">
        <w:rPr>
          <w:rFonts w:ascii="Verdana" w:hAnsi="Verdana"/>
          <w:color w:val="000000" w:themeColor="text1"/>
          <w:sz w:val="20"/>
          <w:szCs w:val="20"/>
        </w:rPr>
        <w:t>.</w:t>
      </w:r>
    </w:p>
    <w:p w14:paraId="73B25ABE" w14:textId="77777777" w:rsidR="00B74F6F" w:rsidRPr="00044FC2" w:rsidRDefault="00B74F6F" w:rsidP="00044FC2">
      <w:pPr>
        <w:jc w:val="both"/>
        <w:rPr>
          <w:rFonts w:ascii="Verdana" w:hAnsi="Verdana"/>
          <w:color w:val="000000" w:themeColor="text1"/>
          <w:sz w:val="20"/>
          <w:szCs w:val="20"/>
        </w:rPr>
      </w:pPr>
    </w:p>
    <w:p w14:paraId="1C500DB5" w14:textId="184ACF75" w:rsidR="00B74F6F" w:rsidRPr="00044FC2" w:rsidRDefault="00E32E70" w:rsidP="00044FC2">
      <w:pPr>
        <w:jc w:val="both"/>
        <w:rPr>
          <w:rFonts w:ascii="Verdana" w:hAnsi="Verdana"/>
          <w:color w:val="000000" w:themeColor="text1"/>
          <w:sz w:val="20"/>
          <w:szCs w:val="20"/>
        </w:rPr>
      </w:pPr>
      <w:r w:rsidRPr="00044FC2">
        <w:rPr>
          <w:rFonts w:ascii="Verdana" w:hAnsi="Verdana"/>
          <w:color w:val="000000" w:themeColor="text1"/>
          <w:sz w:val="20"/>
          <w:szCs w:val="20"/>
        </w:rPr>
        <w:t xml:space="preserve">En su intervención, </w:t>
      </w:r>
      <w:r w:rsidR="00B74F6F" w:rsidRPr="00044FC2">
        <w:rPr>
          <w:rFonts w:ascii="Verdana" w:hAnsi="Verdana"/>
          <w:b/>
          <w:color w:val="000000" w:themeColor="text1"/>
          <w:sz w:val="20"/>
          <w:szCs w:val="20"/>
        </w:rPr>
        <w:t>Pedro Mier</w:t>
      </w:r>
      <w:r w:rsidR="00B74F6F" w:rsidRPr="00044FC2">
        <w:rPr>
          <w:rFonts w:ascii="Verdana" w:hAnsi="Verdana"/>
          <w:color w:val="000000" w:themeColor="text1"/>
          <w:sz w:val="20"/>
          <w:szCs w:val="20"/>
        </w:rPr>
        <w:t>, presi</w:t>
      </w:r>
      <w:r w:rsidR="00C8501E">
        <w:rPr>
          <w:rFonts w:ascii="Verdana" w:hAnsi="Verdana"/>
          <w:color w:val="000000" w:themeColor="text1"/>
          <w:sz w:val="20"/>
          <w:szCs w:val="20"/>
        </w:rPr>
        <w:t>d</w:t>
      </w:r>
      <w:r w:rsidR="00B74F6F" w:rsidRPr="00044FC2">
        <w:rPr>
          <w:rFonts w:ascii="Verdana" w:hAnsi="Verdana"/>
          <w:color w:val="000000" w:themeColor="text1"/>
          <w:sz w:val="20"/>
          <w:szCs w:val="20"/>
        </w:rPr>
        <w:t xml:space="preserve">ente de AMETIC, ha señalado que “un pilar clave para </w:t>
      </w:r>
      <w:r w:rsidR="00B74F6F" w:rsidRPr="00C8501E">
        <w:rPr>
          <w:rFonts w:ascii="Verdana" w:hAnsi="Verdana"/>
          <w:color w:val="000000" w:themeColor="text1"/>
          <w:sz w:val="20"/>
          <w:szCs w:val="20"/>
        </w:rPr>
        <w:t xml:space="preserve">posibilitar la </w:t>
      </w:r>
      <w:r w:rsidR="00C8501E" w:rsidRPr="00C8501E">
        <w:rPr>
          <w:rFonts w:ascii="Verdana" w:hAnsi="Verdana"/>
          <w:color w:val="000000" w:themeColor="text1"/>
          <w:sz w:val="20"/>
          <w:szCs w:val="20"/>
        </w:rPr>
        <w:t>i</w:t>
      </w:r>
      <w:r w:rsidR="00B74F6F" w:rsidRPr="00C8501E">
        <w:rPr>
          <w:rFonts w:ascii="Verdana" w:hAnsi="Verdana"/>
          <w:color w:val="000000" w:themeColor="text1"/>
          <w:sz w:val="20"/>
          <w:szCs w:val="20"/>
        </w:rPr>
        <w:t xml:space="preserve">nternacionalización de la Industria Española de Ciudades y Territorios Inteligentes </w:t>
      </w:r>
      <w:r w:rsidR="00B74F6F" w:rsidRPr="00044FC2">
        <w:rPr>
          <w:rFonts w:ascii="Verdana" w:hAnsi="Verdana"/>
          <w:color w:val="000000" w:themeColor="text1"/>
          <w:sz w:val="20"/>
          <w:szCs w:val="20"/>
        </w:rPr>
        <w:t>es la aceptación por parte de la</w:t>
      </w:r>
      <w:r w:rsidR="00B74F6F" w:rsidRPr="00044FC2">
        <w:rPr>
          <w:rStyle w:val="apple-converted-space"/>
          <w:rFonts w:ascii="Verdana" w:hAnsi="Verdana"/>
          <w:color w:val="000000" w:themeColor="text1"/>
          <w:sz w:val="20"/>
          <w:szCs w:val="20"/>
        </w:rPr>
        <w:t> </w:t>
      </w:r>
      <w:r w:rsidR="00B74F6F" w:rsidRPr="00044FC2">
        <w:rPr>
          <w:rFonts w:ascii="Verdana" w:hAnsi="Verdana"/>
          <w:bCs/>
          <w:color w:val="000000" w:themeColor="text1"/>
          <w:sz w:val="20"/>
          <w:szCs w:val="20"/>
        </w:rPr>
        <w:t>UIT (Unión Internacional de Telecomunicaciones)</w:t>
      </w:r>
      <w:r w:rsidR="00B74F6F" w:rsidRPr="00044FC2">
        <w:rPr>
          <w:rStyle w:val="apple-converted-space"/>
          <w:rFonts w:ascii="Verdana" w:hAnsi="Verdana"/>
          <w:color w:val="000000" w:themeColor="text1"/>
          <w:sz w:val="20"/>
          <w:szCs w:val="20"/>
        </w:rPr>
        <w:t> </w:t>
      </w:r>
      <w:r w:rsidR="00B74F6F" w:rsidRPr="00044FC2">
        <w:rPr>
          <w:rFonts w:ascii="Verdana" w:hAnsi="Verdana"/>
          <w:color w:val="000000" w:themeColor="text1"/>
          <w:sz w:val="20"/>
          <w:szCs w:val="20"/>
        </w:rPr>
        <w:t>de la norma</w:t>
      </w:r>
      <w:r w:rsidR="00B74F6F" w:rsidRPr="00044FC2">
        <w:rPr>
          <w:rStyle w:val="apple-converted-space"/>
          <w:rFonts w:ascii="Verdana" w:hAnsi="Verdana"/>
          <w:color w:val="000000" w:themeColor="text1"/>
          <w:sz w:val="20"/>
          <w:szCs w:val="20"/>
        </w:rPr>
        <w:t> </w:t>
      </w:r>
      <w:r w:rsidR="00C8501E">
        <w:rPr>
          <w:rFonts w:ascii="Verdana" w:hAnsi="Verdana"/>
          <w:bCs/>
          <w:color w:val="000000" w:themeColor="text1"/>
          <w:sz w:val="20"/>
          <w:szCs w:val="20"/>
        </w:rPr>
        <w:t xml:space="preserve">UNE </w:t>
      </w:r>
      <w:r w:rsidR="00B74F6F" w:rsidRPr="00044FC2">
        <w:rPr>
          <w:rFonts w:ascii="Verdana" w:hAnsi="Verdana"/>
          <w:bCs/>
          <w:color w:val="000000" w:themeColor="text1"/>
          <w:sz w:val="20"/>
          <w:szCs w:val="20"/>
        </w:rPr>
        <w:t>178104</w:t>
      </w:r>
      <w:r w:rsidR="00B74F6F" w:rsidRPr="00044FC2">
        <w:rPr>
          <w:rStyle w:val="apple-converted-space"/>
          <w:rFonts w:ascii="Verdana" w:hAnsi="Verdana"/>
          <w:color w:val="000000" w:themeColor="text1"/>
          <w:sz w:val="20"/>
          <w:szCs w:val="20"/>
        </w:rPr>
        <w:t> </w:t>
      </w:r>
      <w:r w:rsidR="00B74F6F" w:rsidRPr="00044FC2">
        <w:rPr>
          <w:rFonts w:ascii="Verdana" w:hAnsi="Verdana"/>
          <w:color w:val="000000" w:themeColor="text1"/>
          <w:sz w:val="20"/>
          <w:szCs w:val="20"/>
        </w:rPr>
        <w:t>de</w:t>
      </w:r>
      <w:r w:rsidR="00B74F6F" w:rsidRPr="00044FC2">
        <w:rPr>
          <w:rStyle w:val="apple-converted-space"/>
          <w:rFonts w:ascii="Verdana" w:hAnsi="Verdana"/>
          <w:color w:val="000000" w:themeColor="text1"/>
          <w:sz w:val="20"/>
          <w:szCs w:val="20"/>
        </w:rPr>
        <w:t> </w:t>
      </w:r>
      <w:r w:rsidR="00B74F6F" w:rsidRPr="00044FC2">
        <w:rPr>
          <w:rFonts w:ascii="Verdana" w:hAnsi="Verdana"/>
          <w:bCs/>
          <w:color w:val="000000" w:themeColor="text1"/>
          <w:sz w:val="20"/>
          <w:szCs w:val="20"/>
        </w:rPr>
        <w:t>Interoperabilidad</w:t>
      </w:r>
      <w:r w:rsidR="00B74F6F" w:rsidRPr="00044FC2">
        <w:rPr>
          <w:rFonts w:ascii="Verdana" w:hAnsi="Verdana"/>
          <w:color w:val="000000" w:themeColor="text1"/>
          <w:sz w:val="20"/>
          <w:szCs w:val="20"/>
        </w:rPr>
        <w:t xml:space="preserve">. Se trata –ha subrayado Mier- de una norma fundamental para el desarrollo en España, de una economía emprendedora, de que lleguen nuevas aplicaciones a las plataformas de </w:t>
      </w:r>
      <w:r w:rsidR="00485260">
        <w:rPr>
          <w:rFonts w:ascii="Verdana" w:hAnsi="Verdana"/>
          <w:color w:val="000000" w:themeColor="text1"/>
          <w:sz w:val="20"/>
          <w:szCs w:val="20"/>
        </w:rPr>
        <w:t>Ciudades y territorios Inteligentes</w:t>
      </w:r>
      <w:r w:rsidR="00B74F6F" w:rsidRPr="00044FC2">
        <w:rPr>
          <w:rFonts w:ascii="Verdana" w:hAnsi="Verdana"/>
          <w:color w:val="000000" w:themeColor="text1"/>
          <w:sz w:val="20"/>
          <w:szCs w:val="20"/>
        </w:rPr>
        <w:t xml:space="preserve">”. Y ha asegurado que desde AMETIC han colaborado estrechamente con </w:t>
      </w:r>
      <w:r w:rsidR="006C4251" w:rsidRPr="006C4251">
        <w:rPr>
          <w:rFonts w:ascii="Verdana" w:hAnsi="Verdana"/>
          <w:color w:val="000000" w:themeColor="text1"/>
          <w:sz w:val="20"/>
          <w:szCs w:val="20"/>
        </w:rPr>
        <w:t xml:space="preserve">la Asociación Española de Normalización, </w:t>
      </w:r>
      <w:proofErr w:type="gramStart"/>
      <w:r w:rsidR="006C4251" w:rsidRPr="006C4251">
        <w:rPr>
          <w:rFonts w:ascii="Verdana" w:hAnsi="Verdana"/>
          <w:color w:val="000000" w:themeColor="text1"/>
          <w:sz w:val="20"/>
          <w:szCs w:val="20"/>
        </w:rPr>
        <w:t xml:space="preserve">UNE </w:t>
      </w:r>
      <w:r w:rsidR="00B74F6F" w:rsidRPr="00044FC2">
        <w:rPr>
          <w:rFonts w:ascii="Verdana" w:hAnsi="Verdana"/>
          <w:color w:val="000000" w:themeColor="text1"/>
          <w:sz w:val="20"/>
          <w:szCs w:val="20"/>
        </w:rPr>
        <w:t xml:space="preserve"> para</w:t>
      </w:r>
      <w:proofErr w:type="gramEnd"/>
      <w:r w:rsidR="00B74F6F" w:rsidRPr="00044FC2">
        <w:rPr>
          <w:rFonts w:ascii="Verdana" w:hAnsi="Verdana"/>
          <w:color w:val="000000" w:themeColor="text1"/>
          <w:sz w:val="20"/>
          <w:szCs w:val="20"/>
        </w:rPr>
        <w:t xml:space="preserve"> que esto se convierta en una realidad y un verdadero éxito del Ecosistema Español de Smart</w:t>
      </w:r>
      <w:r w:rsidR="003B5CF0">
        <w:rPr>
          <w:rFonts w:ascii="Verdana" w:hAnsi="Verdana"/>
          <w:color w:val="000000" w:themeColor="text1"/>
          <w:sz w:val="20"/>
          <w:szCs w:val="20"/>
        </w:rPr>
        <w:t xml:space="preserve"> </w:t>
      </w:r>
      <w:proofErr w:type="spellStart"/>
      <w:r w:rsidR="003B5CF0">
        <w:rPr>
          <w:rFonts w:ascii="Verdana" w:hAnsi="Verdana"/>
          <w:color w:val="000000" w:themeColor="text1"/>
          <w:sz w:val="20"/>
          <w:szCs w:val="20"/>
        </w:rPr>
        <w:t>C</w:t>
      </w:r>
      <w:r w:rsidR="00B74F6F" w:rsidRPr="00044FC2">
        <w:rPr>
          <w:rFonts w:ascii="Verdana" w:hAnsi="Verdana"/>
          <w:color w:val="000000" w:themeColor="text1"/>
          <w:sz w:val="20"/>
          <w:szCs w:val="20"/>
        </w:rPr>
        <w:t>ities</w:t>
      </w:r>
      <w:proofErr w:type="spellEnd"/>
      <w:r w:rsidR="00B74F6F" w:rsidRPr="00044FC2">
        <w:rPr>
          <w:rFonts w:ascii="Verdana" w:hAnsi="Verdana"/>
          <w:color w:val="000000" w:themeColor="text1"/>
          <w:sz w:val="20"/>
          <w:szCs w:val="20"/>
        </w:rPr>
        <w:t>.</w:t>
      </w:r>
    </w:p>
    <w:p w14:paraId="462A94C5" w14:textId="77777777" w:rsidR="00B74F6F" w:rsidRPr="00044FC2" w:rsidRDefault="00B74F6F" w:rsidP="00044FC2">
      <w:pPr>
        <w:jc w:val="both"/>
        <w:rPr>
          <w:rFonts w:ascii="Verdana" w:hAnsi="Verdana"/>
          <w:color w:val="000000" w:themeColor="text1"/>
          <w:sz w:val="20"/>
          <w:szCs w:val="20"/>
        </w:rPr>
      </w:pPr>
      <w:r w:rsidRPr="00044FC2">
        <w:rPr>
          <w:rFonts w:ascii="Verdana" w:hAnsi="Verdana"/>
          <w:color w:val="000000" w:themeColor="text1"/>
          <w:sz w:val="20"/>
          <w:szCs w:val="20"/>
        </w:rPr>
        <w:t> </w:t>
      </w:r>
    </w:p>
    <w:p w14:paraId="6A9A365C" w14:textId="77777777" w:rsidR="00B74F6F" w:rsidRPr="00044FC2" w:rsidRDefault="00B74F6F" w:rsidP="00044FC2">
      <w:pPr>
        <w:jc w:val="both"/>
        <w:rPr>
          <w:rFonts w:ascii="Verdana" w:hAnsi="Verdana"/>
          <w:color w:val="000000" w:themeColor="text1"/>
          <w:sz w:val="20"/>
          <w:szCs w:val="20"/>
        </w:rPr>
      </w:pPr>
      <w:r w:rsidRPr="00044FC2">
        <w:rPr>
          <w:rFonts w:ascii="Verdana" w:hAnsi="Verdana"/>
          <w:color w:val="000000" w:themeColor="text1"/>
          <w:sz w:val="20"/>
          <w:szCs w:val="20"/>
        </w:rPr>
        <w:t xml:space="preserve">Para Pedro Mier, “uno de los mayores aciertos es la concepción de los </w:t>
      </w:r>
      <w:r w:rsidR="00044FC2" w:rsidRPr="00044FC2">
        <w:rPr>
          <w:rFonts w:ascii="Verdana" w:hAnsi="Verdana" w:cs="Arial"/>
          <w:color w:val="000000" w:themeColor="text1"/>
          <w:sz w:val="20"/>
          <w:szCs w:val="20"/>
        </w:rPr>
        <w:br/>
        <w:t>'</w:t>
      </w:r>
      <w:r w:rsidRPr="00044FC2">
        <w:rPr>
          <w:rFonts w:ascii="Verdana" w:hAnsi="Verdana"/>
          <w:bCs/>
          <w:color w:val="000000" w:themeColor="text1"/>
          <w:sz w:val="20"/>
          <w:szCs w:val="20"/>
        </w:rPr>
        <w:t>Laboratorios Virtuales de Interoperabilidad</w:t>
      </w:r>
      <w:r w:rsidR="00044FC2" w:rsidRPr="00044FC2">
        <w:rPr>
          <w:rFonts w:ascii="Verdana" w:hAnsi="Verdana" w:cs="Arial"/>
          <w:color w:val="000000" w:themeColor="text1"/>
          <w:sz w:val="20"/>
          <w:szCs w:val="20"/>
        </w:rPr>
        <w:t>'</w:t>
      </w:r>
      <w:r w:rsidRPr="00044FC2">
        <w:rPr>
          <w:rFonts w:ascii="Verdana" w:hAnsi="Verdana"/>
          <w:color w:val="000000" w:themeColor="text1"/>
          <w:sz w:val="20"/>
          <w:szCs w:val="20"/>
        </w:rPr>
        <w:t xml:space="preserve"> que permiten experimentar tanto a administraciones </w:t>
      </w:r>
      <w:r w:rsidRPr="00044FC2">
        <w:rPr>
          <w:rFonts w:ascii="Verdana" w:hAnsi="Verdana"/>
          <w:color w:val="000000" w:themeColor="text1"/>
          <w:sz w:val="20"/>
          <w:szCs w:val="20"/>
        </w:rPr>
        <w:lastRenderedPageBreak/>
        <w:t>(</w:t>
      </w:r>
      <w:r w:rsidRPr="00044FC2">
        <w:rPr>
          <w:rFonts w:ascii="Verdana" w:hAnsi="Verdana"/>
          <w:bCs/>
          <w:color w:val="000000" w:themeColor="text1"/>
          <w:sz w:val="20"/>
          <w:szCs w:val="20"/>
        </w:rPr>
        <w:t>RECI</w:t>
      </w:r>
      <w:r w:rsidRPr="00044FC2">
        <w:rPr>
          <w:rFonts w:ascii="Verdana" w:hAnsi="Verdana"/>
          <w:color w:val="000000" w:themeColor="text1"/>
          <w:sz w:val="20"/>
          <w:szCs w:val="20"/>
        </w:rPr>
        <w:t>), universidades y empresas con soluciones normalizadas, por tanto, compatibles entre sí, lo que fortalece significativamente la creación de una industria potente”. Y ha abogado por abrir horizontes: “los pilotos que estamos realizando en España deben ser extendidos a</w:t>
      </w:r>
      <w:r w:rsidRPr="00044FC2">
        <w:rPr>
          <w:rStyle w:val="apple-converted-space"/>
          <w:rFonts w:ascii="Verdana" w:hAnsi="Verdana"/>
          <w:color w:val="000000" w:themeColor="text1"/>
          <w:sz w:val="20"/>
          <w:szCs w:val="20"/>
        </w:rPr>
        <w:t> </w:t>
      </w:r>
      <w:r w:rsidR="00485260">
        <w:rPr>
          <w:rFonts w:ascii="Verdana" w:hAnsi="Verdana"/>
          <w:bCs/>
          <w:color w:val="000000" w:themeColor="text1"/>
          <w:sz w:val="20"/>
          <w:szCs w:val="20"/>
        </w:rPr>
        <w:t>Iberoamérica</w:t>
      </w:r>
      <w:r w:rsidRPr="00044FC2">
        <w:rPr>
          <w:rFonts w:ascii="Verdana" w:hAnsi="Verdana"/>
          <w:color w:val="000000" w:themeColor="text1"/>
          <w:sz w:val="20"/>
          <w:szCs w:val="20"/>
        </w:rPr>
        <w:t>, como uno de los mercados naturales de las empresas españolas. Aplaudimos la iniciativa en colaboración con la</w:t>
      </w:r>
      <w:r w:rsidRPr="00044FC2">
        <w:rPr>
          <w:rStyle w:val="apple-converted-space"/>
          <w:rFonts w:ascii="Verdana" w:hAnsi="Verdana"/>
          <w:color w:val="000000" w:themeColor="text1"/>
          <w:sz w:val="20"/>
          <w:szCs w:val="20"/>
        </w:rPr>
        <w:t> </w:t>
      </w:r>
      <w:r w:rsidRPr="00044FC2">
        <w:rPr>
          <w:rFonts w:ascii="Verdana" w:hAnsi="Verdana"/>
          <w:bCs/>
          <w:color w:val="000000" w:themeColor="text1"/>
          <w:sz w:val="20"/>
          <w:szCs w:val="20"/>
        </w:rPr>
        <w:t xml:space="preserve">AECID </w:t>
      </w:r>
      <w:r w:rsidR="00E32E70" w:rsidRPr="00044FC2">
        <w:rPr>
          <w:rFonts w:ascii="Verdana" w:hAnsi="Verdana"/>
          <w:bCs/>
          <w:color w:val="000000" w:themeColor="text1"/>
          <w:sz w:val="20"/>
          <w:szCs w:val="20"/>
        </w:rPr>
        <w:t>(</w:t>
      </w:r>
      <w:r w:rsidRPr="00044FC2">
        <w:rPr>
          <w:rFonts w:ascii="Verdana" w:hAnsi="Verdana" w:cs="Arial"/>
          <w:color w:val="000000" w:themeColor="text1"/>
          <w:sz w:val="20"/>
          <w:szCs w:val="20"/>
          <w:shd w:val="clear" w:color="auto" w:fill="FFFFFF"/>
        </w:rPr>
        <w:t>Agencia Española de Cooperación Internacional para el Desarrollo</w:t>
      </w:r>
      <w:r w:rsidR="00E32E70" w:rsidRPr="00044FC2">
        <w:rPr>
          <w:rFonts w:ascii="Verdana" w:hAnsi="Verdana" w:cs="Arial"/>
          <w:color w:val="000000" w:themeColor="text1"/>
          <w:sz w:val="20"/>
          <w:szCs w:val="20"/>
          <w:shd w:val="clear" w:color="auto" w:fill="FFFFFF"/>
        </w:rPr>
        <w:t>)</w:t>
      </w:r>
      <w:r w:rsidRPr="00044FC2">
        <w:rPr>
          <w:rStyle w:val="apple-converted-space"/>
          <w:rFonts w:ascii="Verdana" w:hAnsi="Verdana"/>
          <w:color w:val="000000" w:themeColor="text1"/>
          <w:sz w:val="20"/>
          <w:szCs w:val="20"/>
        </w:rPr>
        <w:t> </w:t>
      </w:r>
      <w:r w:rsidRPr="00044FC2">
        <w:rPr>
          <w:rFonts w:ascii="Verdana" w:hAnsi="Verdana"/>
          <w:color w:val="000000" w:themeColor="text1"/>
          <w:sz w:val="20"/>
          <w:szCs w:val="20"/>
        </w:rPr>
        <w:t>como un soporte fundamental en la promoción de la industria española de ciudades y territorios inteligentes</w:t>
      </w:r>
      <w:r w:rsidR="003B5CF0">
        <w:rPr>
          <w:rFonts w:ascii="Verdana" w:hAnsi="Verdana"/>
          <w:color w:val="000000" w:themeColor="text1"/>
          <w:sz w:val="20"/>
          <w:szCs w:val="20"/>
        </w:rPr>
        <w:t>”</w:t>
      </w:r>
      <w:r w:rsidRPr="00044FC2">
        <w:rPr>
          <w:rFonts w:ascii="Verdana" w:hAnsi="Verdana"/>
          <w:color w:val="000000" w:themeColor="text1"/>
          <w:sz w:val="20"/>
          <w:szCs w:val="20"/>
        </w:rPr>
        <w:t>.</w:t>
      </w:r>
    </w:p>
    <w:p w14:paraId="39245DBC" w14:textId="77777777" w:rsidR="00B74F6F" w:rsidRPr="00044FC2" w:rsidRDefault="00B74F6F" w:rsidP="00044FC2">
      <w:pPr>
        <w:jc w:val="both"/>
        <w:rPr>
          <w:rFonts w:ascii="Verdana" w:hAnsi="Verdana"/>
          <w:color w:val="000000" w:themeColor="text1"/>
          <w:sz w:val="20"/>
          <w:szCs w:val="20"/>
        </w:rPr>
      </w:pPr>
      <w:r w:rsidRPr="00044FC2">
        <w:rPr>
          <w:rFonts w:ascii="Verdana" w:hAnsi="Verdana"/>
          <w:color w:val="000000" w:themeColor="text1"/>
          <w:sz w:val="20"/>
          <w:szCs w:val="20"/>
        </w:rPr>
        <w:t> </w:t>
      </w:r>
    </w:p>
    <w:p w14:paraId="432CC7DE" w14:textId="77777777" w:rsidR="00B74F6F" w:rsidRPr="00044FC2" w:rsidRDefault="00E32E70" w:rsidP="00044FC2">
      <w:pPr>
        <w:jc w:val="both"/>
        <w:rPr>
          <w:rFonts w:ascii="Verdana" w:hAnsi="Verdana"/>
          <w:color w:val="000000" w:themeColor="text1"/>
          <w:sz w:val="20"/>
          <w:szCs w:val="20"/>
        </w:rPr>
      </w:pPr>
      <w:r w:rsidRPr="00044FC2">
        <w:rPr>
          <w:rFonts w:ascii="Verdana" w:hAnsi="Verdana"/>
          <w:color w:val="000000" w:themeColor="text1"/>
          <w:sz w:val="20"/>
          <w:szCs w:val="20"/>
        </w:rPr>
        <w:t xml:space="preserve">Mier </w:t>
      </w:r>
      <w:r w:rsidR="00485260">
        <w:rPr>
          <w:rFonts w:ascii="Verdana" w:hAnsi="Verdana"/>
          <w:color w:val="000000" w:themeColor="text1"/>
          <w:sz w:val="20"/>
          <w:szCs w:val="20"/>
        </w:rPr>
        <w:t>anima</w:t>
      </w:r>
      <w:r w:rsidR="00B74F6F" w:rsidRPr="00044FC2">
        <w:rPr>
          <w:rFonts w:ascii="Verdana" w:hAnsi="Verdana"/>
          <w:color w:val="000000" w:themeColor="text1"/>
          <w:sz w:val="20"/>
          <w:szCs w:val="20"/>
        </w:rPr>
        <w:t xml:space="preserve"> a</w:t>
      </w:r>
      <w:r w:rsidR="00C8501E">
        <w:rPr>
          <w:rFonts w:ascii="Verdana" w:hAnsi="Verdana"/>
          <w:color w:val="000000" w:themeColor="text1"/>
          <w:sz w:val="20"/>
          <w:szCs w:val="20"/>
        </w:rPr>
        <w:t xml:space="preserve">l desarrollo de </w:t>
      </w:r>
      <w:r w:rsidR="00B74F6F" w:rsidRPr="00044FC2">
        <w:rPr>
          <w:rFonts w:ascii="Verdana" w:hAnsi="Verdana"/>
          <w:color w:val="000000" w:themeColor="text1"/>
          <w:sz w:val="20"/>
          <w:szCs w:val="20"/>
        </w:rPr>
        <w:t>nuevas aplicaciones sobre la incipiente</w:t>
      </w:r>
      <w:r w:rsidR="00B74F6F" w:rsidRPr="00044FC2">
        <w:rPr>
          <w:rStyle w:val="apple-converted-space"/>
          <w:rFonts w:ascii="Verdana" w:hAnsi="Verdana"/>
          <w:color w:val="000000" w:themeColor="text1"/>
          <w:sz w:val="20"/>
          <w:szCs w:val="20"/>
        </w:rPr>
        <w:t> </w:t>
      </w:r>
      <w:r w:rsidR="00B74F6F" w:rsidRPr="00044FC2">
        <w:rPr>
          <w:rFonts w:ascii="Verdana" w:hAnsi="Verdana"/>
          <w:bCs/>
          <w:color w:val="000000" w:themeColor="text1"/>
          <w:sz w:val="20"/>
          <w:szCs w:val="20"/>
        </w:rPr>
        <w:t>tecnología 5G</w:t>
      </w:r>
      <w:r w:rsidR="00B74F6F" w:rsidRPr="00044FC2">
        <w:rPr>
          <w:rFonts w:ascii="Verdana" w:hAnsi="Verdana"/>
          <w:color w:val="000000" w:themeColor="text1"/>
          <w:sz w:val="20"/>
          <w:szCs w:val="20"/>
        </w:rPr>
        <w:t xml:space="preserve">, </w:t>
      </w:r>
      <w:r w:rsidRPr="00044FC2">
        <w:rPr>
          <w:rFonts w:ascii="Verdana" w:hAnsi="Verdana"/>
          <w:color w:val="000000" w:themeColor="text1"/>
          <w:sz w:val="20"/>
          <w:szCs w:val="20"/>
        </w:rPr>
        <w:t>“</w:t>
      </w:r>
      <w:r w:rsidR="00B74F6F" w:rsidRPr="00044FC2">
        <w:rPr>
          <w:rFonts w:ascii="Verdana" w:hAnsi="Verdana"/>
          <w:color w:val="000000" w:themeColor="text1"/>
          <w:sz w:val="20"/>
          <w:szCs w:val="20"/>
        </w:rPr>
        <w:t>especialmente aquellas que se puedan aplicar a los entornos menos conectados, es decir, el medio rural, donde AMETIC colabora estrechamente con la</w:t>
      </w:r>
      <w:r w:rsidR="00B74F6F" w:rsidRPr="00044FC2">
        <w:rPr>
          <w:rStyle w:val="apple-converted-space"/>
          <w:rFonts w:ascii="Verdana" w:hAnsi="Verdana"/>
          <w:color w:val="000000" w:themeColor="text1"/>
          <w:sz w:val="20"/>
          <w:szCs w:val="20"/>
        </w:rPr>
        <w:t> </w:t>
      </w:r>
      <w:r w:rsidR="00B74F6F" w:rsidRPr="00044FC2">
        <w:rPr>
          <w:rFonts w:ascii="Verdana" w:hAnsi="Verdana"/>
          <w:bCs/>
          <w:color w:val="000000" w:themeColor="text1"/>
          <w:sz w:val="20"/>
          <w:szCs w:val="20"/>
        </w:rPr>
        <w:t>FEMP</w:t>
      </w:r>
      <w:r w:rsidR="00B74F6F" w:rsidRPr="00044FC2">
        <w:rPr>
          <w:rFonts w:ascii="Verdana" w:hAnsi="Verdana"/>
          <w:color w:val="000000" w:themeColor="text1"/>
          <w:sz w:val="20"/>
          <w:szCs w:val="20"/>
        </w:rPr>
        <w:t>. El concepto Smart que potenciam</w:t>
      </w:r>
      <w:r w:rsidRPr="00044FC2">
        <w:rPr>
          <w:rFonts w:ascii="Verdana" w:hAnsi="Verdana"/>
          <w:color w:val="000000" w:themeColor="text1"/>
          <w:sz w:val="20"/>
          <w:szCs w:val="20"/>
        </w:rPr>
        <w:t xml:space="preserve">os </w:t>
      </w:r>
      <w:r w:rsidR="00B74F6F" w:rsidRPr="00044FC2">
        <w:rPr>
          <w:rFonts w:ascii="Verdana" w:hAnsi="Verdana"/>
          <w:color w:val="000000" w:themeColor="text1"/>
          <w:sz w:val="20"/>
          <w:szCs w:val="20"/>
        </w:rPr>
        <w:t>en AMETIC, tiene un claro en</w:t>
      </w:r>
      <w:r w:rsidR="00485260">
        <w:rPr>
          <w:rFonts w:ascii="Verdana" w:hAnsi="Verdana"/>
          <w:color w:val="000000" w:themeColor="text1"/>
          <w:sz w:val="20"/>
          <w:szCs w:val="20"/>
        </w:rPr>
        <w:t xml:space="preserve">caje puesto que se trata de un entorno </w:t>
      </w:r>
      <w:r w:rsidR="00B74F6F" w:rsidRPr="00044FC2">
        <w:rPr>
          <w:rFonts w:ascii="Verdana" w:hAnsi="Verdana"/>
          <w:color w:val="000000" w:themeColor="text1"/>
          <w:sz w:val="20"/>
          <w:szCs w:val="20"/>
        </w:rPr>
        <w:t xml:space="preserve">en </w:t>
      </w:r>
      <w:r w:rsidR="00485260">
        <w:rPr>
          <w:rFonts w:ascii="Verdana" w:hAnsi="Verdana"/>
          <w:color w:val="000000" w:themeColor="text1"/>
          <w:sz w:val="20"/>
          <w:szCs w:val="20"/>
        </w:rPr>
        <w:t>el</w:t>
      </w:r>
      <w:r w:rsidR="00B74F6F" w:rsidRPr="00044FC2">
        <w:rPr>
          <w:rFonts w:ascii="Verdana" w:hAnsi="Verdana"/>
          <w:color w:val="000000" w:themeColor="text1"/>
          <w:sz w:val="20"/>
          <w:szCs w:val="20"/>
        </w:rPr>
        <w:t xml:space="preserve"> que España es claramente un líder</w:t>
      </w:r>
      <w:r w:rsidRPr="00044FC2">
        <w:rPr>
          <w:rFonts w:ascii="Verdana" w:hAnsi="Verdana"/>
          <w:color w:val="000000" w:themeColor="text1"/>
          <w:sz w:val="20"/>
          <w:szCs w:val="20"/>
        </w:rPr>
        <w:t>”</w:t>
      </w:r>
      <w:r w:rsidR="00B74F6F" w:rsidRPr="00044FC2">
        <w:rPr>
          <w:rFonts w:ascii="Verdana" w:hAnsi="Verdana"/>
          <w:color w:val="000000" w:themeColor="text1"/>
          <w:sz w:val="20"/>
          <w:szCs w:val="20"/>
        </w:rPr>
        <w:t>. </w:t>
      </w:r>
      <w:r w:rsidR="00B74F6F" w:rsidRPr="00044FC2">
        <w:rPr>
          <w:rStyle w:val="apple-tab-span"/>
          <w:rFonts w:ascii="Verdana" w:hAnsi="Verdana"/>
          <w:color w:val="000000" w:themeColor="text1"/>
          <w:sz w:val="20"/>
          <w:szCs w:val="20"/>
        </w:rPr>
        <w:t>     </w:t>
      </w:r>
      <w:r w:rsidR="00B74F6F" w:rsidRPr="00044FC2">
        <w:rPr>
          <w:rStyle w:val="apple-converted-space"/>
          <w:rFonts w:ascii="Verdana" w:hAnsi="Verdana"/>
          <w:color w:val="000000" w:themeColor="text1"/>
          <w:sz w:val="20"/>
          <w:szCs w:val="20"/>
        </w:rPr>
        <w:t> </w:t>
      </w:r>
    </w:p>
    <w:p w14:paraId="27FC6FEF" w14:textId="77777777" w:rsidR="00B74F6F" w:rsidRPr="00044FC2" w:rsidRDefault="00B74F6F" w:rsidP="00044FC2">
      <w:pPr>
        <w:jc w:val="both"/>
        <w:rPr>
          <w:rFonts w:ascii="Verdana" w:hAnsi="Verdana"/>
          <w:color w:val="000000" w:themeColor="text1"/>
          <w:sz w:val="20"/>
          <w:szCs w:val="20"/>
        </w:rPr>
      </w:pPr>
      <w:r w:rsidRPr="00044FC2">
        <w:rPr>
          <w:rFonts w:ascii="Verdana" w:hAnsi="Verdana"/>
          <w:color w:val="000000" w:themeColor="text1"/>
          <w:sz w:val="20"/>
          <w:szCs w:val="20"/>
        </w:rPr>
        <w:t> </w:t>
      </w:r>
    </w:p>
    <w:p w14:paraId="1A5EE6F6" w14:textId="77777777" w:rsidR="00B74F6F" w:rsidRPr="00044FC2" w:rsidRDefault="00E32E70" w:rsidP="00044FC2">
      <w:pPr>
        <w:jc w:val="both"/>
        <w:rPr>
          <w:rFonts w:ascii="Verdana" w:hAnsi="Verdana"/>
          <w:color w:val="000000" w:themeColor="text1"/>
          <w:sz w:val="20"/>
          <w:szCs w:val="20"/>
        </w:rPr>
      </w:pPr>
      <w:r w:rsidRPr="00044FC2">
        <w:rPr>
          <w:rFonts w:ascii="Verdana" w:hAnsi="Verdana"/>
          <w:color w:val="000000" w:themeColor="text1"/>
          <w:sz w:val="20"/>
          <w:szCs w:val="20"/>
        </w:rPr>
        <w:t>Para finalizar, Pedro Mier ha dicho que “s</w:t>
      </w:r>
      <w:r w:rsidR="00B74F6F" w:rsidRPr="00044FC2">
        <w:rPr>
          <w:rFonts w:ascii="Verdana" w:hAnsi="Verdana"/>
          <w:color w:val="000000" w:themeColor="text1"/>
          <w:sz w:val="20"/>
          <w:szCs w:val="20"/>
        </w:rPr>
        <w:t xml:space="preserve">i hay una industria española por definición es la Turística, por lo que felicitamos al MINETAD </w:t>
      </w:r>
      <w:r w:rsidRPr="00044FC2">
        <w:rPr>
          <w:rFonts w:ascii="Verdana" w:hAnsi="Verdana"/>
          <w:color w:val="000000" w:themeColor="text1"/>
          <w:sz w:val="20"/>
          <w:szCs w:val="20"/>
        </w:rPr>
        <w:t>al</w:t>
      </w:r>
      <w:r w:rsidR="00B74F6F" w:rsidRPr="00044FC2">
        <w:rPr>
          <w:rFonts w:ascii="Verdana" w:hAnsi="Verdana"/>
          <w:color w:val="000000" w:themeColor="text1"/>
          <w:sz w:val="20"/>
          <w:szCs w:val="20"/>
        </w:rPr>
        <w:t xml:space="preserve"> haber asignado fondos específicos en proyectos con importes significativos</w:t>
      </w:r>
      <w:r w:rsidRPr="00044FC2">
        <w:rPr>
          <w:rFonts w:ascii="Verdana" w:hAnsi="Verdana"/>
          <w:color w:val="000000" w:themeColor="text1"/>
          <w:sz w:val="20"/>
          <w:szCs w:val="20"/>
        </w:rPr>
        <w:t>”</w:t>
      </w:r>
      <w:r w:rsidR="00B74F6F" w:rsidRPr="00044FC2">
        <w:rPr>
          <w:rFonts w:ascii="Verdana" w:hAnsi="Verdana"/>
          <w:color w:val="000000" w:themeColor="text1"/>
          <w:sz w:val="20"/>
          <w:szCs w:val="20"/>
        </w:rPr>
        <w:t>.</w:t>
      </w:r>
      <w:r w:rsidRPr="00044FC2">
        <w:rPr>
          <w:rFonts w:ascii="Verdana" w:hAnsi="Verdana"/>
          <w:color w:val="000000" w:themeColor="text1"/>
          <w:sz w:val="20"/>
          <w:szCs w:val="20"/>
        </w:rPr>
        <w:t xml:space="preserve"> Y ha puesto </w:t>
      </w:r>
      <w:r w:rsidR="00B74F6F" w:rsidRPr="00044FC2">
        <w:rPr>
          <w:rFonts w:ascii="Verdana" w:hAnsi="Verdana"/>
          <w:color w:val="000000" w:themeColor="text1"/>
          <w:sz w:val="20"/>
          <w:szCs w:val="20"/>
        </w:rPr>
        <w:t xml:space="preserve">el </w:t>
      </w:r>
      <w:r w:rsidRPr="00044FC2">
        <w:rPr>
          <w:rFonts w:ascii="Verdana" w:hAnsi="Verdana"/>
          <w:color w:val="000000" w:themeColor="text1"/>
          <w:sz w:val="20"/>
          <w:szCs w:val="20"/>
        </w:rPr>
        <w:t xml:space="preserve">grupo de trabajo </w:t>
      </w:r>
      <w:r w:rsidR="00044FC2" w:rsidRPr="00044FC2">
        <w:rPr>
          <w:rFonts w:ascii="Verdana" w:hAnsi="Verdana" w:cs="Arial"/>
          <w:color w:val="000000" w:themeColor="text1"/>
          <w:sz w:val="20"/>
          <w:szCs w:val="20"/>
        </w:rPr>
        <w:t>'</w:t>
      </w:r>
      <w:r w:rsidR="00B74F6F" w:rsidRPr="00044FC2">
        <w:rPr>
          <w:rFonts w:ascii="Verdana" w:hAnsi="Verdana"/>
          <w:bCs/>
          <w:color w:val="000000" w:themeColor="text1"/>
          <w:sz w:val="20"/>
          <w:szCs w:val="20"/>
        </w:rPr>
        <w:t>Destinos Turísticos Inteligentes</w:t>
      </w:r>
      <w:r w:rsidR="00044FC2" w:rsidRPr="00044FC2">
        <w:rPr>
          <w:rFonts w:ascii="Verdana" w:hAnsi="Verdana" w:cs="Arial"/>
          <w:color w:val="000000" w:themeColor="text1"/>
          <w:sz w:val="20"/>
          <w:szCs w:val="20"/>
        </w:rPr>
        <w:t>'</w:t>
      </w:r>
      <w:r w:rsidRPr="00044FC2">
        <w:rPr>
          <w:rFonts w:ascii="Verdana" w:hAnsi="Verdana"/>
          <w:color w:val="000000" w:themeColor="text1"/>
          <w:sz w:val="20"/>
          <w:szCs w:val="20"/>
        </w:rPr>
        <w:t>, creado dentro de la Comisión de Smart</w:t>
      </w:r>
      <w:r w:rsidR="003B5CF0">
        <w:rPr>
          <w:rFonts w:ascii="Verdana" w:hAnsi="Verdana"/>
          <w:color w:val="000000" w:themeColor="text1"/>
          <w:sz w:val="20"/>
          <w:szCs w:val="20"/>
        </w:rPr>
        <w:t xml:space="preserve"> </w:t>
      </w:r>
      <w:proofErr w:type="spellStart"/>
      <w:r w:rsidR="003B5CF0">
        <w:rPr>
          <w:rFonts w:ascii="Verdana" w:hAnsi="Verdana"/>
          <w:color w:val="000000" w:themeColor="text1"/>
          <w:sz w:val="20"/>
          <w:szCs w:val="20"/>
        </w:rPr>
        <w:t>C</w:t>
      </w:r>
      <w:r w:rsidRPr="00044FC2">
        <w:rPr>
          <w:rFonts w:ascii="Verdana" w:hAnsi="Verdana"/>
          <w:color w:val="000000" w:themeColor="text1"/>
          <w:sz w:val="20"/>
          <w:szCs w:val="20"/>
        </w:rPr>
        <w:t>ities</w:t>
      </w:r>
      <w:proofErr w:type="spellEnd"/>
      <w:r w:rsidRPr="00044FC2">
        <w:rPr>
          <w:rFonts w:ascii="Verdana" w:hAnsi="Verdana"/>
          <w:color w:val="000000" w:themeColor="text1"/>
          <w:sz w:val="20"/>
          <w:szCs w:val="20"/>
        </w:rPr>
        <w:t xml:space="preserve"> de AMETIC, </w:t>
      </w:r>
      <w:r w:rsidR="00B74F6F" w:rsidRPr="00044FC2">
        <w:rPr>
          <w:rFonts w:ascii="Verdana" w:hAnsi="Verdana"/>
          <w:color w:val="000000" w:themeColor="text1"/>
          <w:sz w:val="20"/>
          <w:szCs w:val="20"/>
        </w:rPr>
        <w:t xml:space="preserve">a disposición </w:t>
      </w:r>
      <w:r w:rsidR="00044FC2" w:rsidRPr="00044FC2">
        <w:rPr>
          <w:rFonts w:ascii="Verdana" w:hAnsi="Verdana"/>
          <w:color w:val="000000" w:themeColor="text1"/>
          <w:sz w:val="20"/>
          <w:szCs w:val="20"/>
        </w:rPr>
        <w:t xml:space="preserve">para seguir trabajando con los </w:t>
      </w:r>
      <w:r w:rsidR="00B74F6F" w:rsidRPr="00044FC2">
        <w:rPr>
          <w:rFonts w:ascii="Verdana" w:hAnsi="Verdana"/>
          <w:color w:val="000000" w:themeColor="text1"/>
          <w:sz w:val="20"/>
          <w:szCs w:val="20"/>
        </w:rPr>
        <w:t>grupos técnicos que se convoquen.</w:t>
      </w:r>
    </w:p>
    <w:p w14:paraId="45CF3B9E" w14:textId="77777777" w:rsidR="003B5CF0" w:rsidRDefault="003B5CF0" w:rsidP="00044FC2">
      <w:pPr>
        <w:jc w:val="both"/>
        <w:rPr>
          <w:rFonts w:ascii="Verdana" w:hAnsi="Verdana"/>
          <w:color w:val="000000" w:themeColor="text1"/>
          <w:sz w:val="20"/>
          <w:szCs w:val="20"/>
        </w:rPr>
      </w:pPr>
    </w:p>
    <w:p w14:paraId="3A2EE47B" w14:textId="77777777" w:rsidR="003B5CF0" w:rsidRDefault="003B5CF0" w:rsidP="00044FC2">
      <w:pPr>
        <w:jc w:val="both"/>
        <w:rPr>
          <w:rFonts w:ascii="Verdana" w:hAnsi="Verdana"/>
          <w:b/>
          <w:color w:val="000000" w:themeColor="text1"/>
          <w:sz w:val="20"/>
          <w:szCs w:val="20"/>
        </w:rPr>
      </w:pPr>
      <w:r w:rsidRPr="003B5CF0">
        <w:rPr>
          <w:rFonts w:ascii="Verdana" w:hAnsi="Verdana"/>
          <w:b/>
          <w:color w:val="000000" w:themeColor="text1"/>
          <w:sz w:val="20"/>
          <w:szCs w:val="20"/>
        </w:rPr>
        <w:t xml:space="preserve">120 empresas integran la Comisión de Smart </w:t>
      </w:r>
      <w:proofErr w:type="spellStart"/>
      <w:r w:rsidRPr="003B5CF0">
        <w:rPr>
          <w:rFonts w:ascii="Verdana" w:hAnsi="Verdana"/>
          <w:b/>
          <w:color w:val="000000" w:themeColor="text1"/>
          <w:sz w:val="20"/>
          <w:szCs w:val="20"/>
        </w:rPr>
        <w:t>Cities</w:t>
      </w:r>
      <w:proofErr w:type="spellEnd"/>
      <w:r w:rsidRPr="003B5CF0">
        <w:rPr>
          <w:rFonts w:ascii="Verdana" w:hAnsi="Verdana"/>
          <w:b/>
          <w:color w:val="000000" w:themeColor="text1"/>
          <w:sz w:val="20"/>
          <w:szCs w:val="20"/>
        </w:rPr>
        <w:t xml:space="preserve"> de AMETIC</w:t>
      </w:r>
    </w:p>
    <w:p w14:paraId="3400127C" w14:textId="77777777" w:rsidR="003B5CF0" w:rsidRPr="003B5CF0" w:rsidRDefault="003B5CF0" w:rsidP="00044FC2">
      <w:pPr>
        <w:jc w:val="both"/>
        <w:rPr>
          <w:rFonts w:ascii="Verdana" w:hAnsi="Verdana"/>
          <w:b/>
          <w:color w:val="000000" w:themeColor="text1"/>
          <w:sz w:val="20"/>
          <w:szCs w:val="20"/>
        </w:rPr>
      </w:pPr>
    </w:p>
    <w:p w14:paraId="01D1E3AF" w14:textId="77777777" w:rsidR="00B74F6F" w:rsidRPr="00044FC2" w:rsidRDefault="00B74F6F" w:rsidP="00044FC2">
      <w:pPr>
        <w:jc w:val="both"/>
        <w:textAlignment w:val="baseline"/>
        <w:rPr>
          <w:rFonts w:ascii="Verdana" w:eastAsiaTheme="minorEastAsia" w:hAnsi="Verdana" w:cs="Arial"/>
          <w:color w:val="000000" w:themeColor="text1"/>
          <w:kern w:val="24"/>
          <w:sz w:val="20"/>
          <w:szCs w:val="20"/>
        </w:rPr>
      </w:pPr>
      <w:r w:rsidRPr="00044FC2">
        <w:rPr>
          <w:rFonts w:ascii="Verdana" w:eastAsiaTheme="minorEastAsia" w:hAnsi="Verdana" w:cs="Arial"/>
          <w:color w:val="000000" w:themeColor="text1"/>
          <w:kern w:val="24"/>
          <w:sz w:val="20"/>
          <w:szCs w:val="20"/>
        </w:rPr>
        <w:t xml:space="preserve">La Comisión de Smart </w:t>
      </w:r>
      <w:proofErr w:type="spellStart"/>
      <w:r w:rsidRPr="00044FC2">
        <w:rPr>
          <w:rFonts w:ascii="Verdana" w:eastAsiaTheme="minorEastAsia" w:hAnsi="Verdana" w:cs="Arial"/>
          <w:color w:val="000000" w:themeColor="text1"/>
          <w:kern w:val="24"/>
          <w:sz w:val="20"/>
          <w:szCs w:val="20"/>
        </w:rPr>
        <w:t>Cities</w:t>
      </w:r>
      <w:proofErr w:type="spellEnd"/>
      <w:r w:rsidRPr="00044FC2">
        <w:rPr>
          <w:rFonts w:ascii="Verdana" w:eastAsiaTheme="minorEastAsia" w:hAnsi="Verdana" w:cs="Arial"/>
          <w:color w:val="000000" w:themeColor="text1"/>
          <w:kern w:val="24"/>
          <w:sz w:val="20"/>
          <w:szCs w:val="20"/>
        </w:rPr>
        <w:t xml:space="preserve"> de AMETIC</w:t>
      </w:r>
      <w:r w:rsidR="00044FC2" w:rsidRPr="00044FC2">
        <w:rPr>
          <w:rFonts w:ascii="Verdana" w:eastAsiaTheme="minorEastAsia" w:hAnsi="Verdana" w:cs="Arial"/>
          <w:color w:val="000000" w:themeColor="text1"/>
          <w:kern w:val="24"/>
          <w:sz w:val="20"/>
          <w:szCs w:val="20"/>
        </w:rPr>
        <w:t xml:space="preserve">, que preside </w:t>
      </w:r>
      <w:r w:rsidR="00044FC2" w:rsidRPr="00044FC2">
        <w:rPr>
          <w:rFonts w:ascii="Verdana" w:eastAsiaTheme="minorEastAsia" w:hAnsi="Verdana" w:cs="Arial"/>
          <w:b/>
          <w:color w:val="000000" w:themeColor="text1"/>
          <w:kern w:val="24"/>
          <w:sz w:val="20"/>
          <w:szCs w:val="20"/>
        </w:rPr>
        <w:t>Adolfo Borrero</w:t>
      </w:r>
      <w:r w:rsidR="00044FC2" w:rsidRPr="00044FC2">
        <w:rPr>
          <w:rFonts w:ascii="Verdana" w:eastAsiaTheme="minorEastAsia" w:hAnsi="Verdana" w:cs="Arial"/>
          <w:color w:val="000000" w:themeColor="text1"/>
          <w:kern w:val="24"/>
          <w:sz w:val="20"/>
          <w:szCs w:val="20"/>
        </w:rPr>
        <w:t>,</w:t>
      </w:r>
      <w:r w:rsidRPr="00044FC2">
        <w:rPr>
          <w:rFonts w:ascii="Verdana" w:eastAsiaTheme="minorEastAsia" w:hAnsi="Verdana" w:cs="Arial"/>
          <w:color w:val="000000" w:themeColor="text1"/>
          <w:kern w:val="24"/>
          <w:sz w:val="20"/>
          <w:szCs w:val="20"/>
        </w:rPr>
        <w:t xml:space="preserve"> </w:t>
      </w:r>
      <w:r w:rsidR="00044FC2" w:rsidRPr="00044FC2">
        <w:rPr>
          <w:rFonts w:ascii="Verdana" w:eastAsiaTheme="minorEastAsia" w:hAnsi="Verdana" w:cs="Arial"/>
          <w:color w:val="000000" w:themeColor="text1"/>
          <w:kern w:val="24"/>
          <w:sz w:val="20"/>
          <w:szCs w:val="20"/>
        </w:rPr>
        <w:t>está</w:t>
      </w:r>
      <w:r w:rsidRPr="00044FC2">
        <w:rPr>
          <w:rFonts w:ascii="Verdana" w:eastAsiaTheme="minorEastAsia" w:hAnsi="Verdana" w:cs="Arial"/>
          <w:color w:val="000000" w:themeColor="text1"/>
          <w:kern w:val="24"/>
          <w:sz w:val="20"/>
          <w:szCs w:val="20"/>
        </w:rPr>
        <w:t xml:space="preserve"> integra</w:t>
      </w:r>
      <w:r w:rsidR="00044FC2" w:rsidRPr="00044FC2">
        <w:rPr>
          <w:rFonts w:ascii="Verdana" w:eastAsiaTheme="minorEastAsia" w:hAnsi="Verdana" w:cs="Arial"/>
          <w:color w:val="000000" w:themeColor="text1"/>
          <w:kern w:val="24"/>
          <w:sz w:val="20"/>
          <w:szCs w:val="20"/>
        </w:rPr>
        <w:t xml:space="preserve">da por </w:t>
      </w:r>
      <w:r w:rsidRPr="00044FC2">
        <w:rPr>
          <w:rFonts w:ascii="Verdana" w:eastAsiaTheme="minorEastAsia" w:hAnsi="Verdana" w:cs="Arial"/>
          <w:color w:val="000000" w:themeColor="text1"/>
          <w:kern w:val="24"/>
          <w:sz w:val="20"/>
          <w:szCs w:val="20"/>
        </w:rPr>
        <w:t xml:space="preserve">120 empresas. Desde </w:t>
      </w:r>
      <w:r w:rsidR="00044FC2" w:rsidRPr="00044FC2">
        <w:rPr>
          <w:rFonts w:ascii="Verdana" w:eastAsiaTheme="minorEastAsia" w:hAnsi="Verdana" w:cs="Arial"/>
          <w:color w:val="000000" w:themeColor="text1"/>
          <w:kern w:val="24"/>
          <w:sz w:val="20"/>
          <w:szCs w:val="20"/>
        </w:rPr>
        <w:t>su</w:t>
      </w:r>
      <w:r w:rsidRPr="00044FC2">
        <w:rPr>
          <w:rFonts w:ascii="Verdana" w:eastAsiaTheme="minorEastAsia" w:hAnsi="Verdana" w:cs="Arial"/>
          <w:color w:val="000000" w:themeColor="text1"/>
          <w:kern w:val="24"/>
          <w:sz w:val="20"/>
          <w:szCs w:val="20"/>
        </w:rPr>
        <w:t xml:space="preserve"> creación</w:t>
      </w:r>
      <w:r w:rsidR="00044FC2" w:rsidRPr="00044FC2">
        <w:rPr>
          <w:rFonts w:ascii="Verdana" w:eastAsiaTheme="minorEastAsia" w:hAnsi="Verdana" w:cs="Arial"/>
          <w:color w:val="000000" w:themeColor="text1"/>
          <w:kern w:val="24"/>
          <w:sz w:val="20"/>
          <w:szCs w:val="20"/>
        </w:rPr>
        <w:t xml:space="preserve">, la </w:t>
      </w:r>
      <w:r w:rsidRPr="00044FC2">
        <w:rPr>
          <w:rFonts w:ascii="Verdana" w:eastAsiaTheme="minorEastAsia" w:hAnsi="Verdana" w:cs="Arial"/>
          <w:color w:val="000000" w:themeColor="text1"/>
          <w:kern w:val="24"/>
          <w:sz w:val="20"/>
          <w:szCs w:val="20"/>
        </w:rPr>
        <w:t>Comisión ha venido trabajando estrechamente con</w:t>
      </w:r>
      <w:r w:rsidR="003B5CF0">
        <w:rPr>
          <w:rFonts w:ascii="Verdana" w:eastAsiaTheme="minorEastAsia" w:hAnsi="Verdana" w:cs="Arial"/>
          <w:color w:val="000000" w:themeColor="text1"/>
          <w:kern w:val="24"/>
          <w:sz w:val="20"/>
          <w:szCs w:val="20"/>
        </w:rPr>
        <w:t xml:space="preserve"> el</w:t>
      </w:r>
      <w:r w:rsidRPr="00044FC2">
        <w:rPr>
          <w:rFonts w:ascii="Verdana" w:eastAsiaTheme="minorEastAsia" w:hAnsi="Verdana" w:cs="Arial"/>
          <w:color w:val="000000" w:themeColor="text1"/>
          <w:kern w:val="24"/>
          <w:sz w:val="20"/>
          <w:szCs w:val="20"/>
        </w:rPr>
        <w:t xml:space="preserve"> MINETAD y Red.es en aras de </w:t>
      </w:r>
      <w:r w:rsidRPr="00044FC2">
        <w:rPr>
          <w:rFonts w:ascii="Verdana" w:hAnsi="Verdana"/>
          <w:color w:val="000000" w:themeColor="text1"/>
          <w:sz w:val="20"/>
          <w:szCs w:val="20"/>
        </w:rPr>
        <w:t>asesorar,</w:t>
      </w:r>
      <w:r w:rsidRPr="00044FC2">
        <w:rPr>
          <w:rFonts w:ascii="Verdana" w:eastAsiaTheme="minorEastAsia" w:hAnsi="Verdana" w:cs="Arial"/>
          <w:color w:val="000000" w:themeColor="text1"/>
          <w:kern w:val="24"/>
          <w:sz w:val="20"/>
          <w:szCs w:val="20"/>
        </w:rPr>
        <w:t xml:space="preserve"> fomentar y divulgar el Plan Nacional de Ciudades Inteligentes de la Agenda Digital de España</w:t>
      </w:r>
      <w:r w:rsidR="00044FC2" w:rsidRPr="00044FC2">
        <w:rPr>
          <w:rFonts w:ascii="Verdana" w:eastAsiaTheme="minorEastAsia" w:hAnsi="Verdana" w:cs="Arial"/>
          <w:color w:val="000000" w:themeColor="text1"/>
          <w:kern w:val="24"/>
          <w:sz w:val="20"/>
          <w:szCs w:val="20"/>
        </w:rPr>
        <w:t xml:space="preserve">, </w:t>
      </w:r>
      <w:r w:rsidR="003B5CF0">
        <w:rPr>
          <w:rFonts w:ascii="Verdana" w:eastAsiaTheme="minorEastAsia" w:hAnsi="Verdana" w:cs="Arial"/>
          <w:color w:val="000000" w:themeColor="text1"/>
          <w:kern w:val="24"/>
          <w:sz w:val="20"/>
          <w:szCs w:val="20"/>
        </w:rPr>
        <w:t>persiguiendo</w:t>
      </w:r>
      <w:r w:rsidR="00044FC2" w:rsidRPr="00044FC2">
        <w:rPr>
          <w:rFonts w:ascii="Verdana" w:eastAsiaTheme="minorEastAsia" w:hAnsi="Verdana" w:cs="Arial"/>
          <w:color w:val="000000" w:themeColor="text1"/>
          <w:kern w:val="24"/>
          <w:sz w:val="20"/>
          <w:szCs w:val="20"/>
        </w:rPr>
        <w:t xml:space="preserve"> </w:t>
      </w:r>
      <w:r w:rsidRPr="00044FC2">
        <w:rPr>
          <w:rFonts w:ascii="Verdana" w:eastAsiaTheme="minorEastAsia" w:hAnsi="Verdana" w:cs="Arial"/>
          <w:color w:val="000000" w:themeColor="text1"/>
          <w:kern w:val="24"/>
          <w:sz w:val="20"/>
          <w:szCs w:val="20"/>
        </w:rPr>
        <w:t>reforzar</w:t>
      </w:r>
      <w:r w:rsidR="00044FC2" w:rsidRPr="00044FC2">
        <w:rPr>
          <w:rFonts w:ascii="Verdana" w:eastAsiaTheme="minorEastAsia" w:hAnsi="Verdana" w:cs="Arial"/>
          <w:color w:val="000000" w:themeColor="text1"/>
          <w:kern w:val="24"/>
          <w:sz w:val="20"/>
          <w:szCs w:val="20"/>
        </w:rPr>
        <w:t xml:space="preserve"> y </w:t>
      </w:r>
      <w:r w:rsidRPr="00044FC2">
        <w:rPr>
          <w:rFonts w:ascii="Verdana" w:eastAsiaTheme="minorEastAsia" w:hAnsi="Verdana" w:cs="Arial"/>
          <w:color w:val="000000" w:themeColor="text1"/>
          <w:kern w:val="24"/>
          <w:sz w:val="20"/>
          <w:szCs w:val="20"/>
        </w:rPr>
        <w:t xml:space="preserve">potenciar una industria propia en este campo líder en su sector. </w:t>
      </w:r>
      <w:r w:rsidR="00044FC2" w:rsidRPr="00044FC2">
        <w:rPr>
          <w:rFonts w:ascii="Verdana" w:eastAsiaTheme="minorEastAsia" w:hAnsi="Verdana" w:cs="Arial"/>
          <w:color w:val="000000" w:themeColor="text1"/>
          <w:kern w:val="24"/>
          <w:sz w:val="20"/>
          <w:szCs w:val="20"/>
        </w:rPr>
        <w:t>“</w:t>
      </w:r>
      <w:r w:rsidRPr="00044FC2">
        <w:rPr>
          <w:rFonts w:ascii="Verdana" w:eastAsiaTheme="minorEastAsia" w:hAnsi="Verdana" w:cs="Arial"/>
          <w:color w:val="000000" w:themeColor="text1"/>
          <w:kern w:val="24"/>
          <w:sz w:val="20"/>
          <w:szCs w:val="20"/>
        </w:rPr>
        <w:t>Hoy aplaudimos y felicitamos</w:t>
      </w:r>
      <w:r w:rsidR="00044FC2" w:rsidRPr="00044FC2">
        <w:rPr>
          <w:rFonts w:ascii="Verdana" w:eastAsiaTheme="minorEastAsia" w:hAnsi="Verdana" w:cs="Arial"/>
          <w:color w:val="000000" w:themeColor="text1"/>
          <w:kern w:val="24"/>
          <w:sz w:val="20"/>
          <w:szCs w:val="20"/>
        </w:rPr>
        <w:t xml:space="preserve"> –señala Borrero-</w:t>
      </w:r>
      <w:r w:rsidRPr="00044FC2">
        <w:rPr>
          <w:rFonts w:ascii="Verdana" w:eastAsiaTheme="minorEastAsia" w:hAnsi="Verdana" w:cs="Arial"/>
          <w:color w:val="000000" w:themeColor="text1"/>
          <w:kern w:val="24"/>
          <w:sz w:val="20"/>
          <w:szCs w:val="20"/>
        </w:rPr>
        <w:t xml:space="preserve"> a</w:t>
      </w:r>
      <w:r w:rsidR="00044FC2" w:rsidRPr="00044FC2">
        <w:rPr>
          <w:rFonts w:ascii="Verdana" w:eastAsiaTheme="minorEastAsia" w:hAnsi="Verdana" w:cs="Arial"/>
          <w:color w:val="000000" w:themeColor="text1"/>
          <w:kern w:val="24"/>
          <w:sz w:val="20"/>
          <w:szCs w:val="20"/>
        </w:rPr>
        <w:t>l</w:t>
      </w:r>
      <w:r w:rsidRPr="00044FC2">
        <w:rPr>
          <w:rFonts w:ascii="Verdana" w:eastAsiaTheme="minorEastAsia" w:hAnsi="Verdana" w:cs="Arial"/>
          <w:color w:val="000000" w:themeColor="text1"/>
          <w:kern w:val="24"/>
          <w:sz w:val="20"/>
          <w:szCs w:val="20"/>
        </w:rPr>
        <w:t xml:space="preserve"> </w:t>
      </w:r>
      <w:r w:rsidR="00044FC2" w:rsidRPr="00044FC2">
        <w:rPr>
          <w:rFonts w:ascii="Verdana" w:eastAsiaTheme="minorEastAsia" w:hAnsi="Verdana" w:cs="Arial"/>
          <w:color w:val="000000" w:themeColor="text1"/>
          <w:kern w:val="24"/>
          <w:sz w:val="20"/>
          <w:szCs w:val="20"/>
        </w:rPr>
        <w:t>M</w:t>
      </w:r>
      <w:r w:rsidRPr="00044FC2">
        <w:rPr>
          <w:rFonts w:ascii="Verdana" w:eastAsiaTheme="minorEastAsia" w:hAnsi="Verdana" w:cs="Arial"/>
          <w:color w:val="000000" w:themeColor="text1"/>
          <w:kern w:val="24"/>
          <w:sz w:val="20"/>
          <w:szCs w:val="20"/>
        </w:rPr>
        <w:t>inisterio por el lanzamiento del nuevo plan de Territorios Inteligentes, en el que AMETIC ha colaborado activamente, y por las iniciativas que ya se están poniendo en marcha como son, las convocatorias de Destinos Turísticos Inteligentes, o los próximos pilotos en objetos internos de ciudad o 5G, revitalizando el territorio más allá de las ciudades</w:t>
      </w:r>
      <w:r w:rsidR="00044FC2" w:rsidRPr="00044FC2">
        <w:rPr>
          <w:rFonts w:ascii="Verdana" w:eastAsiaTheme="minorEastAsia" w:hAnsi="Verdana" w:cs="Arial"/>
          <w:color w:val="000000" w:themeColor="text1"/>
          <w:kern w:val="24"/>
          <w:sz w:val="20"/>
          <w:szCs w:val="20"/>
        </w:rPr>
        <w:t>”</w:t>
      </w:r>
      <w:r w:rsidRPr="00044FC2">
        <w:rPr>
          <w:rFonts w:ascii="Verdana" w:eastAsiaTheme="minorEastAsia" w:hAnsi="Verdana" w:cs="Arial"/>
          <w:color w:val="000000" w:themeColor="text1"/>
          <w:kern w:val="24"/>
          <w:sz w:val="20"/>
          <w:szCs w:val="20"/>
        </w:rPr>
        <w:t>.</w:t>
      </w:r>
    </w:p>
    <w:p w14:paraId="6C1872BC" w14:textId="77777777" w:rsidR="00B74F6F" w:rsidRPr="00044FC2" w:rsidRDefault="00B74F6F" w:rsidP="00044FC2">
      <w:pPr>
        <w:pStyle w:val="Prrafodelista"/>
        <w:jc w:val="both"/>
        <w:textAlignment w:val="baseline"/>
        <w:rPr>
          <w:rFonts w:ascii="Verdana" w:eastAsiaTheme="minorEastAsia" w:hAnsi="Verdana" w:cs="Arial"/>
          <w:color w:val="000000" w:themeColor="text1"/>
          <w:kern w:val="24"/>
          <w:sz w:val="20"/>
          <w:szCs w:val="20"/>
        </w:rPr>
      </w:pPr>
    </w:p>
    <w:p w14:paraId="00F67F0E" w14:textId="77777777" w:rsidR="00B74F6F" w:rsidRPr="00044FC2" w:rsidRDefault="00B74F6F" w:rsidP="00044FC2">
      <w:pPr>
        <w:jc w:val="both"/>
        <w:textAlignment w:val="baseline"/>
        <w:rPr>
          <w:rFonts w:ascii="Verdana" w:eastAsiaTheme="minorEastAsia" w:hAnsi="Verdana" w:cs="Arial"/>
          <w:color w:val="000000" w:themeColor="text1"/>
          <w:kern w:val="24"/>
          <w:sz w:val="20"/>
          <w:szCs w:val="20"/>
        </w:rPr>
      </w:pPr>
      <w:r w:rsidRPr="00044FC2">
        <w:rPr>
          <w:rFonts w:ascii="Verdana" w:eastAsiaTheme="minorEastAsia" w:hAnsi="Verdana" w:cs="Arial"/>
          <w:color w:val="000000" w:themeColor="text1"/>
          <w:kern w:val="24"/>
          <w:sz w:val="20"/>
          <w:szCs w:val="20"/>
        </w:rPr>
        <w:t xml:space="preserve">Nuestro Modelo Español de Ciudades Inteligentes es un ejemplo único y pionero de cómo la administración, las redes de ciudades y la industria, forman un ecosistema equilibrado con un marco normativo pionero en el que se comparten experiencias con el objetivo de mejorar la calidad de vida no sólo del ciudadano, sino también del turista, tanto en la urbe como en el ámbito rural. </w:t>
      </w:r>
      <w:r w:rsidR="003B5CF0">
        <w:rPr>
          <w:rFonts w:ascii="Verdana" w:eastAsiaTheme="minorEastAsia" w:hAnsi="Verdana" w:cs="Arial"/>
          <w:color w:val="000000" w:themeColor="text1"/>
          <w:kern w:val="24"/>
          <w:sz w:val="20"/>
          <w:szCs w:val="20"/>
        </w:rPr>
        <w:t xml:space="preserve">En este sentido, Adolfo Borrero ha animado </w:t>
      </w:r>
      <w:proofErr w:type="gramStart"/>
      <w:r w:rsidR="003B5CF0">
        <w:rPr>
          <w:rFonts w:ascii="Verdana" w:eastAsiaTheme="minorEastAsia" w:hAnsi="Verdana" w:cs="Arial"/>
          <w:color w:val="000000" w:themeColor="text1"/>
          <w:kern w:val="24"/>
          <w:sz w:val="20"/>
          <w:szCs w:val="20"/>
        </w:rPr>
        <w:t>a ”</w:t>
      </w:r>
      <w:r w:rsidRPr="00044FC2">
        <w:rPr>
          <w:rFonts w:ascii="Verdana" w:eastAsiaTheme="minorEastAsia" w:hAnsi="Verdana" w:cs="Arial"/>
          <w:color w:val="000000" w:themeColor="text1"/>
          <w:kern w:val="24"/>
          <w:sz w:val="20"/>
          <w:szCs w:val="20"/>
        </w:rPr>
        <w:t>seguir</w:t>
      </w:r>
      <w:proofErr w:type="gramEnd"/>
      <w:r w:rsidRPr="00044FC2">
        <w:rPr>
          <w:rFonts w:ascii="Verdana" w:eastAsiaTheme="minorEastAsia" w:hAnsi="Verdana" w:cs="Arial"/>
          <w:color w:val="000000" w:themeColor="text1"/>
          <w:kern w:val="24"/>
          <w:sz w:val="20"/>
          <w:szCs w:val="20"/>
        </w:rPr>
        <w:t xml:space="preserve"> apostando por la internacionalización, tal y como ya se está haciendo a nivel normativo y en los cursos formativos que se lanzarán con AECID, donde AMETIC se ofrece a colaborar al buen éxito de las empresas a través de la Alianza </w:t>
      </w:r>
      <w:r w:rsidR="00042273">
        <w:rPr>
          <w:rFonts w:ascii="Verdana" w:eastAsiaTheme="minorEastAsia" w:hAnsi="Verdana" w:cs="Arial"/>
          <w:color w:val="000000" w:themeColor="text1"/>
          <w:kern w:val="24"/>
          <w:sz w:val="20"/>
          <w:szCs w:val="20"/>
        </w:rPr>
        <w:t>para el</w:t>
      </w:r>
      <w:r w:rsidRPr="00044FC2">
        <w:rPr>
          <w:rFonts w:ascii="Verdana" w:eastAsiaTheme="minorEastAsia" w:hAnsi="Verdana" w:cs="Arial"/>
          <w:color w:val="000000" w:themeColor="text1"/>
          <w:kern w:val="24"/>
          <w:sz w:val="20"/>
          <w:szCs w:val="20"/>
        </w:rPr>
        <w:t xml:space="preserve"> desarrollo</w:t>
      </w:r>
      <w:r w:rsidR="00042273">
        <w:rPr>
          <w:rFonts w:ascii="Verdana" w:eastAsiaTheme="minorEastAsia" w:hAnsi="Verdana" w:cs="Arial"/>
          <w:color w:val="000000" w:themeColor="text1"/>
          <w:kern w:val="24"/>
          <w:sz w:val="20"/>
          <w:szCs w:val="20"/>
        </w:rPr>
        <w:t xml:space="preserve"> del</w:t>
      </w:r>
      <w:r w:rsidRPr="00044FC2">
        <w:rPr>
          <w:rFonts w:ascii="Verdana" w:eastAsiaTheme="minorEastAsia" w:hAnsi="Verdana" w:cs="Arial"/>
          <w:color w:val="000000" w:themeColor="text1"/>
          <w:kern w:val="24"/>
          <w:sz w:val="20"/>
          <w:szCs w:val="20"/>
        </w:rPr>
        <w:t xml:space="preserve"> Talento Digital y el grupo de trabajo de nuevos perfiles profesionales en Smart </w:t>
      </w:r>
      <w:proofErr w:type="spellStart"/>
      <w:r w:rsidRPr="00044FC2">
        <w:rPr>
          <w:rFonts w:ascii="Verdana" w:eastAsiaTheme="minorEastAsia" w:hAnsi="Verdana" w:cs="Arial"/>
          <w:color w:val="000000" w:themeColor="text1"/>
          <w:kern w:val="24"/>
          <w:sz w:val="20"/>
          <w:szCs w:val="20"/>
        </w:rPr>
        <w:t>Cities</w:t>
      </w:r>
      <w:proofErr w:type="spellEnd"/>
      <w:r w:rsidRPr="00044FC2">
        <w:rPr>
          <w:rFonts w:ascii="Verdana" w:eastAsiaTheme="minorEastAsia" w:hAnsi="Verdana" w:cs="Arial"/>
          <w:color w:val="000000" w:themeColor="text1"/>
          <w:kern w:val="24"/>
          <w:sz w:val="20"/>
          <w:szCs w:val="20"/>
        </w:rPr>
        <w:t xml:space="preserve"> de AMETIC</w:t>
      </w:r>
      <w:r w:rsidR="003B5CF0">
        <w:rPr>
          <w:rFonts w:ascii="Verdana" w:eastAsiaTheme="minorEastAsia" w:hAnsi="Verdana" w:cs="Arial"/>
          <w:color w:val="000000" w:themeColor="text1"/>
          <w:kern w:val="24"/>
          <w:sz w:val="20"/>
          <w:szCs w:val="20"/>
        </w:rPr>
        <w:t>”</w:t>
      </w:r>
      <w:r w:rsidRPr="00044FC2">
        <w:rPr>
          <w:rFonts w:ascii="Verdana" w:eastAsiaTheme="minorEastAsia" w:hAnsi="Verdana" w:cs="Arial"/>
          <w:color w:val="000000" w:themeColor="text1"/>
          <w:kern w:val="24"/>
          <w:sz w:val="20"/>
          <w:szCs w:val="20"/>
        </w:rPr>
        <w:t xml:space="preserve">. </w:t>
      </w:r>
    </w:p>
    <w:p w14:paraId="0B74DDBB" w14:textId="77777777" w:rsidR="00485260" w:rsidRPr="00044FC2" w:rsidRDefault="00485260" w:rsidP="00044FC2">
      <w:pPr>
        <w:jc w:val="both"/>
        <w:textAlignment w:val="baseline"/>
        <w:rPr>
          <w:rFonts w:ascii="Verdana" w:eastAsiaTheme="minorEastAsia" w:hAnsi="Verdana" w:cs="Arial"/>
          <w:color w:val="000000" w:themeColor="text1"/>
          <w:kern w:val="24"/>
          <w:sz w:val="20"/>
          <w:szCs w:val="20"/>
        </w:rPr>
      </w:pPr>
    </w:p>
    <w:p w14:paraId="1D6B17C4" w14:textId="492C1713" w:rsidR="00B74F6F" w:rsidRPr="00044FC2" w:rsidRDefault="003B5CF0" w:rsidP="00044FC2">
      <w:pPr>
        <w:jc w:val="both"/>
        <w:textAlignment w:val="baseline"/>
        <w:rPr>
          <w:rFonts w:ascii="Verdana" w:hAnsi="Verdana"/>
          <w:sz w:val="20"/>
          <w:szCs w:val="20"/>
        </w:rPr>
      </w:pPr>
      <w:r>
        <w:rPr>
          <w:rFonts w:ascii="Verdana" w:eastAsiaTheme="minorEastAsia" w:hAnsi="Verdana" w:cs="Arial"/>
          <w:color w:val="000000" w:themeColor="text1"/>
          <w:kern w:val="24"/>
          <w:sz w:val="20"/>
          <w:szCs w:val="20"/>
        </w:rPr>
        <w:t>Borrero, por último, subraya</w:t>
      </w:r>
      <w:r w:rsidR="00B74F6F" w:rsidRPr="00044FC2">
        <w:rPr>
          <w:rFonts w:ascii="Verdana" w:eastAsiaTheme="minorEastAsia" w:hAnsi="Verdana" w:cs="Arial"/>
          <w:color w:val="000000" w:themeColor="text1"/>
          <w:kern w:val="24"/>
          <w:sz w:val="20"/>
          <w:szCs w:val="20"/>
        </w:rPr>
        <w:t xml:space="preserve"> la importancia del impulso hacia la transformación de las ciudades</w:t>
      </w:r>
      <w:r>
        <w:rPr>
          <w:rFonts w:ascii="Verdana" w:eastAsiaTheme="minorEastAsia" w:hAnsi="Verdana" w:cs="Arial"/>
          <w:color w:val="000000" w:themeColor="text1"/>
          <w:kern w:val="24"/>
          <w:sz w:val="20"/>
          <w:szCs w:val="20"/>
        </w:rPr>
        <w:t xml:space="preserve"> </w:t>
      </w:r>
      <w:r w:rsidR="00485260">
        <w:rPr>
          <w:rFonts w:ascii="Verdana" w:eastAsiaTheme="minorEastAsia" w:hAnsi="Verdana" w:cs="Arial"/>
          <w:color w:val="000000" w:themeColor="text1"/>
          <w:kern w:val="24"/>
          <w:sz w:val="20"/>
          <w:szCs w:val="20"/>
        </w:rPr>
        <w:t xml:space="preserve">y territorios </w:t>
      </w:r>
      <w:r>
        <w:rPr>
          <w:rFonts w:ascii="Verdana" w:eastAsiaTheme="minorEastAsia" w:hAnsi="Verdana" w:cs="Arial"/>
          <w:color w:val="000000" w:themeColor="text1"/>
          <w:kern w:val="24"/>
          <w:sz w:val="20"/>
          <w:szCs w:val="20"/>
        </w:rPr>
        <w:t xml:space="preserve">que </w:t>
      </w:r>
      <w:r w:rsidR="00485260">
        <w:rPr>
          <w:rFonts w:ascii="Verdana" w:eastAsiaTheme="minorEastAsia" w:hAnsi="Verdana" w:cs="Arial"/>
          <w:color w:val="000000" w:themeColor="text1"/>
          <w:kern w:val="24"/>
          <w:sz w:val="20"/>
          <w:szCs w:val="20"/>
        </w:rPr>
        <w:t>se</w:t>
      </w:r>
      <w:r>
        <w:rPr>
          <w:rFonts w:ascii="Verdana" w:eastAsiaTheme="minorEastAsia" w:hAnsi="Verdana" w:cs="Arial"/>
          <w:color w:val="000000" w:themeColor="text1"/>
          <w:kern w:val="24"/>
          <w:sz w:val="20"/>
          <w:szCs w:val="20"/>
        </w:rPr>
        <w:t xml:space="preserve"> </w:t>
      </w:r>
      <w:bookmarkStart w:id="0" w:name="_GoBack"/>
      <w:bookmarkEnd w:id="0"/>
      <w:r w:rsidR="00B74F6F" w:rsidRPr="00044FC2">
        <w:rPr>
          <w:rFonts w:ascii="Verdana" w:eastAsiaTheme="minorEastAsia" w:hAnsi="Verdana" w:cs="Arial"/>
          <w:color w:val="000000" w:themeColor="text1"/>
          <w:kern w:val="24"/>
          <w:sz w:val="20"/>
          <w:szCs w:val="20"/>
        </w:rPr>
        <w:t xml:space="preserve">manifiesta en las últimas convocatorias lanzadas por Red.es y la apuesta realizada por los </w:t>
      </w:r>
      <w:r w:rsidR="00485260">
        <w:rPr>
          <w:rFonts w:ascii="Verdana" w:eastAsiaTheme="minorEastAsia" w:hAnsi="Verdana" w:cs="Arial"/>
          <w:color w:val="000000" w:themeColor="text1"/>
          <w:kern w:val="24"/>
          <w:sz w:val="20"/>
          <w:szCs w:val="20"/>
        </w:rPr>
        <w:t xml:space="preserve">propios </w:t>
      </w:r>
      <w:r w:rsidR="00B74F6F" w:rsidRPr="00044FC2">
        <w:rPr>
          <w:rFonts w:ascii="Verdana" w:eastAsiaTheme="minorEastAsia" w:hAnsi="Verdana" w:cs="Arial"/>
          <w:color w:val="000000" w:themeColor="text1"/>
          <w:kern w:val="24"/>
          <w:sz w:val="20"/>
          <w:szCs w:val="20"/>
        </w:rPr>
        <w:t>territorios</w:t>
      </w:r>
      <w:r w:rsidR="00485260">
        <w:rPr>
          <w:rFonts w:ascii="Verdana" w:eastAsiaTheme="minorEastAsia" w:hAnsi="Verdana" w:cs="Arial"/>
          <w:color w:val="000000" w:themeColor="text1"/>
          <w:kern w:val="24"/>
          <w:sz w:val="20"/>
          <w:szCs w:val="20"/>
        </w:rPr>
        <w:t xml:space="preserve"> a través de las Diputaciones</w:t>
      </w:r>
      <w:r w:rsidR="00B74F6F" w:rsidRPr="00044FC2">
        <w:rPr>
          <w:rFonts w:ascii="Verdana" w:eastAsiaTheme="minorEastAsia" w:hAnsi="Verdana" w:cs="Arial"/>
          <w:color w:val="000000" w:themeColor="text1"/>
          <w:kern w:val="24"/>
          <w:sz w:val="20"/>
          <w:szCs w:val="20"/>
        </w:rPr>
        <w:t xml:space="preserve">. </w:t>
      </w:r>
      <w:r>
        <w:rPr>
          <w:rFonts w:ascii="Verdana" w:eastAsiaTheme="minorEastAsia" w:hAnsi="Verdana" w:cs="Arial"/>
          <w:color w:val="000000" w:themeColor="text1"/>
          <w:kern w:val="24"/>
          <w:sz w:val="20"/>
          <w:szCs w:val="20"/>
        </w:rPr>
        <w:t>“</w:t>
      </w:r>
      <w:r w:rsidR="00B74F6F" w:rsidRPr="00044FC2">
        <w:rPr>
          <w:rFonts w:ascii="Verdana" w:eastAsiaTheme="minorEastAsia" w:hAnsi="Verdana" w:cs="Arial"/>
          <w:color w:val="000000" w:themeColor="text1"/>
          <w:kern w:val="24"/>
          <w:sz w:val="20"/>
          <w:szCs w:val="20"/>
        </w:rPr>
        <w:t xml:space="preserve">No obstante, para seguir liderando este modelo español y avanzar eficientemente en la transformación digital de nuestras ciudades, </w:t>
      </w:r>
      <w:r w:rsidR="00B74F6F" w:rsidRPr="00044FC2">
        <w:rPr>
          <w:rFonts w:ascii="Verdana" w:hAnsi="Verdana"/>
          <w:color w:val="000000" w:themeColor="text1"/>
          <w:sz w:val="20"/>
          <w:szCs w:val="20"/>
        </w:rPr>
        <w:t xml:space="preserve">sería deseable poder emplear procedimientos </w:t>
      </w:r>
      <w:r w:rsidR="00485260">
        <w:rPr>
          <w:rFonts w:ascii="Verdana" w:hAnsi="Verdana"/>
          <w:color w:val="000000" w:themeColor="text1"/>
          <w:sz w:val="20"/>
          <w:szCs w:val="20"/>
        </w:rPr>
        <w:t>más</w:t>
      </w:r>
      <w:r w:rsidR="00B74F6F" w:rsidRPr="00044FC2">
        <w:rPr>
          <w:rFonts w:ascii="Verdana" w:hAnsi="Verdana"/>
          <w:color w:val="000000" w:themeColor="text1"/>
          <w:sz w:val="20"/>
          <w:szCs w:val="20"/>
        </w:rPr>
        <w:t xml:space="preserve"> ágiles, especialmente en los procesos de gestión de convocatorias y posterior licitación, para no ralentizar la prestación de </w:t>
      </w:r>
      <w:r w:rsidR="00B74F6F" w:rsidRPr="00044FC2">
        <w:rPr>
          <w:rFonts w:ascii="Verdana" w:hAnsi="Verdana"/>
          <w:color w:val="000000" w:themeColor="text1"/>
          <w:sz w:val="20"/>
          <w:szCs w:val="20"/>
        </w:rPr>
        <w:lastRenderedPageBreak/>
        <w:t xml:space="preserve">servicios públicos por parte de las entidades </w:t>
      </w:r>
      <w:r w:rsidR="00B74F6F" w:rsidRPr="00044FC2">
        <w:rPr>
          <w:rFonts w:ascii="Verdana" w:hAnsi="Verdana"/>
          <w:sz w:val="20"/>
          <w:szCs w:val="20"/>
        </w:rPr>
        <w:t xml:space="preserve">locales para </w:t>
      </w:r>
      <w:r w:rsidR="00485260">
        <w:rPr>
          <w:rFonts w:ascii="Verdana" w:hAnsi="Verdana"/>
          <w:sz w:val="20"/>
          <w:szCs w:val="20"/>
        </w:rPr>
        <w:t xml:space="preserve">beneficiar de manera directa a </w:t>
      </w:r>
      <w:r w:rsidR="00B74F6F" w:rsidRPr="00044FC2">
        <w:rPr>
          <w:rFonts w:ascii="Verdana" w:hAnsi="Verdana"/>
          <w:sz w:val="20"/>
          <w:szCs w:val="20"/>
        </w:rPr>
        <w:t xml:space="preserve">la ciudadanía </w:t>
      </w:r>
      <w:r w:rsidR="00485260">
        <w:rPr>
          <w:rFonts w:ascii="Verdana" w:hAnsi="Verdana"/>
          <w:sz w:val="20"/>
          <w:szCs w:val="20"/>
        </w:rPr>
        <w:t xml:space="preserve">y al mantenimiento del liderazgo de la industria española de las </w:t>
      </w:r>
      <w:proofErr w:type="spellStart"/>
      <w:r w:rsidR="00485260">
        <w:rPr>
          <w:rFonts w:ascii="Verdana" w:hAnsi="Verdana"/>
          <w:sz w:val="20"/>
          <w:szCs w:val="20"/>
        </w:rPr>
        <w:t>Smartcities</w:t>
      </w:r>
      <w:proofErr w:type="spellEnd"/>
      <w:r>
        <w:rPr>
          <w:rFonts w:ascii="Verdana" w:hAnsi="Verdana"/>
          <w:sz w:val="20"/>
          <w:szCs w:val="20"/>
        </w:rPr>
        <w:t>”</w:t>
      </w:r>
      <w:r w:rsidR="00B74F6F" w:rsidRPr="00044FC2">
        <w:rPr>
          <w:rFonts w:ascii="Verdana" w:hAnsi="Verdana"/>
          <w:sz w:val="20"/>
          <w:szCs w:val="20"/>
        </w:rPr>
        <w:t>.</w:t>
      </w:r>
    </w:p>
    <w:p w14:paraId="307B8E76" w14:textId="77777777" w:rsidR="00B74F6F" w:rsidRPr="00DC17E6" w:rsidRDefault="00B74F6F" w:rsidP="00B74F6F">
      <w:pPr>
        <w:rPr>
          <w:rFonts w:ascii="Verdana" w:hAnsi="Verdana"/>
        </w:rPr>
      </w:pPr>
    </w:p>
    <w:p w14:paraId="0F15154E" w14:textId="77777777" w:rsidR="00B74F6F" w:rsidRDefault="00B74F6F" w:rsidP="00055769">
      <w:pPr>
        <w:pStyle w:val="Sinespaciado"/>
        <w:jc w:val="both"/>
        <w:rPr>
          <w:rFonts w:ascii="Verdana" w:hAnsi="Verdana" w:cstheme="minorHAnsi"/>
          <w:b/>
          <w:bCs/>
          <w:color w:val="000000" w:themeColor="text1"/>
          <w:sz w:val="18"/>
          <w:szCs w:val="18"/>
        </w:rPr>
      </w:pPr>
    </w:p>
    <w:p w14:paraId="36DF17A8" w14:textId="77777777" w:rsidR="00055769" w:rsidRPr="002461C0" w:rsidRDefault="00055769" w:rsidP="00055769">
      <w:pPr>
        <w:pStyle w:val="Sinespaciado"/>
        <w:jc w:val="both"/>
        <w:rPr>
          <w:rFonts w:ascii="Verdana" w:hAnsi="Verdana" w:cstheme="minorHAnsi"/>
          <w:b/>
          <w:bCs/>
          <w:color w:val="000000" w:themeColor="text1"/>
          <w:sz w:val="18"/>
          <w:szCs w:val="18"/>
        </w:rPr>
      </w:pPr>
      <w:r w:rsidRPr="002461C0">
        <w:rPr>
          <w:rFonts w:ascii="Verdana" w:hAnsi="Verdana" w:cstheme="minorHAnsi"/>
          <w:b/>
          <w:bCs/>
          <w:color w:val="000000" w:themeColor="text1"/>
          <w:sz w:val="18"/>
          <w:szCs w:val="18"/>
        </w:rPr>
        <w:t>Sobre Ametic</w:t>
      </w:r>
    </w:p>
    <w:p w14:paraId="279B60B6" w14:textId="77777777" w:rsidR="00055769" w:rsidRPr="002461C0" w:rsidRDefault="00055769" w:rsidP="00055769">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 xml:space="preserve">lidera, en el ámbito nacional, los intereses empresariales de un </w:t>
      </w:r>
      <w:proofErr w:type="spellStart"/>
      <w:r w:rsidRPr="002461C0">
        <w:rPr>
          <w:rFonts w:ascii="Verdana" w:hAnsi="Verdana" w:cstheme="minorHAnsi"/>
          <w:color w:val="000000" w:themeColor="text1"/>
          <w:sz w:val="18"/>
          <w:szCs w:val="18"/>
        </w:rPr>
        <w:t>hipersector</w:t>
      </w:r>
      <w:proofErr w:type="spellEnd"/>
      <w:r w:rsidRPr="002461C0">
        <w:rPr>
          <w:rFonts w:ascii="Verdana" w:hAnsi="Verdana" w:cstheme="minorHAnsi"/>
          <w:color w:val="000000" w:themeColor="text1"/>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0ED9EBA7" w14:textId="77777777" w:rsidR="00055769" w:rsidRPr="002461C0" w:rsidRDefault="006B1ACA" w:rsidP="00055769">
      <w:pPr>
        <w:autoSpaceDE w:val="0"/>
        <w:autoSpaceDN w:val="0"/>
        <w:adjustRightInd w:val="0"/>
        <w:jc w:val="both"/>
        <w:rPr>
          <w:rStyle w:val="Hipervnculo"/>
          <w:rFonts w:ascii="Verdana" w:hAnsi="Verdana" w:cstheme="minorHAnsi"/>
          <w:sz w:val="18"/>
          <w:szCs w:val="18"/>
        </w:rPr>
      </w:pPr>
      <w:hyperlink r:id="rId8" w:history="1">
        <w:r w:rsidR="00055769" w:rsidRPr="002461C0">
          <w:rPr>
            <w:rStyle w:val="Hipervnculo"/>
            <w:rFonts w:ascii="Verdana" w:hAnsi="Verdana" w:cstheme="minorHAnsi"/>
            <w:sz w:val="18"/>
            <w:szCs w:val="18"/>
          </w:rPr>
          <w:t>www.ametic.es</w:t>
        </w:r>
      </w:hyperlink>
    </w:p>
    <w:p w14:paraId="59322EB9" w14:textId="77777777" w:rsidR="002461C0" w:rsidRPr="002461C0" w:rsidRDefault="002461C0" w:rsidP="00055769">
      <w:pPr>
        <w:autoSpaceDE w:val="0"/>
        <w:autoSpaceDN w:val="0"/>
        <w:adjustRightInd w:val="0"/>
        <w:jc w:val="both"/>
        <w:rPr>
          <w:rFonts w:ascii="Verdana" w:hAnsi="Verdana" w:cstheme="minorHAnsi"/>
          <w:color w:val="0000FF"/>
          <w:sz w:val="18"/>
          <w:szCs w:val="18"/>
          <w:u w:val="single"/>
        </w:rPr>
      </w:pPr>
    </w:p>
    <w:p w14:paraId="75374CDD" w14:textId="77777777" w:rsidR="002461C0" w:rsidRPr="002461C0" w:rsidRDefault="00090FA0" w:rsidP="00090FA0">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658CBC6F" wp14:editId="6325DBCB">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694963" cy="582883"/>
                    </a:xfrm>
                    <a:prstGeom prst="rect">
                      <a:avLst/>
                    </a:prstGeom>
                    <a:noFill/>
                    <a:ln w="9525">
                      <a:noFill/>
                      <a:miter lim="800000"/>
                      <a:headEnd/>
                      <a:tailEnd/>
                    </a:ln>
                  </pic:spPr>
                </pic:pic>
              </a:graphicData>
            </a:graphic>
          </wp:inline>
        </w:drawing>
      </w:r>
    </w:p>
    <w:sectPr w:rsidR="002461C0" w:rsidRPr="002461C0" w:rsidSect="002461C0">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06564" w14:textId="77777777" w:rsidR="006B1ACA" w:rsidRDefault="006B1ACA" w:rsidP="009E1311">
      <w:r>
        <w:separator/>
      </w:r>
    </w:p>
  </w:endnote>
  <w:endnote w:type="continuationSeparator" w:id="0">
    <w:p w14:paraId="16F898E7" w14:textId="77777777" w:rsidR="006B1ACA" w:rsidRDefault="006B1ACA"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C127" w14:textId="77777777" w:rsidR="000E0D7E" w:rsidRDefault="000E0D7E" w:rsidP="009E1311">
    <w:pPr>
      <w:pStyle w:val="Piedepgina"/>
      <w:jc w:val="center"/>
      <w:rPr>
        <w:rFonts w:ascii="Verdana" w:hAnsi="Verdana" w:cs="Arial"/>
        <w:color w:val="404040"/>
        <w:sz w:val="18"/>
        <w:szCs w:val="18"/>
        <w:shd w:val="clear" w:color="auto" w:fill="FFFFFF"/>
      </w:rPr>
    </w:pPr>
  </w:p>
  <w:p w14:paraId="0779D767" w14:textId="77777777"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14:paraId="684942E9" w14:textId="77777777"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14:paraId="5D98E332" w14:textId="77777777" w:rsidR="000E0D7E" w:rsidRPr="009E1311" w:rsidRDefault="007C57FA" w:rsidP="007C57FA">
    <w:pPr>
      <w:pStyle w:val="Piedepgina"/>
      <w:jc w:val="center"/>
      <w:rPr>
        <w:rFonts w:ascii="Verdana" w:hAnsi="Verdana"/>
        <w:color w:val="404040"/>
        <w:sz w:val="18"/>
        <w:szCs w:val="18"/>
      </w:rPr>
    </w:pPr>
    <w:r>
      <w:rPr>
        <w:noProof/>
        <w:lang w:eastAsia="es-ES"/>
      </w:rPr>
      <w:drawing>
        <wp:inline distT="0" distB="0" distL="0" distR="0" wp14:anchorId="37AB6DF5" wp14:editId="46A62E0A">
          <wp:extent cx="5612130" cy="606425"/>
          <wp:effectExtent l="0" t="0" r="762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2130" cy="60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583B6" w14:textId="77777777" w:rsidR="006B1ACA" w:rsidRDefault="006B1ACA" w:rsidP="009E1311">
      <w:r>
        <w:separator/>
      </w:r>
    </w:p>
  </w:footnote>
  <w:footnote w:type="continuationSeparator" w:id="0">
    <w:p w14:paraId="172E5D1C" w14:textId="77777777" w:rsidR="006B1ACA" w:rsidRDefault="006B1ACA"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057B" w14:textId="77777777" w:rsidR="000E0D7E" w:rsidRDefault="008E759C">
    <w:pPr>
      <w:pStyle w:val="Encabezado"/>
    </w:pPr>
    <w:r>
      <w:rPr>
        <w:noProof/>
        <w:lang w:eastAsia="es-ES"/>
      </w:rPr>
      <w:drawing>
        <wp:inline distT="0" distB="0" distL="0" distR="0" wp14:anchorId="1F3F5761" wp14:editId="5C07F0BD">
          <wp:extent cx="1908810" cy="78170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14:paraId="3E2C2D74" w14:textId="77777777"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14:paraId="3FD898F4" w14:textId="77777777"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1B7B96"/>
    <w:multiLevelType w:val="hybridMultilevel"/>
    <w:tmpl w:val="1988FB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9644226"/>
    <w:multiLevelType w:val="hybridMultilevel"/>
    <w:tmpl w:val="23860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11"/>
    <w:rsid w:val="0000726A"/>
    <w:rsid w:val="00017162"/>
    <w:rsid w:val="00021198"/>
    <w:rsid w:val="000217F2"/>
    <w:rsid w:val="00022150"/>
    <w:rsid w:val="00022759"/>
    <w:rsid w:val="0002298E"/>
    <w:rsid w:val="00024175"/>
    <w:rsid w:val="00027F48"/>
    <w:rsid w:val="00042273"/>
    <w:rsid w:val="00044478"/>
    <w:rsid w:val="00044FC2"/>
    <w:rsid w:val="00051BD1"/>
    <w:rsid w:val="00053BF8"/>
    <w:rsid w:val="00055769"/>
    <w:rsid w:val="000634BB"/>
    <w:rsid w:val="000744A5"/>
    <w:rsid w:val="00080293"/>
    <w:rsid w:val="000852DE"/>
    <w:rsid w:val="00090FA0"/>
    <w:rsid w:val="00094988"/>
    <w:rsid w:val="000A222B"/>
    <w:rsid w:val="000A4415"/>
    <w:rsid w:val="000C3524"/>
    <w:rsid w:val="000C4837"/>
    <w:rsid w:val="000C56CD"/>
    <w:rsid w:val="000D1D7F"/>
    <w:rsid w:val="000D6C67"/>
    <w:rsid w:val="000E0D7E"/>
    <w:rsid w:val="000E269D"/>
    <w:rsid w:val="00102517"/>
    <w:rsid w:val="00106455"/>
    <w:rsid w:val="001150E4"/>
    <w:rsid w:val="00121461"/>
    <w:rsid w:val="00121469"/>
    <w:rsid w:val="00123DE0"/>
    <w:rsid w:val="001245EA"/>
    <w:rsid w:val="0013683D"/>
    <w:rsid w:val="00140167"/>
    <w:rsid w:val="00141569"/>
    <w:rsid w:val="00143D85"/>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461C0"/>
    <w:rsid w:val="00263502"/>
    <w:rsid w:val="002667A4"/>
    <w:rsid w:val="002711EF"/>
    <w:rsid w:val="002A4CCF"/>
    <w:rsid w:val="002A7163"/>
    <w:rsid w:val="002B2C70"/>
    <w:rsid w:val="002B4C69"/>
    <w:rsid w:val="002B571C"/>
    <w:rsid w:val="002B7948"/>
    <w:rsid w:val="002C7BB8"/>
    <w:rsid w:val="002D076F"/>
    <w:rsid w:val="002D0CEB"/>
    <w:rsid w:val="002D2F30"/>
    <w:rsid w:val="002E1A2F"/>
    <w:rsid w:val="002E2F28"/>
    <w:rsid w:val="002F345E"/>
    <w:rsid w:val="003050A0"/>
    <w:rsid w:val="00313996"/>
    <w:rsid w:val="00315DD6"/>
    <w:rsid w:val="0031683E"/>
    <w:rsid w:val="003329E5"/>
    <w:rsid w:val="00334873"/>
    <w:rsid w:val="0034103E"/>
    <w:rsid w:val="00347EF5"/>
    <w:rsid w:val="003605CA"/>
    <w:rsid w:val="00374326"/>
    <w:rsid w:val="0038440D"/>
    <w:rsid w:val="00391533"/>
    <w:rsid w:val="00393C8A"/>
    <w:rsid w:val="003A4905"/>
    <w:rsid w:val="003B5CF0"/>
    <w:rsid w:val="003C0867"/>
    <w:rsid w:val="003E2102"/>
    <w:rsid w:val="003E2EDD"/>
    <w:rsid w:val="003F1D4B"/>
    <w:rsid w:val="00406E9C"/>
    <w:rsid w:val="00414497"/>
    <w:rsid w:val="004164A2"/>
    <w:rsid w:val="0042728F"/>
    <w:rsid w:val="004300D0"/>
    <w:rsid w:val="00434A4F"/>
    <w:rsid w:val="00437B0D"/>
    <w:rsid w:val="00443BE5"/>
    <w:rsid w:val="00446CC2"/>
    <w:rsid w:val="004518F0"/>
    <w:rsid w:val="00455A2C"/>
    <w:rsid w:val="0045647E"/>
    <w:rsid w:val="0046417B"/>
    <w:rsid w:val="00473E59"/>
    <w:rsid w:val="00485260"/>
    <w:rsid w:val="00486F14"/>
    <w:rsid w:val="004934C1"/>
    <w:rsid w:val="004A5AE4"/>
    <w:rsid w:val="004B5110"/>
    <w:rsid w:val="004B74E8"/>
    <w:rsid w:val="004C2679"/>
    <w:rsid w:val="004D4073"/>
    <w:rsid w:val="004E10A8"/>
    <w:rsid w:val="004E424B"/>
    <w:rsid w:val="004E5B9B"/>
    <w:rsid w:val="004F576B"/>
    <w:rsid w:val="005075DF"/>
    <w:rsid w:val="00511688"/>
    <w:rsid w:val="005167CF"/>
    <w:rsid w:val="00531EF6"/>
    <w:rsid w:val="005533FA"/>
    <w:rsid w:val="0055430B"/>
    <w:rsid w:val="005569DF"/>
    <w:rsid w:val="00562BD3"/>
    <w:rsid w:val="00571A7E"/>
    <w:rsid w:val="00573A0C"/>
    <w:rsid w:val="00574D5B"/>
    <w:rsid w:val="0057634B"/>
    <w:rsid w:val="00580AE8"/>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10A4E"/>
    <w:rsid w:val="006111E7"/>
    <w:rsid w:val="00645548"/>
    <w:rsid w:val="00655B7B"/>
    <w:rsid w:val="00657330"/>
    <w:rsid w:val="00684936"/>
    <w:rsid w:val="006875DE"/>
    <w:rsid w:val="00691D11"/>
    <w:rsid w:val="00694A58"/>
    <w:rsid w:val="006B1108"/>
    <w:rsid w:val="006B1ACA"/>
    <w:rsid w:val="006C256D"/>
    <w:rsid w:val="006C39FD"/>
    <w:rsid w:val="006C421F"/>
    <w:rsid w:val="006C4251"/>
    <w:rsid w:val="006D18EE"/>
    <w:rsid w:val="006D6CCD"/>
    <w:rsid w:val="006D71E1"/>
    <w:rsid w:val="006E4507"/>
    <w:rsid w:val="006E5A3A"/>
    <w:rsid w:val="006E61AA"/>
    <w:rsid w:val="00702567"/>
    <w:rsid w:val="00704537"/>
    <w:rsid w:val="0071350A"/>
    <w:rsid w:val="00713CBB"/>
    <w:rsid w:val="00715D62"/>
    <w:rsid w:val="00717C48"/>
    <w:rsid w:val="00737834"/>
    <w:rsid w:val="00740355"/>
    <w:rsid w:val="007433C6"/>
    <w:rsid w:val="00770235"/>
    <w:rsid w:val="007702DA"/>
    <w:rsid w:val="0077328B"/>
    <w:rsid w:val="007769CC"/>
    <w:rsid w:val="007836B5"/>
    <w:rsid w:val="00785066"/>
    <w:rsid w:val="007853DA"/>
    <w:rsid w:val="007929E7"/>
    <w:rsid w:val="007A6B72"/>
    <w:rsid w:val="007B13EE"/>
    <w:rsid w:val="007B1ED8"/>
    <w:rsid w:val="007B3812"/>
    <w:rsid w:val="007C2E28"/>
    <w:rsid w:val="007C57FA"/>
    <w:rsid w:val="007D756B"/>
    <w:rsid w:val="007E7EB7"/>
    <w:rsid w:val="007F3315"/>
    <w:rsid w:val="007F7FF3"/>
    <w:rsid w:val="0080303E"/>
    <w:rsid w:val="00805C46"/>
    <w:rsid w:val="00812901"/>
    <w:rsid w:val="0081610E"/>
    <w:rsid w:val="00816F12"/>
    <w:rsid w:val="00816F41"/>
    <w:rsid w:val="00821005"/>
    <w:rsid w:val="00833BDF"/>
    <w:rsid w:val="008379FD"/>
    <w:rsid w:val="00847672"/>
    <w:rsid w:val="00853884"/>
    <w:rsid w:val="008546FC"/>
    <w:rsid w:val="008720E3"/>
    <w:rsid w:val="00872DE7"/>
    <w:rsid w:val="00876D2B"/>
    <w:rsid w:val="008934AE"/>
    <w:rsid w:val="008A4B5A"/>
    <w:rsid w:val="008A65A3"/>
    <w:rsid w:val="008A6669"/>
    <w:rsid w:val="008B02BA"/>
    <w:rsid w:val="008B1844"/>
    <w:rsid w:val="008C400C"/>
    <w:rsid w:val="008D42D5"/>
    <w:rsid w:val="008E759C"/>
    <w:rsid w:val="008F7530"/>
    <w:rsid w:val="0090019C"/>
    <w:rsid w:val="0090214A"/>
    <w:rsid w:val="00917C41"/>
    <w:rsid w:val="00920976"/>
    <w:rsid w:val="00934349"/>
    <w:rsid w:val="00940F1C"/>
    <w:rsid w:val="00961843"/>
    <w:rsid w:val="00962A89"/>
    <w:rsid w:val="00964E4D"/>
    <w:rsid w:val="00980608"/>
    <w:rsid w:val="00980C35"/>
    <w:rsid w:val="009842E6"/>
    <w:rsid w:val="00990C66"/>
    <w:rsid w:val="009927E2"/>
    <w:rsid w:val="00993F2C"/>
    <w:rsid w:val="009A6F59"/>
    <w:rsid w:val="009B48C1"/>
    <w:rsid w:val="009E1311"/>
    <w:rsid w:val="009E30EE"/>
    <w:rsid w:val="009E43BF"/>
    <w:rsid w:val="009F1688"/>
    <w:rsid w:val="00A04496"/>
    <w:rsid w:val="00A106C7"/>
    <w:rsid w:val="00A1087E"/>
    <w:rsid w:val="00A11DF6"/>
    <w:rsid w:val="00A16800"/>
    <w:rsid w:val="00A17B79"/>
    <w:rsid w:val="00A656BA"/>
    <w:rsid w:val="00A66227"/>
    <w:rsid w:val="00A91B23"/>
    <w:rsid w:val="00A978DD"/>
    <w:rsid w:val="00AA17AC"/>
    <w:rsid w:val="00AB14FC"/>
    <w:rsid w:val="00AB3B8C"/>
    <w:rsid w:val="00AB5545"/>
    <w:rsid w:val="00AB6C34"/>
    <w:rsid w:val="00AD049C"/>
    <w:rsid w:val="00AE1144"/>
    <w:rsid w:val="00AE43BA"/>
    <w:rsid w:val="00AF03C8"/>
    <w:rsid w:val="00AF5F8D"/>
    <w:rsid w:val="00B02175"/>
    <w:rsid w:val="00B137F1"/>
    <w:rsid w:val="00B33BBD"/>
    <w:rsid w:val="00B407CF"/>
    <w:rsid w:val="00B6628B"/>
    <w:rsid w:val="00B73DF8"/>
    <w:rsid w:val="00B74E0D"/>
    <w:rsid w:val="00B74F6F"/>
    <w:rsid w:val="00B76292"/>
    <w:rsid w:val="00B77D81"/>
    <w:rsid w:val="00B81326"/>
    <w:rsid w:val="00B932E9"/>
    <w:rsid w:val="00B93374"/>
    <w:rsid w:val="00B97BB5"/>
    <w:rsid w:val="00BA23DA"/>
    <w:rsid w:val="00BB34D1"/>
    <w:rsid w:val="00BB79E8"/>
    <w:rsid w:val="00BF36F3"/>
    <w:rsid w:val="00BF4AB0"/>
    <w:rsid w:val="00C00F30"/>
    <w:rsid w:val="00C038A9"/>
    <w:rsid w:val="00C2063E"/>
    <w:rsid w:val="00C26A84"/>
    <w:rsid w:val="00C405A8"/>
    <w:rsid w:val="00C40D22"/>
    <w:rsid w:val="00C52499"/>
    <w:rsid w:val="00C64A15"/>
    <w:rsid w:val="00C771C4"/>
    <w:rsid w:val="00C8501E"/>
    <w:rsid w:val="00C90CEE"/>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60034"/>
    <w:rsid w:val="00D61426"/>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E28A8"/>
    <w:rsid w:val="00DE5DCF"/>
    <w:rsid w:val="00DF0DC9"/>
    <w:rsid w:val="00E04554"/>
    <w:rsid w:val="00E32E70"/>
    <w:rsid w:val="00E42173"/>
    <w:rsid w:val="00E42DB9"/>
    <w:rsid w:val="00E57D55"/>
    <w:rsid w:val="00E64773"/>
    <w:rsid w:val="00E71A7A"/>
    <w:rsid w:val="00E8568A"/>
    <w:rsid w:val="00E9439C"/>
    <w:rsid w:val="00EA5B1A"/>
    <w:rsid w:val="00EA6FD5"/>
    <w:rsid w:val="00EB1F8B"/>
    <w:rsid w:val="00EC0B0D"/>
    <w:rsid w:val="00ED77ED"/>
    <w:rsid w:val="00EF5CFF"/>
    <w:rsid w:val="00EF6099"/>
    <w:rsid w:val="00F1528A"/>
    <w:rsid w:val="00F27058"/>
    <w:rsid w:val="00F32E88"/>
    <w:rsid w:val="00F37F4D"/>
    <w:rsid w:val="00F45B48"/>
    <w:rsid w:val="00F508D9"/>
    <w:rsid w:val="00F77BDC"/>
    <w:rsid w:val="00F868C2"/>
    <w:rsid w:val="00FA0973"/>
    <w:rsid w:val="00FA5A05"/>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BF0959"/>
  <w15:docId w15:val="{62C19B10-9BD6-42FB-8B72-D257B200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
    <w:rsid w:val="00B74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421834006">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7C82-B55E-47CC-81A9-3D27B44E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Manuel Moreno</cp:lastModifiedBy>
  <cp:revision>2</cp:revision>
  <cp:lastPrinted>2014-05-13T14:32:00Z</cp:lastPrinted>
  <dcterms:created xsi:type="dcterms:W3CDTF">2017-12-15T08:22:00Z</dcterms:created>
  <dcterms:modified xsi:type="dcterms:W3CDTF">2017-12-15T08:22:00Z</dcterms:modified>
</cp:coreProperties>
</file>