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C9B2" w14:textId="77777777" w:rsidR="000B00EB" w:rsidRDefault="000B00EB" w:rsidP="007D2EB4">
      <w:pPr>
        <w:spacing w:line="240" w:lineRule="auto"/>
        <w:jc w:val="center"/>
        <w:rPr>
          <w:rFonts w:cs="Arial"/>
          <w:b/>
          <w:color w:val="0070C0"/>
          <w:sz w:val="40"/>
          <w:szCs w:val="24"/>
        </w:rPr>
      </w:pPr>
    </w:p>
    <w:p w14:paraId="36D4F148" w14:textId="71B35EA1" w:rsidR="007D2EB4" w:rsidRDefault="00EF1776" w:rsidP="007D2EB4">
      <w:pPr>
        <w:spacing w:line="240" w:lineRule="auto"/>
        <w:jc w:val="center"/>
        <w:rPr>
          <w:rFonts w:cs="Arial"/>
          <w:b/>
          <w:color w:val="0070C0"/>
          <w:sz w:val="40"/>
          <w:szCs w:val="24"/>
        </w:rPr>
      </w:pPr>
      <w:r>
        <w:rPr>
          <w:rFonts w:cs="Arial"/>
          <w:b/>
          <w:color w:val="0070C0"/>
          <w:sz w:val="40"/>
          <w:szCs w:val="24"/>
        </w:rPr>
        <w:t>L</w:t>
      </w:r>
      <w:r w:rsidR="00727F56">
        <w:rPr>
          <w:rFonts w:cs="Arial"/>
          <w:b/>
          <w:color w:val="0070C0"/>
          <w:sz w:val="40"/>
          <w:szCs w:val="24"/>
        </w:rPr>
        <w:t>a</w:t>
      </w:r>
      <w:r w:rsidR="006E747F">
        <w:rPr>
          <w:rFonts w:cs="Arial"/>
          <w:b/>
          <w:color w:val="0070C0"/>
          <w:sz w:val="40"/>
          <w:szCs w:val="24"/>
        </w:rPr>
        <w:t xml:space="preserve"> Red de Organismos 360 </w:t>
      </w:r>
      <w:r w:rsidR="00727F56">
        <w:rPr>
          <w:rFonts w:cs="Arial"/>
          <w:b/>
          <w:color w:val="0070C0"/>
          <w:sz w:val="40"/>
          <w:szCs w:val="24"/>
        </w:rPr>
        <w:t>aúna fuerzas para la recuperación económica de nuestro país</w:t>
      </w:r>
    </w:p>
    <w:p w14:paraId="0336FC10" w14:textId="39D28F4E" w:rsidR="0002573D" w:rsidRPr="007A1EC1" w:rsidRDefault="00E246D4" w:rsidP="0002573D">
      <w:pPr>
        <w:jc w:val="right"/>
        <w:rPr>
          <w:rFonts w:cs="Arial"/>
          <w:i/>
          <w:sz w:val="20"/>
          <w:szCs w:val="18"/>
        </w:rPr>
      </w:pPr>
      <w:r>
        <w:rPr>
          <w:rFonts w:cs="Arial"/>
          <w:i/>
          <w:sz w:val="20"/>
          <w:szCs w:val="18"/>
        </w:rPr>
        <w:t>04</w:t>
      </w:r>
      <w:r w:rsidR="00A841DA">
        <w:rPr>
          <w:rFonts w:cs="Arial"/>
          <w:i/>
          <w:sz w:val="20"/>
          <w:szCs w:val="18"/>
        </w:rPr>
        <w:t xml:space="preserve"> </w:t>
      </w:r>
      <w:r w:rsidR="00EC461B">
        <w:rPr>
          <w:rFonts w:cs="Arial"/>
          <w:i/>
          <w:sz w:val="20"/>
          <w:szCs w:val="18"/>
        </w:rPr>
        <w:t xml:space="preserve">de </w:t>
      </w:r>
      <w:r>
        <w:rPr>
          <w:rFonts w:cs="Arial"/>
          <w:i/>
          <w:sz w:val="20"/>
          <w:szCs w:val="18"/>
        </w:rPr>
        <w:t>mayo</w:t>
      </w:r>
      <w:bookmarkStart w:id="0" w:name="_GoBack"/>
      <w:bookmarkEnd w:id="0"/>
      <w:r w:rsidR="00EC461B">
        <w:rPr>
          <w:rFonts w:cs="Arial"/>
          <w:i/>
          <w:sz w:val="20"/>
          <w:szCs w:val="18"/>
        </w:rPr>
        <w:t xml:space="preserve"> de 202</w:t>
      </w:r>
      <w:r w:rsidR="00A841DA">
        <w:rPr>
          <w:rFonts w:cs="Arial"/>
          <w:i/>
          <w:sz w:val="20"/>
          <w:szCs w:val="18"/>
        </w:rPr>
        <w:t>1</w:t>
      </w:r>
    </w:p>
    <w:p w14:paraId="1E8EABFC" w14:textId="77777777" w:rsidR="00A841DA" w:rsidRDefault="00A841DA" w:rsidP="005E4FEA">
      <w:pPr>
        <w:spacing w:after="0"/>
        <w:jc w:val="both"/>
        <w:rPr>
          <w:rFonts w:cs="Arial"/>
          <w:b/>
          <w:szCs w:val="20"/>
        </w:rPr>
      </w:pPr>
    </w:p>
    <w:p w14:paraId="02FA2F19" w14:textId="1CDF040E" w:rsidR="007801E5" w:rsidRPr="00493207" w:rsidRDefault="007801E5" w:rsidP="007801E5">
      <w:pPr>
        <w:pStyle w:val="Prrafodelista"/>
        <w:numPr>
          <w:ilvl w:val="0"/>
          <w:numId w:val="6"/>
        </w:numPr>
        <w:spacing w:after="0" w:line="240" w:lineRule="auto"/>
        <w:jc w:val="both"/>
        <w:rPr>
          <w:rFonts w:cs="Arial"/>
          <w:b/>
          <w:szCs w:val="20"/>
        </w:rPr>
      </w:pPr>
      <w:r w:rsidRPr="00493207">
        <w:rPr>
          <w:rFonts w:cs="Arial"/>
          <w:b/>
          <w:szCs w:val="20"/>
        </w:rPr>
        <w:t>La Red de Organismos Intermedios del Sistema de Innovación de Transfiere 360 (Red de Organismos 360), creada a finales de 2020, engloba a los parques científicos y tecnológicos, a las empresas del sector TIC, a los centros tecnológicos, a los clústeres y a las incubadoras de empresas, junto al Foro Transfiere 360</w:t>
      </w:r>
      <w:r w:rsidR="00E178D0">
        <w:rPr>
          <w:rFonts w:cs="Arial"/>
          <w:b/>
          <w:szCs w:val="20"/>
        </w:rPr>
        <w:t>º</w:t>
      </w:r>
      <w:r w:rsidRPr="00493207">
        <w:rPr>
          <w:rFonts w:cs="Arial"/>
          <w:b/>
          <w:szCs w:val="20"/>
        </w:rPr>
        <w:t xml:space="preserve">.  </w:t>
      </w:r>
    </w:p>
    <w:p w14:paraId="6C30B144" w14:textId="6AADF062" w:rsidR="007801E5" w:rsidRPr="00493207" w:rsidRDefault="007801E5" w:rsidP="007801E5">
      <w:pPr>
        <w:pStyle w:val="Prrafodelista"/>
        <w:numPr>
          <w:ilvl w:val="0"/>
          <w:numId w:val="6"/>
        </w:numPr>
        <w:jc w:val="both"/>
        <w:rPr>
          <w:b/>
          <w:bCs/>
        </w:rPr>
      </w:pPr>
      <w:r w:rsidRPr="00493207">
        <w:rPr>
          <w:b/>
          <w:bCs/>
        </w:rPr>
        <w:t xml:space="preserve">El objetivo de la Red de Organismos 360 es contribuir a la recuperación económica del país a través de un plan de acción coordinado, persiguiendo la </w:t>
      </w:r>
      <w:r w:rsidR="006B4575">
        <w:rPr>
          <w:b/>
          <w:bCs/>
        </w:rPr>
        <w:t xml:space="preserve">transformación digital y sostenible y la </w:t>
      </w:r>
      <w:r w:rsidRPr="00493207">
        <w:rPr>
          <w:b/>
          <w:bCs/>
        </w:rPr>
        <w:t>creación de empleo de calidad.</w:t>
      </w:r>
    </w:p>
    <w:p w14:paraId="72067668" w14:textId="12F22294" w:rsidR="007801E5" w:rsidRPr="00493207" w:rsidRDefault="007801E5" w:rsidP="0010170E">
      <w:pPr>
        <w:pStyle w:val="Prrafodelista"/>
        <w:numPr>
          <w:ilvl w:val="0"/>
          <w:numId w:val="6"/>
        </w:numPr>
        <w:spacing w:after="0" w:line="240" w:lineRule="auto"/>
        <w:jc w:val="both"/>
        <w:rPr>
          <w:rFonts w:cs="Arial"/>
          <w:b/>
          <w:bCs/>
          <w:szCs w:val="20"/>
        </w:rPr>
      </w:pPr>
      <w:r w:rsidRPr="00493207">
        <w:rPr>
          <w:b/>
          <w:bCs/>
        </w:rPr>
        <w:t xml:space="preserve">La primera acción conjunta en la que ha trabajado la Red de Organismos 360 es la presentación de </w:t>
      </w:r>
      <w:r w:rsidR="00224B49">
        <w:rPr>
          <w:b/>
          <w:bCs/>
        </w:rPr>
        <w:t>un</w:t>
      </w:r>
      <w:r w:rsidR="00493207" w:rsidRPr="00493207">
        <w:rPr>
          <w:b/>
          <w:bCs/>
        </w:rPr>
        <w:t xml:space="preserve">a </w:t>
      </w:r>
      <w:r w:rsidRPr="00493207">
        <w:rPr>
          <w:b/>
          <w:bCs/>
        </w:rPr>
        <w:t xml:space="preserve">manifestación de interés </w:t>
      </w:r>
      <w:r w:rsidRPr="00493207">
        <w:rPr>
          <w:rFonts w:cs="Arial"/>
          <w:b/>
          <w:bCs/>
          <w:szCs w:val="20"/>
        </w:rPr>
        <w:t>denominada</w:t>
      </w:r>
      <w:r w:rsidR="00493207" w:rsidRPr="00493207">
        <w:rPr>
          <w:rFonts w:cs="Arial"/>
          <w:b/>
          <w:bCs/>
          <w:szCs w:val="20"/>
        </w:rPr>
        <w:t xml:space="preserve"> “</w:t>
      </w:r>
      <w:r w:rsidRPr="00493207">
        <w:rPr>
          <w:rFonts w:cs="Arial"/>
          <w:b/>
          <w:bCs/>
          <w:szCs w:val="20"/>
        </w:rPr>
        <w:t>España Cibersegura</w:t>
      </w:r>
      <w:r w:rsidR="00493207" w:rsidRPr="00493207">
        <w:rPr>
          <w:rFonts w:cs="Arial"/>
          <w:b/>
          <w:bCs/>
          <w:szCs w:val="20"/>
        </w:rPr>
        <w:t>”</w:t>
      </w:r>
      <w:r w:rsidRPr="00493207">
        <w:rPr>
          <w:b/>
          <w:bCs/>
        </w:rPr>
        <w:t xml:space="preserve">, </w:t>
      </w:r>
      <w:r w:rsidR="00224B49">
        <w:rPr>
          <w:b/>
          <w:bCs/>
        </w:rPr>
        <w:t xml:space="preserve">en respuesta a la convocatoria </w:t>
      </w:r>
      <w:r w:rsidR="00493207" w:rsidRPr="00493207">
        <w:rPr>
          <w:b/>
          <w:bCs/>
        </w:rPr>
        <w:t xml:space="preserve">publicada </w:t>
      </w:r>
      <w:r w:rsidRPr="00493207">
        <w:rPr>
          <w:b/>
          <w:bCs/>
        </w:rPr>
        <w:t>por el Ministerio de</w:t>
      </w:r>
      <w:r w:rsidRPr="00493207">
        <w:rPr>
          <w:rFonts w:cs="Arial"/>
          <w:b/>
          <w:bCs/>
          <w:szCs w:val="20"/>
        </w:rPr>
        <w:t xml:space="preserve"> Asuntos Económicos y Transformación Digital</w:t>
      </w:r>
      <w:r w:rsidR="00493207" w:rsidRPr="00493207">
        <w:rPr>
          <w:rFonts w:cs="Arial"/>
          <w:b/>
          <w:bCs/>
          <w:szCs w:val="20"/>
        </w:rPr>
        <w:t xml:space="preserve">. </w:t>
      </w:r>
    </w:p>
    <w:p w14:paraId="7A387281" w14:textId="77777777" w:rsidR="007801E5" w:rsidRDefault="007801E5" w:rsidP="005E4FEA">
      <w:pPr>
        <w:spacing w:after="0"/>
        <w:jc w:val="both"/>
        <w:rPr>
          <w:rFonts w:cs="Arial"/>
          <w:bCs/>
          <w:color w:val="FF0000"/>
          <w:szCs w:val="20"/>
        </w:rPr>
      </w:pPr>
    </w:p>
    <w:p w14:paraId="28E6BFFF" w14:textId="407726F0" w:rsidR="00493207" w:rsidRDefault="00493207" w:rsidP="00493207">
      <w:pPr>
        <w:spacing w:line="240" w:lineRule="auto"/>
        <w:jc w:val="both"/>
        <w:rPr>
          <w:rFonts w:cs="Arial"/>
          <w:bCs/>
          <w:szCs w:val="20"/>
        </w:rPr>
      </w:pPr>
      <w:r>
        <w:rPr>
          <w:rFonts w:cs="Arial"/>
          <w:bCs/>
          <w:szCs w:val="20"/>
        </w:rPr>
        <w:t>A finales de 2020</w:t>
      </w:r>
      <w:r w:rsidR="00172903">
        <w:rPr>
          <w:rFonts w:cs="Arial"/>
          <w:bCs/>
          <w:szCs w:val="20"/>
        </w:rPr>
        <w:t>,</w:t>
      </w:r>
      <w:r>
        <w:rPr>
          <w:rFonts w:cs="Arial"/>
          <w:bCs/>
          <w:szCs w:val="20"/>
        </w:rPr>
        <w:t xml:space="preserve"> se constituyó la Red de Organismos Intermedios del Sistema de Innovación de Transfiere 360 (Red de Organismos 360), </w:t>
      </w:r>
      <w:r w:rsidR="00E91D51" w:rsidRPr="00E91D51">
        <w:rPr>
          <w:rFonts w:cs="Arial"/>
          <w:bCs/>
          <w:szCs w:val="20"/>
        </w:rPr>
        <w:t xml:space="preserve">red </w:t>
      </w:r>
      <w:r w:rsidRPr="00E91D51">
        <w:rPr>
          <w:rFonts w:cs="Arial"/>
          <w:bCs/>
          <w:szCs w:val="20"/>
        </w:rPr>
        <w:t>que</w:t>
      </w:r>
      <w:r w:rsidRPr="000F48AF">
        <w:rPr>
          <w:rFonts w:cs="Arial"/>
          <w:bCs/>
          <w:szCs w:val="20"/>
        </w:rPr>
        <w:t xml:space="preserve"> engloba a los parques científicos y tecnológicos, a las empresas del sector TIC, a los centros tecnológicos, a los clústeres y a las incubadoras de empresas</w:t>
      </w:r>
      <w:r>
        <w:rPr>
          <w:rFonts w:cs="Arial"/>
          <w:bCs/>
          <w:szCs w:val="20"/>
        </w:rPr>
        <w:t>,</w:t>
      </w:r>
      <w:r w:rsidRPr="000F48AF">
        <w:rPr>
          <w:rFonts w:cs="Arial"/>
          <w:bCs/>
          <w:szCs w:val="20"/>
        </w:rPr>
        <w:t xml:space="preserve"> junto al Foro Transfiere 360</w:t>
      </w:r>
      <w:r w:rsidR="000E3483">
        <w:rPr>
          <w:rFonts w:cs="Arial"/>
          <w:bCs/>
          <w:szCs w:val="20"/>
        </w:rPr>
        <w:t>º</w:t>
      </w:r>
      <w:r>
        <w:rPr>
          <w:rFonts w:cs="Arial"/>
          <w:bCs/>
          <w:szCs w:val="20"/>
        </w:rPr>
        <w:t>.</w:t>
      </w:r>
    </w:p>
    <w:p w14:paraId="52AE5479" w14:textId="77777777" w:rsidR="00AD19A2" w:rsidRPr="004C45C3" w:rsidRDefault="00AD19A2" w:rsidP="00AD19A2">
      <w:pPr>
        <w:spacing w:line="240" w:lineRule="auto"/>
        <w:jc w:val="both"/>
      </w:pPr>
      <w:r>
        <w:t xml:space="preserve">El objetivo de la Red de Organismos 360 es </w:t>
      </w:r>
      <w:r w:rsidRPr="008C507E">
        <w:rPr>
          <w:b/>
          <w:bCs/>
        </w:rPr>
        <w:t xml:space="preserve">contribuir a la recuperación económica del país </w:t>
      </w:r>
      <w:r>
        <w:t xml:space="preserve">a través de un </w:t>
      </w:r>
      <w:r w:rsidRPr="008C507E">
        <w:rPr>
          <w:b/>
          <w:bCs/>
        </w:rPr>
        <w:t>plan de acción coordinado</w:t>
      </w:r>
      <w:r>
        <w:t xml:space="preserve"> cuyo objetivo principal es la </w:t>
      </w:r>
      <w:r w:rsidRPr="008C507E">
        <w:rPr>
          <w:b/>
          <w:bCs/>
        </w:rPr>
        <w:t>creación de empleo de calidad</w:t>
      </w:r>
      <w:r>
        <w:t xml:space="preserve"> a través de dos grandes prioridades: </w:t>
      </w:r>
      <w:r w:rsidRPr="008C507E">
        <w:rPr>
          <w:b/>
          <w:bCs/>
        </w:rPr>
        <w:t>fomento de las competencias digitales de los profesionales y la transformación digital de las empresas y la promoción de la reindustrialización mediante la innovación en los sectores estratégicos del país</w:t>
      </w:r>
      <w:r>
        <w:t>, apostando, además, por un desarrollo verde y sostenible.</w:t>
      </w:r>
    </w:p>
    <w:p w14:paraId="51F7061A" w14:textId="1760BDBC" w:rsidR="00493207" w:rsidRDefault="00493207" w:rsidP="00493207">
      <w:pPr>
        <w:spacing w:after="0" w:line="240" w:lineRule="auto"/>
        <w:jc w:val="both"/>
        <w:rPr>
          <w:b/>
          <w:bCs/>
        </w:rPr>
      </w:pPr>
      <w:r>
        <w:rPr>
          <w:rFonts w:cs="Arial"/>
          <w:szCs w:val="20"/>
        </w:rPr>
        <w:t>L</w:t>
      </w:r>
      <w:r>
        <w:t>a Red de Organismos 360 está integrada por las siguientes entidades:</w:t>
      </w:r>
      <w:r w:rsidRPr="00DE15A3">
        <w:rPr>
          <w:b/>
          <w:bCs/>
        </w:rPr>
        <w:t xml:space="preserve"> </w:t>
      </w:r>
    </w:p>
    <w:p w14:paraId="755B95E2" w14:textId="77777777" w:rsidR="001E14FD" w:rsidRDefault="001E14FD" w:rsidP="00493207">
      <w:pPr>
        <w:spacing w:after="0" w:line="240" w:lineRule="auto"/>
        <w:jc w:val="both"/>
        <w:rPr>
          <w:b/>
          <w:bCs/>
        </w:rPr>
      </w:pPr>
    </w:p>
    <w:p w14:paraId="1DB7B3CC" w14:textId="77777777" w:rsidR="00493207" w:rsidRPr="00493207" w:rsidRDefault="00493207" w:rsidP="00493207">
      <w:pPr>
        <w:pStyle w:val="Prrafodelista"/>
        <w:numPr>
          <w:ilvl w:val="0"/>
          <w:numId w:val="7"/>
        </w:numPr>
        <w:spacing w:after="0" w:line="240" w:lineRule="auto"/>
        <w:jc w:val="both"/>
        <w:rPr>
          <w:rFonts w:cs="Arial"/>
          <w:szCs w:val="20"/>
        </w:rPr>
      </w:pPr>
      <w:r w:rsidRPr="00493207">
        <w:rPr>
          <w:b/>
          <w:bCs/>
        </w:rPr>
        <w:t>Asociación de Parques Científicos y Tecnológicos de España (APTE)</w:t>
      </w:r>
    </w:p>
    <w:p w14:paraId="4A9F3ABC" w14:textId="77777777" w:rsidR="00493207" w:rsidRPr="00493207" w:rsidRDefault="00493207" w:rsidP="00493207">
      <w:pPr>
        <w:pStyle w:val="Prrafodelista"/>
        <w:numPr>
          <w:ilvl w:val="0"/>
          <w:numId w:val="7"/>
        </w:numPr>
        <w:spacing w:after="0" w:line="240" w:lineRule="auto"/>
        <w:jc w:val="both"/>
        <w:rPr>
          <w:rFonts w:cs="Arial"/>
          <w:szCs w:val="20"/>
        </w:rPr>
      </w:pPr>
      <w:r w:rsidRPr="00493207">
        <w:rPr>
          <w:b/>
          <w:bCs/>
        </w:rPr>
        <w:t>Asociación de Empresas de Electrónica, Tecnologías de la Información, Telecomunicaciones y Servicios y Contenidos Digitales (AMETIC)</w:t>
      </w:r>
    </w:p>
    <w:p w14:paraId="4CDB2F12" w14:textId="4D3B1806" w:rsidR="001E14FD" w:rsidRPr="001E14FD" w:rsidRDefault="00493207" w:rsidP="00493207">
      <w:pPr>
        <w:pStyle w:val="Prrafodelista"/>
        <w:numPr>
          <w:ilvl w:val="0"/>
          <w:numId w:val="7"/>
        </w:numPr>
        <w:spacing w:after="0" w:line="240" w:lineRule="auto"/>
        <w:jc w:val="both"/>
        <w:rPr>
          <w:rFonts w:cs="Arial"/>
          <w:szCs w:val="20"/>
        </w:rPr>
      </w:pPr>
      <w:r w:rsidRPr="00493207">
        <w:rPr>
          <w:b/>
          <w:bCs/>
        </w:rPr>
        <w:t xml:space="preserve">Federación Española de Agrupaciones Empresariales Innovadoras y </w:t>
      </w:r>
      <w:proofErr w:type="spellStart"/>
      <w:r w:rsidRPr="00493207">
        <w:rPr>
          <w:b/>
          <w:bCs/>
        </w:rPr>
        <w:t>Clusters</w:t>
      </w:r>
      <w:proofErr w:type="spellEnd"/>
      <w:r w:rsidRPr="00493207">
        <w:rPr>
          <w:b/>
          <w:bCs/>
        </w:rPr>
        <w:t xml:space="preserve"> (FENAEIC) </w:t>
      </w:r>
    </w:p>
    <w:p w14:paraId="0242A19F" w14:textId="790B9AB5" w:rsidR="00493207" w:rsidRPr="00493207" w:rsidRDefault="00493207" w:rsidP="00493207">
      <w:pPr>
        <w:pStyle w:val="Prrafodelista"/>
        <w:numPr>
          <w:ilvl w:val="0"/>
          <w:numId w:val="7"/>
        </w:numPr>
        <w:spacing w:after="0" w:line="240" w:lineRule="auto"/>
        <w:jc w:val="both"/>
        <w:rPr>
          <w:rFonts w:cs="Arial"/>
          <w:szCs w:val="20"/>
        </w:rPr>
      </w:pPr>
      <w:r w:rsidRPr="00493207">
        <w:rPr>
          <w:b/>
          <w:bCs/>
        </w:rPr>
        <w:t xml:space="preserve">Asociación Nacional de CEEIS </w:t>
      </w:r>
      <w:proofErr w:type="gramStart"/>
      <w:r w:rsidRPr="00493207">
        <w:rPr>
          <w:b/>
          <w:bCs/>
        </w:rPr>
        <w:t>Españoles</w:t>
      </w:r>
      <w:proofErr w:type="gramEnd"/>
      <w:r w:rsidRPr="00493207">
        <w:rPr>
          <w:b/>
          <w:bCs/>
        </w:rPr>
        <w:t xml:space="preserve"> (ANCES)</w:t>
      </w:r>
    </w:p>
    <w:p w14:paraId="63BD4B97" w14:textId="7834245F" w:rsidR="00493207" w:rsidRPr="00E91D51" w:rsidRDefault="00493207" w:rsidP="008009CF">
      <w:pPr>
        <w:pStyle w:val="Prrafodelista"/>
        <w:numPr>
          <w:ilvl w:val="0"/>
          <w:numId w:val="7"/>
        </w:numPr>
        <w:spacing w:after="0" w:line="240" w:lineRule="auto"/>
        <w:jc w:val="both"/>
        <w:rPr>
          <w:rFonts w:cs="Arial"/>
          <w:strike/>
          <w:szCs w:val="20"/>
        </w:rPr>
      </w:pPr>
      <w:r w:rsidRPr="00E91D51">
        <w:rPr>
          <w:b/>
          <w:bCs/>
        </w:rPr>
        <w:t>Federación Española de Centros Tecnológicos (FEDIT)</w:t>
      </w:r>
    </w:p>
    <w:p w14:paraId="21F03652" w14:textId="77777777" w:rsidR="001E14FD" w:rsidRPr="00493207" w:rsidRDefault="001E14FD" w:rsidP="00493207">
      <w:pPr>
        <w:pStyle w:val="Prrafodelista"/>
        <w:spacing w:after="0" w:line="240" w:lineRule="auto"/>
        <w:jc w:val="both"/>
        <w:rPr>
          <w:rFonts w:cs="Arial"/>
          <w:szCs w:val="20"/>
        </w:rPr>
      </w:pPr>
    </w:p>
    <w:p w14:paraId="3198A60E" w14:textId="6E253F6F" w:rsidR="00493207" w:rsidRPr="00832107" w:rsidRDefault="00AD19A2" w:rsidP="00AD19A2">
      <w:pPr>
        <w:spacing w:after="0" w:line="240" w:lineRule="auto"/>
        <w:jc w:val="both"/>
      </w:pPr>
      <w:r>
        <w:rPr>
          <w:rFonts w:cs="Arial"/>
          <w:szCs w:val="20"/>
        </w:rPr>
        <w:t xml:space="preserve">Conscientes de las devastadoras consecuencias que supone la crisis económica que atravesamos, la Red de Organismos 360 se une para trabajar conjuntamente y así, multiplicar el impacto de cada una. </w:t>
      </w:r>
      <w:r w:rsidR="00493207">
        <w:t xml:space="preserve">De esta forma, </w:t>
      </w:r>
      <w:r w:rsidR="00493207" w:rsidRPr="002D0EFA">
        <w:rPr>
          <w:b/>
          <w:bCs/>
        </w:rPr>
        <w:t>ponen a disposición del gobierno su capilaridad</w:t>
      </w:r>
      <w:r w:rsidR="00493207">
        <w:t xml:space="preserve"> en todo </w:t>
      </w:r>
      <w:r w:rsidR="00493207">
        <w:lastRenderedPageBreak/>
        <w:t>el territorio nacional para hacer llegar las políticas públicas de innovación, así como los fondos de recuperación a todas las empresas y entidades del país.</w:t>
      </w:r>
    </w:p>
    <w:p w14:paraId="258A8CD7" w14:textId="77777777" w:rsidR="00493207" w:rsidRDefault="00493207" w:rsidP="00493207">
      <w:pPr>
        <w:spacing w:after="0" w:line="240" w:lineRule="auto"/>
        <w:jc w:val="both"/>
        <w:rPr>
          <w:rFonts w:cs="Arial"/>
          <w:bCs/>
          <w:color w:val="FF0000"/>
          <w:szCs w:val="20"/>
        </w:rPr>
      </w:pPr>
    </w:p>
    <w:p w14:paraId="4C20A2C2" w14:textId="4D1EB2DE" w:rsidR="00EF1776" w:rsidRPr="005266E1" w:rsidRDefault="00EF1776" w:rsidP="00493207">
      <w:pPr>
        <w:spacing w:after="0" w:line="240" w:lineRule="auto"/>
        <w:jc w:val="both"/>
        <w:rPr>
          <w:rFonts w:cs="Arial"/>
          <w:b/>
          <w:sz w:val="26"/>
          <w:szCs w:val="26"/>
        </w:rPr>
      </w:pPr>
      <w:r w:rsidRPr="005266E1">
        <w:rPr>
          <w:rFonts w:cs="Arial"/>
          <w:b/>
          <w:sz w:val="26"/>
          <w:szCs w:val="26"/>
        </w:rPr>
        <w:t>La Red de Organismos 360, por una España Cibersegura</w:t>
      </w:r>
    </w:p>
    <w:p w14:paraId="6DAEC1EE" w14:textId="09A19E1B" w:rsidR="00EF1776" w:rsidRDefault="00EF1776" w:rsidP="00493207">
      <w:pPr>
        <w:spacing w:after="0" w:line="240" w:lineRule="auto"/>
        <w:jc w:val="both"/>
        <w:rPr>
          <w:rFonts w:cs="Arial"/>
          <w:bCs/>
          <w:color w:val="FF0000"/>
          <w:szCs w:val="20"/>
        </w:rPr>
      </w:pPr>
    </w:p>
    <w:p w14:paraId="2EFE3F9C" w14:textId="364871D5" w:rsidR="00EF1776" w:rsidRDefault="00EF1776" w:rsidP="00EF1776">
      <w:pPr>
        <w:spacing w:after="0" w:line="240" w:lineRule="auto"/>
        <w:jc w:val="both"/>
        <w:rPr>
          <w:rFonts w:cs="Arial"/>
          <w:b/>
          <w:szCs w:val="20"/>
        </w:rPr>
      </w:pPr>
      <w:r w:rsidRPr="002D0EFA">
        <w:t xml:space="preserve">La primera acción conjunta en la que ha trabajado la Red de Organismos 360 es la presentación de una manifestación de interés </w:t>
      </w:r>
      <w:r>
        <w:rPr>
          <w:rFonts w:cs="Arial"/>
          <w:bCs/>
          <w:szCs w:val="20"/>
        </w:rPr>
        <w:t xml:space="preserve">denominada: </w:t>
      </w:r>
      <w:r w:rsidRPr="00D3322A">
        <w:rPr>
          <w:rFonts w:cs="Arial"/>
          <w:b/>
          <w:szCs w:val="20"/>
        </w:rPr>
        <w:t>España Cibersegura</w:t>
      </w:r>
      <w:r>
        <w:t xml:space="preserve">, </w:t>
      </w:r>
      <w:r w:rsidR="00224B49">
        <w:t xml:space="preserve">en respuesta a la convocatoria </w:t>
      </w:r>
      <w:r>
        <w:t>publicada</w:t>
      </w:r>
      <w:r w:rsidRPr="002D0EFA">
        <w:t xml:space="preserve"> por el Ministerio de</w:t>
      </w:r>
      <w:r w:rsidRPr="000F48AF">
        <w:rPr>
          <w:rFonts w:cs="Arial"/>
          <w:bCs/>
          <w:szCs w:val="20"/>
        </w:rPr>
        <w:t xml:space="preserve"> Asuntos Económicos y Transformación Digital</w:t>
      </w:r>
      <w:r w:rsidRPr="00EF1776">
        <w:rPr>
          <w:rFonts w:cs="Arial"/>
          <w:bCs/>
          <w:szCs w:val="20"/>
        </w:rPr>
        <w:t>.</w:t>
      </w:r>
      <w:r>
        <w:rPr>
          <w:rFonts w:cs="Arial"/>
          <w:b/>
          <w:szCs w:val="20"/>
        </w:rPr>
        <w:t xml:space="preserve"> El objetivo de esta expresión de interés es proponer la creación de una </w:t>
      </w:r>
      <w:r w:rsidRPr="000F48AF">
        <w:rPr>
          <w:rFonts w:cs="Arial"/>
          <w:b/>
          <w:bCs/>
          <w:szCs w:val="20"/>
        </w:rPr>
        <w:t>marca común</w:t>
      </w:r>
      <w:r>
        <w:rPr>
          <w:rFonts w:cs="Arial"/>
          <w:b/>
          <w:bCs/>
          <w:szCs w:val="20"/>
        </w:rPr>
        <w:t xml:space="preserve"> </w:t>
      </w:r>
      <w:r w:rsidRPr="000F48AF">
        <w:rPr>
          <w:rFonts w:cs="Arial"/>
          <w:b/>
          <w:szCs w:val="20"/>
        </w:rPr>
        <w:t xml:space="preserve">que represente una oferta estructurada, </w:t>
      </w:r>
      <w:r>
        <w:rPr>
          <w:rFonts w:cs="Arial"/>
          <w:b/>
          <w:szCs w:val="20"/>
        </w:rPr>
        <w:t>integral</w:t>
      </w:r>
      <w:r w:rsidRPr="000F48AF">
        <w:rPr>
          <w:rFonts w:cs="Arial"/>
          <w:b/>
          <w:szCs w:val="20"/>
        </w:rPr>
        <w:t xml:space="preserve"> y sostenible de servicios de apoyo a la ciberseguridad empresarial</w:t>
      </w:r>
      <w:r w:rsidRPr="000F48AF">
        <w:rPr>
          <w:rFonts w:cs="Arial"/>
          <w:bCs/>
          <w:szCs w:val="20"/>
        </w:rPr>
        <w:t>, incluyendo una red de puntos de apoyo a pymes y grandes empresas que lo demanden por todo el territorio nacional.</w:t>
      </w:r>
      <w:r w:rsidRPr="000F48AF">
        <w:rPr>
          <w:rFonts w:cs="Arial"/>
          <w:b/>
          <w:szCs w:val="20"/>
        </w:rPr>
        <w:t xml:space="preserve"> </w:t>
      </w:r>
    </w:p>
    <w:p w14:paraId="183B1E18" w14:textId="77777777" w:rsidR="00EF1776" w:rsidRDefault="00EF1776" w:rsidP="00493207">
      <w:pPr>
        <w:spacing w:after="0" w:line="240" w:lineRule="auto"/>
        <w:jc w:val="both"/>
        <w:rPr>
          <w:rFonts w:cs="Arial"/>
          <w:bCs/>
          <w:color w:val="FF0000"/>
          <w:szCs w:val="20"/>
        </w:rPr>
      </w:pPr>
    </w:p>
    <w:p w14:paraId="65F9202E" w14:textId="500CD3BA" w:rsidR="00A841DA" w:rsidRPr="000100CA" w:rsidRDefault="000100CA" w:rsidP="00493207">
      <w:pPr>
        <w:spacing w:after="0" w:line="240" w:lineRule="auto"/>
        <w:jc w:val="both"/>
        <w:rPr>
          <w:rFonts w:cs="Arial"/>
          <w:b/>
          <w:color w:val="FF0000"/>
          <w:szCs w:val="20"/>
        </w:rPr>
      </w:pPr>
      <w:r w:rsidRPr="005266E1">
        <w:rPr>
          <w:rFonts w:cs="Arial"/>
          <w:bCs/>
          <w:szCs w:val="20"/>
        </w:rPr>
        <w:t>Para garantizar la consecución y eficiencia de</w:t>
      </w:r>
      <w:r w:rsidR="005266E1" w:rsidRPr="005266E1">
        <w:rPr>
          <w:rFonts w:cs="Arial"/>
          <w:bCs/>
          <w:szCs w:val="20"/>
        </w:rPr>
        <w:t xml:space="preserve"> las l</w:t>
      </w:r>
      <w:r w:rsidRPr="005266E1">
        <w:rPr>
          <w:rFonts w:cs="Arial"/>
          <w:bCs/>
          <w:szCs w:val="20"/>
        </w:rPr>
        <w:t>íneas de actuación</w:t>
      </w:r>
      <w:r w:rsidR="005266E1" w:rsidRPr="005266E1">
        <w:rPr>
          <w:rFonts w:cs="Arial"/>
          <w:bCs/>
          <w:szCs w:val="20"/>
        </w:rPr>
        <w:t xml:space="preserve"> del Plan de Recuperación, Transformación y Resiliencia (PRTR)</w:t>
      </w:r>
      <w:r w:rsidRPr="005266E1">
        <w:rPr>
          <w:rFonts w:cs="Arial"/>
          <w:bCs/>
          <w:szCs w:val="20"/>
        </w:rPr>
        <w:t>, el Ministerio Asuntos Económicos y Transformación Digital lanz</w:t>
      </w:r>
      <w:r w:rsidR="005266E1" w:rsidRPr="005266E1">
        <w:rPr>
          <w:rFonts w:cs="Arial"/>
          <w:bCs/>
          <w:szCs w:val="20"/>
        </w:rPr>
        <w:t>aba</w:t>
      </w:r>
      <w:r w:rsidRPr="005266E1">
        <w:rPr>
          <w:rFonts w:cs="Arial"/>
          <w:bCs/>
          <w:szCs w:val="20"/>
        </w:rPr>
        <w:t xml:space="preserve"> una petición de </w:t>
      </w:r>
      <w:r w:rsidRPr="005266E1">
        <w:rPr>
          <w:rFonts w:cs="Arial"/>
          <w:b/>
          <w:szCs w:val="20"/>
        </w:rPr>
        <w:t>Manifestaciones de Interés</w:t>
      </w:r>
      <w:r w:rsidRPr="005266E1">
        <w:rPr>
          <w:rFonts w:cs="Arial"/>
          <w:bCs/>
          <w:szCs w:val="20"/>
        </w:rPr>
        <w:t xml:space="preserve"> con el objetivo de identificar los posibles instrumentos, iniciativas o actuaciones que permitan un fortalecimiento de las capacidades de ciberseguridad de las PYMES e impulso a la industria de ciberseguridad.</w:t>
      </w:r>
      <w:r w:rsidR="005266E1">
        <w:rPr>
          <w:rFonts w:cs="Arial"/>
          <w:bCs/>
          <w:szCs w:val="20"/>
        </w:rPr>
        <w:t xml:space="preserve"> </w:t>
      </w:r>
      <w:r w:rsidRPr="005266E1">
        <w:rPr>
          <w:rFonts w:cs="Arial"/>
          <w:bCs/>
          <w:szCs w:val="20"/>
        </w:rPr>
        <w:t xml:space="preserve">En línea con esta solicitud, la </w:t>
      </w:r>
      <w:r w:rsidRPr="005266E1">
        <w:rPr>
          <w:rFonts w:cs="Arial"/>
          <w:b/>
          <w:szCs w:val="20"/>
        </w:rPr>
        <w:t>Red de Organismos 360</w:t>
      </w:r>
      <w:r w:rsidRPr="005266E1">
        <w:rPr>
          <w:rFonts w:cs="Arial"/>
          <w:bCs/>
          <w:szCs w:val="20"/>
        </w:rPr>
        <w:t xml:space="preserve"> presentó una </w:t>
      </w:r>
      <w:r w:rsidR="00A841DA" w:rsidRPr="005266E1">
        <w:rPr>
          <w:rFonts w:cs="Arial"/>
          <w:bCs/>
          <w:szCs w:val="20"/>
        </w:rPr>
        <w:t xml:space="preserve">manifestación de interés </w:t>
      </w:r>
      <w:r w:rsidRPr="005266E1">
        <w:rPr>
          <w:rFonts w:cs="Arial"/>
          <w:bCs/>
          <w:szCs w:val="20"/>
        </w:rPr>
        <w:t>que</w:t>
      </w:r>
      <w:r w:rsidR="00A841DA" w:rsidRPr="005266E1">
        <w:rPr>
          <w:rFonts w:cs="Arial"/>
          <w:bCs/>
          <w:szCs w:val="20"/>
        </w:rPr>
        <w:t xml:space="preserve"> </w:t>
      </w:r>
      <w:r w:rsidR="000F48AF" w:rsidRPr="005266E1">
        <w:rPr>
          <w:rFonts w:cs="Arial"/>
          <w:bCs/>
          <w:szCs w:val="20"/>
        </w:rPr>
        <w:t xml:space="preserve">pretende elevar de forma considerable la cultura de ciberseguridad de la pyme española </w:t>
      </w:r>
      <w:r w:rsidR="00CD0EBA" w:rsidRPr="005266E1">
        <w:rPr>
          <w:rFonts w:cs="Arial"/>
          <w:bCs/>
          <w:szCs w:val="20"/>
        </w:rPr>
        <w:t xml:space="preserve">y </w:t>
      </w:r>
      <w:r w:rsidRPr="005266E1">
        <w:rPr>
          <w:rFonts w:cs="Arial"/>
          <w:bCs/>
          <w:szCs w:val="20"/>
        </w:rPr>
        <w:t>además pone de manifiesto</w:t>
      </w:r>
      <w:r w:rsidR="00CD0EBA" w:rsidRPr="005266E1">
        <w:rPr>
          <w:rFonts w:cs="Arial"/>
          <w:bCs/>
          <w:szCs w:val="20"/>
        </w:rPr>
        <w:t xml:space="preserve"> el arranque de la actividad de la Red.</w:t>
      </w:r>
    </w:p>
    <w:p w14:paraId="3F14DDDE" w14:textId="77777777" w:rsidR="00A841DA" w:rsidRDefault="00A841DA" w:rsidP="00493207">
      <w:pPr>
        <w:spacing w:after="0" w:line="240" w:lineRule="auto"/>
        <w:jc w:val="both"/>
        <w:rPr>
          <w:rFonts w:cs="Arial"/>
          <w:b/>
          <w:szCs w:val="20"/>
        </w:rPr>
      </w:pPr>
    </w:p>
    <w:p w14:paraId="3F2CDA67" w14:textId="5907DED3" w:rsidR="000F48AF" w:rsidRPr="005266E1" w:rsidRDefault="005266E1" w:rsidP="00493207">
      <w:pPr>
        <w:spacing w:after="0" w:line="240" w:lineRule="auto"/>
        <w:jc w:val="both"/>
        <w:rPr>
          <w:rFonts w:cs="Arial"/>
          <w:bCs/>
          <w:szCs w:val="20"/>
        </w:rPr>
      </w:pPr>
      <w:r w:rsidRPr="005266E1">
        <w:rPr>
          <w:rFonts w:cs="Arial"/>
          <w:bCs/>
          <w:szCs w:val="20"/>
        </w:rPr>
        <w:t xml:space="preserve">Dada la naturaleza de las manifestaciones de interés, la información </w:t>
      </w:r>
      <w:r w:rsidR="00937154" w:rsidRPr="005266E1">
        <w:rPr>
          <w:rFonts w:cs="Arial"/>
          <w:bCs/>
          <w:szCs w:val="20"/>
        </w:rPr>
        <w:t>que se recopile mediante est</w:t>
      </w:r>
      <w:r w:rsidR="00224B49">
        <w:rPr>
          <w:rFonts w:cs="Arial"/>
          <w:bCs/>
          <w:szCs w:val="20"/>
        </w:rPr>
        <w:t>a convocatoria y</w:t>
      </w:r>
      <w:r w:rsidRPr="005266E1">
        <w:rPr>
          <w:rFonts w:cs="Arial"/>
          <w:bCs/>
          <w:szCs w:val="20"/>
        </w:rPr>
        <w:t xml:space="preserve"> procedimiento </w:t>
      </w:r>
      <w:r w:rsidR="0026480B" w:rsidRPr="005266E1">
        <w:rPr>
          <w:rFonts w:cs="Arial"/>
          <w:bCs/>
          <w:szCs w:val="20"/>
        </w:rPr>
        <w:t>no</w:t>
      </w:r>
      <w:r w:rsidRPr="005266E1">
        <w:rPr>
          <w:rFonts w:cs="Arial"/>
          <w:bCs/>
          <w:szCs w:val="20"/>
        </w:rPr>
        <w:t xml:space="preserve"> es vinculante. Su principal objetivo </w:t>
      </w:r>
      <w:r w:rsidR="00224B49">
        <w:rPr>
          <w:rFonts w:cs="Arial"/>
          <w:bCs/>
          <w:szCs w:val="20"/>
        </w:rPr>
        <w:t xml:space="preserve">únicamente </w:t>
      </w:r>
      <w:r w:rsidRPr="005266E1">
        <w:rPr>
          <w:rFonts w:cs="Arial"/>
          <w:bCs/>
          <w:szCs w:val="20"/>
        </w:rPr>
        <w:t xml:space="preserve">es identificar </w:t>
      </w:r>
      <w:r w:rsidR="0026480B" w:rsidRPr="005266E1">
        <w:rPr>
          <w:rFonts w:cs="Arial"/>
          <w:bCs/>
          <w:szCs w:val="20"/>
        </w:rPr>
        <w:t xml:space="preserve">ideas y propuestas para </w:t>
      </w:r>
      <w:r w:rsidR="00937154" w:rsidRPr="005266E1">
        <w:rPr>
          <w:rFonts w:cs="Arial"/>
          <w:bCs/>
          <w:szCs w:val="20"/>
        </w:rPr>
        <w:t xml:space="preserve">ayudar </w:t>
      </w:r>
      <w:r w:rsidR="00224B49">
        <w:rPr>
          <w:rFonts w:cs="Arial"/>
          <w:bCs/>
          <w:szCs w:val="20"/>
        </w:rPr>
        <w:t xml:space="preserve">en </w:t>
      </w:r>
      <w:r w:rsidR="00937154" w:rsidRPr="005266E1">
        <w:rPr>
          <w:rFonts w:cs="Arial"/>
          <w:bCs/>
          <w:szCs w:val="20"/>
        </w:rPr>
        <w:t xml:space="preserve">la definición de las </w:t>
      </w:r>
      <w:r w:rsidR="0026480B" w:rsidRPr="005266E1">
        <w:rPr>
          <w:rFonts w:cs="Arial"/>
          <w:bCs/>
          <w:szCs w:val="20"/>
        </w:rPr>
        <w:t xml:space="preserve">futuras </w:t>
      </w:r>
      <w:r w:rsidR="00937154" w:rsidRPr="005266E1">
        <w:rPr>
          <w:rFonts w:cs="Arial"/>
          <w:bCs/>
          <w:szCs w:val="20"/>
        </w:rPr>
        <w:t>líneas estratégicas</w:t>
      </w:r>
      <w:r w:rsidRPr="005266E1">
        <w:rPr>
          <w:rFonts w:cs="Arial"/>
          <w:bCs/>
          <w:szCs w:val="20"/>
        </w:rPr>
        <w:t xml:space="preserve"> </w:t>
      </w:r>
      <w:r w:rsidR="006B4575" w:rsidRPr="005266E1">
        <w:rPr>
          <w:rFonts w:cs="Arial"/>
          <w:bCs/>
          <w:szCs w:val="20"/>
        </w:rPr>
        <w:t>en</w:t>
      </w:r>
      <w:r w:rsidR="006B4575">
        <w:rPr>
          <w:rFonts w:cs="Arial"/>
          <w:bCs/>
          <w:szCs w:val="20"/>
        </w:rPr>
        <w:t xml:space="preserve"> relación con</w:t>
      </w:r>
      <w:r w:rsidR="00224B49">
        <w:rPr>
          <w:rFonts w:cs="Arial"/>
          <w:bCs/>
          <w:szCs w:val="20"/>
        </w:rPr>
        <w:t xml:space="preserve"> los instrumentos de apoyo d</w:t>
      </w:r>
      <w:r w:rsidRPr="005266E1">
        <w:rPr>
          <w:rFonts w:cs="Arial"/>
          <w:bCs/>
          <w:szCs w:val="20"/>
        </w:rPr>
        <w:t>e</w:t>
      </w:r>
      <w:r w:rsidR="00224B49">
        <w:rPr>
          <w:rFonts w:cs="Arial"/>
          <w:bCs/>
          <w:szCs w:val="20"/>
        </w:rPr>
        <w:t>l Plan de Recuperación</w:t>
      </w:r>
      <w:r w:rsidR="00937154" w:rsidRPr="005266E1">
        <w:rPr>
          <w:rFonts w:cs="Arial"/>
          <w:bCs/>
          <w:szCs w:val="20"/>
        </w:rPr>
        <w:t xml:space="preserve">. </w:t>
      </w:r>
    </w:p>
    <w:p w14:paraId="493FB367" w14:textId="77777777" w:rsidR="001A2BEC" w:rsidRDefault="001A2BEC" w:rsidP="00493207">
      <w:pPr>
        <w:spacing w:after="0" w:line="240" w:lineRule="auto"/>
        <w:jc w:val="both"/>
        <w:rPr>
          <w:rFonts w:eastAsia="Times New Roman" w:cs="Arial"/>
        </w:rPr>
      </w:pPr>
    </w:p>
    <w:p w14:paraId="68AFC694" w14:textId="5D3FF426" w:rsidR="005266E1" w:rsidRDefault="005266E1" w:rsidP="001A2BEC">
      <w:pPr>
        <w:spacing w:after="0"/>
        <w:jc w:val="both"/>
        <w:rPr>
          <w:rFonts w:eastAsia="Times New Roman" w:cs="Arial"/>
        </w:rPr>
      </w:pPr>
      <w:r>
        <w:rPr>
          <w:rFonts w:eastAsia="Times New Roman" w:cs="Arial"/>
        </w:rPr>
        <w:t>--</w:t>
      </w:r>
    </w:p>
    <w:p w14:paraId="2767FEFF" w14:textId="24B902DE" w:rsidR="001A2BEC" w:rsidRPr="001A2BEC" w:rsidRDefault="005266E1" w:rsidP="001A2BEC">
      <w:pPr>
        <w:spacing w:after="0"/>
        <w:jc w:val="both"/>
        <w:rPr>
          <w:rFonts w:cs="Arial"/>
        </w:rPr>
      </w:pPr>
      <w:r>
        <w:rPr>
          <w:rFonts w:eastAsia="Times New Roman" w:cs="Arial"/>
        </w:rPr>
        <w:t xml:space="preserve">CONTACTO: </w:t>
      </w:r>
      <w:r>
        <w:rPr>
          <w:rFonts w:eastAsia="Times New Roman" w:cs="Arial"/>
        </w:rPr>
        <w:br/>
      </w:r>
      <w:r w:rsidR="001A2BEC">
        <w:rPr>
          <w:rFonts w:eastAsia="Times New Roman" w:cs="Arial"/>
        </w:rPr>
        <w:t xml:space="preserve">Red de Organismos 360: </w:t>
      </w:r>
      <w:hyperlink r:id="rId7" w:history="1">
        <w:r w:rsidR="00AD19A2" w:rsidRPr="00A45323">
          <w:rPr>
            <w:rStyle w:val="Hipervnculo"/>
            <w:rFonts w:cs="Arial"/>
            <w:b/>
            <w:bCs/>
          </w:rPr>
          <w:t>ciberseguridad@redorganismos360.org</w:t>
        </w:r>
      </w:hyperlink>
      <w:r w:rsidR="001A2BEC" w:rsidRPr="001A2BEC">
        <w:rPr>
          <w:rFonts w:cs="Arial"/>
          <w:b/>
          <w:bCs/>
        </w:rPr>
        <w:t xml:space="preserve"> </w:t>
      </w:r>
    </w:p>
    <w:p w14:paraId="0CC9D3C0" w14:textId="5BAE3847" w:rsidR="001A2BEC" w:rsidRDefault="001A2BEC" w:rsidP="005E4FEA">
      <w:pPr>
        <w:shd w:val="clear" w:color="auto" w:fill="FFFFFF"/>
        <w:spacing w:after="0"/>
        <w:jc w:val="both"/>
        <w:rPr>
          <w:rFonts w:eastAsia="Times New Roman" w:cs="Arial"/>
        </w:rPr>
      </w:pPr>
    </w:p>
    <w:p w14:paraId="62EBD69E" w14:textId="5CCD94D8" w:rsidR="001A2BEC" w:rsidRDefault="001A2BEC" w:rsidP="005E4FEA">
      <w:pPr>
        <w:shd w:val="clear" w:color="auto" w:fill="FFFFFF"/>
        <w:spacing w:after="0"/>
        <w:jc w:val="both"/>
        <w:rPr>
          <w:rFonts w:eastAsia="Times New Roman" w:cs="Arial"/>
        </w:rPr>
      </w:pPr>
    </w:p>
    <w:p w14:paraId="55D40E11" w14:textId="77777777" w:rsidR="001A2BEC" w:rsidRDefault="001A2BEC" w:rsidP="005E4FEA">
      <w:pPr>
        <w:shd w:val="clear" w:color="auto" w:fill="FFFFFF"/>
        <w:spacing w:after="0"/>
        <w:jc w:val="both"/>
        <w:rPr>
          <w:rFonts w:eastAsia="Times New Roman" w:cs="Arial"/>
        </w:rPr>
      </w:pPr>
    </w:p>
    <w:p w14:paraId="17AA7748" w14:textId="77C9375D" w:rsidR="001A2BEC" w:rsidRDefault="001A2BEC" w:rsidP="001A2BEC">
      <w:pPr>
        <w:spacing w:after="0" w:line="240" w:lineRule="auto"/>
        <w:jc w:val="both"/>
        <w:rPr>
          <w:rFonts w:ascii="Calibri" w:eastAsia="Times New Roman" w:hAnsi="Calibri" w:cs="Calibri"/>
          <w:color w:val="404040" w:themeColor="text1" w:themeTint="BF"/>
          <w:sz w:val="20"/>
          <w:szCs w:val="20"/>
          <w:lang w:eastAsia="zh-CN"/>
        </w:rPr>
      </w:pPr>
    </w:p>
    <w:p w14:paraId="7D5DEFDB" w14:textId="17C7952E" w:rsidR="00AD19A2" w:rsidRDefault="00AD19A2" w:rsidP="001A2BEC">
      <w:pPr>
        <w:spacing w:after="0" w:line="240" w:lineRule="auto"/>
        <w:jc w:val="both"/>
        <w:rPr>
          <w:rFonts w:ascii="Calibri" w:eastAsia="Times New Roman" w:hAnsi="Calibri" w:cs="Calibri"/>
          <w:color w:val="404040" w:themeColor="text1" w:themeTint="BF"/>
          <w:sz w:val="20"/>
          <w:szCs w:val="20"/>
          <w:lang w:eastAsia="zh-CN"/>
        </w:rPr>
      </w:pPr>
    </w:p>
    <w:p w14:paraId="5EB2B97C" w14:textId="0982B798" w:rsidR="00AD19A2" w:rsidRDefault="00AD19A2" w:rsidP="001A2BEC">
      <w:pPr>
        <w:spacing w:after="0" w:line="240" w:lineRule="auto"/>
        <w:jc w:val="both"/>
        <w:rPr>
          <w:rFonts w:ascii="Calibri" w:eastAsia="Times New Roman" w:hAnsi="Calibri" w:cs="Calibri"/>
          <w:color w:val="404040" w:themeColor="text1" w:themeTint="BF"/>
          <w:sz w:val="20"/>
          <w:szCs w:val="20"/>
          <w:lang w:eastAsia="zh-CN"/>
        </w:rPr>
      </w:pPr>
    </w:p>
    <w:p w14:paraId="76CA0B1F" w14:textId="40199A59" w:rsidR="00AD19A2" w:rsidRDefault="00AD19A2" w:rsidP="001A2BEC">
      <w:pPr>
        <w:spacing w:after="0" w:line="240" w:lineRule="auto"/>
        <w:jc w:val="both"/>
        <w:rPr>
          <w:rFonts w:ascii="Calibri" w:eastAsia="Times New Roman" w:hAnsi="Calibri" w:cs="Calibri"/>
          <w:color w:val="404040" w:themeColor="text1" w:themeTint="BF"/>
          <w:sz w:val="20"/>
          <w:szCs w:val="20"/>
          <w:lang w:eastAsia="zh-CN"/>
        </w:rPr>
      </w:pPr>
    </w:p>
    <w:p w14:paraId="31432C5D" w14:textId="7909B211" w:rsidR="00AD19A2" w:rsidRDefault="00AD19A2" w:rsidP="001A2BEC">
      <w:pPr>
        <w:spacing w:after="0" w:line="240" w:lineRule="auto"/>
        <w:jc w:val="both"/>
        <w:rPr>
          <w:rFonts w:ascii="Calibri" w:eastAsia="Times New Roman" w:hAnsi="Calibri" w:cs="Calibri"/>
          <w:color w:val="404040" w:themeColor="text1" w:themeTint="BF"/>
          <w:sz w:val="20"/>
          <w:szCs w:val="20"/>
          <w:lang w:eastAsia="zh-CN"/>
        </w:rPr>
      </w:pPr>
    </w:p>
    <w:p w14:paraId="04011E8E" w14:textId="77777777" w:rsidR="00AD19A2" w:rsidRPr="00266A99" w:rsidRDefault="00AD19A2" w:rsidP="001A2BEC">
      <w:pPr>
        <w:spacing w:after="0" w:line="240" w:lineRule="auto"/>
        <w:jc w:val="both"/>
        <w:rPr>
          <w:rFonts w:ascii="Calibri" w:eastAsia="Times New Roman" w:hAnsi="Calibri" w:cs="Calibri"/>
          <w:color w:val="404040" w:themeColor="text1" w:themeTint="BF"/>
          <w:sz w:val="20"/>
          <w:szCs w:val="20"/>
          <w:lang w:eastAsia="zh-CN"/>
        </w:rPr>
      </w:pPr>
    </w:p>
    <w:p w14:paraId="1D64ED6B" w14:textId="77777777" w:rsidR="00AD19A2" w:rsidRDefault="00AD19A2">
      <w:pPr>
        <w:rPr>
          <w:b/>
          <w:sz w:val="20"/>
          <w:szCs w:val="20"/>
        </w:rPr>
      </w:pPr>
      <w:r>
        <w:rPr>
          <w:b/>
          <w:sz w:val="20"/>
          <w:szCs w:val="20"/>
        </w:rPr>
        <w:br w:type="page"/>
      </w:r>
    </w:p>
    <w:p w14:paraId="01AEB33E" w14:textId="4718CC5D" w:rsidR="001A2BEC" w:rsidRDefault="001A2BEC" w:rsidP="001A2BEC">
      <w:pPr>
        <w:shd w:val="clear" w:color="auto" w:fill="D9D9D9"/>
        <w:rPr>
          <w:rFonts w:cs="Calibri"/>
          <w:color w:val="404040"/>
          <w:sz w:val="20"/>
          <w:szCs w:val="20"/>
        </w:rPr>
      </w:pPr>
      <w:r>
        <w:rPr>
          <w:b/>
          <w:sz w:val="20"/>
          <w:szCs w:val="20"/>
        </w:rPr>
        <w:lastRenderedPageBreak/>
        <w:t>AMETIC – Asociación de Empresas de Electrónica, Tecnologías de la Información, Telecomunicaciones y Servicios y Contenidos Digitales</w:t>
      </w:r>
    </w:p>
    <w:p w14:paraId="763E1722" w14:textId="48F19E35" w:rsidR="004677EC" w:rsidRPr="00746AC8" w:rsidRDefault="004677EC" w:rsidP="004677EC">
      <w:pPr>
        <w:jc w:val="both"/>
        <w:rPr>
          <w:rFonts w:cstheme="minorHAnsi"/>
          <w:color w:val="3C3C3C"/>
          <w:sz w:val="20"/>
          <w:szCs w:val="20"/>
        </w:rPr>
      </w:pPr>
      <w:r w:rsidRPr="00746AC8">
        <w:rPr>
          <w:rFonts w:cstheme="minorHAnsi"/>
          <w:color w:val="3C3C3C"/>
          <w:sz w:val="20"/>
          <w:szCs w:val="20"/>
        </w:rPr>
        <w:t>AMETIC</w:t>
      </w:r>
      <w:r w:rsidR="00746AC8" w:rsidRPr="00746AC8">
        <w:rPr>
          <w:rFonts w:cstheme="minorHAnsi"/>
          <w:color w:val="3C3C3C"/>
          <w:sz w:val="20"/>
          <w:szCs w:val="20"/>
        </w:rPr>
        <w:t xml:space="preserve"> (</w:t>
      </w:r>
      <w:hyperlink r:id="rId8" w:history="1">
        <w:r w:rsidR="00746AC8" w:rsidRPr="00746AC8">
          <w:rPr>
            <w:rStyle w:val="Hipervnculo"/>
            <w:rFonts w:cstheme="minorHAnsi"/>
            <w:sz w:val="20"/>
            <w:szCs w:val="20"/>
          </w:rPr>
          <w:t>www.ametic.es</w:t>
        </w:r>
      </w:hyperlink>
      <w:r w:rsidR="00746AC8" w:rsidRPr="00746AC8">
        <w:rPr>
          <w:rFonts w:cstheme="minorHAnsi"/>
          <w:color w:val="3C3C3C"/>
          <w:sz w:val="20"/>
          <w:szCs w:val="20"/>
        </w:rPr>
        <w:t>)</w:t>
      </w:r>
      <w:r w:rsidR="00353554" w:rsidRPr="00746AC8">
        <w:rPr>
          <w:rFonts w:cstheme="minorHAnsi"/>
          <w:color w:val="3C3C3C"/>
          <w:sz w:val="20"/>
          <w:szCs w:val="20"/>
        </w:rPr>
        <w:t xml:space="preserve"> </w:t>
      </w:r>
      <w:r w:rsidRPr="00746AC8">
        <w:rPr>
          <w:rFonts w:cstheme="minorHAnsi"/>
          <w:color w:val="3C3C3C"/>
          <w:sz w:val="20"/>
          <w:szCs w:val="20"/>
        </w:rPr>
        <w:t xml:space="preserve">lidera, en el ámbito nacional, los intereses empresariales de un </w:t>
      </w:r>
      <w:proofErr w:type="spellStart"/>
      <w:r w:rsidRPr="00746AC8">
        <w:rPr>
          <w:rFonts w:cstheme="minorHAnsi"/>
          <w:color w:val="3C3C3C"/>
          <w:sz w:val="20"/>
          <w:szCs w:val="20"/>
        </w:rPr>
        <w:t>hipersector</w:t>
      </w:r>
      <w:proofErr w:type="spellEnd"/>
      <w:r w:rsidRPr="00746AC8">
        <w:rPr>
          <w:rFonts w:cstheme="minorHAnsi"/>
          <w:color w:val="3C3C3C"/>
          <w:sz w:val="20"/>
          <w:szCs w:val="20"/>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21A393C" w14:textId="77777777" w:rsidR="001A2BEC" w:rsidRDefault="001A2BEC" w:rsidP="001A2BEC">
      <w:pPr>
        <w:shd w:val="clear" w:color="auto" w:fill="D9D9D9"/>
        <w:rPr>
          <w:rFonts w:cs="Calibri"/>
          <w:color w:val="404040"/>
          <w:sz w:val="20"/>
          <w:szCs w:val="20"/>
        </w:rPr>
      </w:pPr>
      <w:r>
        <w:rPr>
          <w:b/>
          <w:sz w:val="20"/>
          <w:szCs w:val="20"/>
        </w:rPr>
        <w:t>ANCES – Asociación Nacional de CEEIs españoles</w:t>
      </w:r>
    </w:p>
    <w:p w14:paraId="53129627" w14:textId="77777777" w:rsidR="001A2BEC" w:rsidRDefault="001A2BEC" w:rsidP="001A2BEC">
      <w:pPr>
        <w:pStyle w:val="NormalWeb"/>
        <w:jc w:val="both"/>
        <w:rPr>
          <w:rFonts w:ascii="Calibri" w:hAnsi="Calibri" w:cs="Calibri"/>
          <w:color w:val="404040" w:themeColor="text1" w:themeTint="BF"/>
          <w:sz w:val="20"/>
          <w:szCs w:val="20"/>
        </w:rPr>
      </w:pPr>
      <w:r>
        <w:rPr>
          <w:rFonts w:ascii="Calibri" w:hAnsi="Calibri" w:cs="Calibri"/>
          <w:color w:val="404040" w:themeColor="text1" w:themeTint="BF"/>
          <w:sz w:val="20"/>
          <w:szCs w:val="20"/>
        </w:rPr>
        <w:t>La Asociación Nacional de CEEIs españoles (</w:t>
      </w:r>
      <w:hyperlink r:id="rId9" w:history="1">
        <w:r w:rsidRPr="00D0524E">
          <w:rPr>
            <w:rStyle w:val="Hipervnculo"/>
            <w:rFonts w:ascii="Calibri" w:hAnsi="Calibri" w:cs="Calibri"/>
            <w:sz w:val="20"/>
            <w:szCs w:val="20"/>
          </w:rPr>
          <w:t>www.ances.com</w:t>
        </w:r>
      </w:hyperlink>
      <w:r>
        <w:rPr>
          <w:rFonts w:ascii="Calibri" w:hAnsi="Calibri" w:cs="Calibri"/>
          <w:color w:val="404040" w:themeColor="text1" w:themeTint="BF"/>
          <w:sz w:val="20"/>
          <w:szCs w:val="20"/>
        </w:rPr>
        <w:t>) representa a:</w:t>
      </w:r>
    </w:p>
    <w:p w14:paraId="0B172A77" w14:textId="77777777" w:rsidR="001A2BEC" w:rsidRPr="00B05224" w:rsidRDefault="001A2BEC" w:rsidP="001A2BEC">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 xml:space="preserve">35 CEEIS o </w:t>
      </w:r>
      <w:proofErr w:type="spellStart"/>
      <w:r w:rsidRPr="00B05224">
        <w:rPr>
          <w:rFonts w:ascii="Calibri" w:eastAsia="Times New Roman" w:hAnsi="Calibri" w:cs="Calibri"/>
          <w:color w:val="404040" w:themeColor="text1" w:themeTint="BF"/>
          <w:sz w:val="20"/>
          <w:szCs w:val="20"/>
          <w:lang w:eastAsia="zh-CN"/>
        </w:rPr>
        <w:t>BICs</w:t>
      </w:r>
      <w:proofErr w:type="spellEnd"/>
      <w:r w:rsidRPr="00B05224">
        <w:rPr>
          <w:rFonts w:ascii="Calibri" w:eastAsia="Times New Roman" w:hAnsi="Calibri" w:cs="Calibri"/>
          <w:color w:val="404040" w:themeColor="text1" w:themeTint="BF"/>
          <w:sz w:val="20"/>
          <w:szCs w:val="20"/>
          <w:lang w:eastAsia="zh-CN"/>
        </w:rPr>
        <w:t xml:space="preserve"> en 16 comunidades autónomas.</w:t>
      </w:r>
    </w:p>
    <w:p w14:paraId="12C4D7F9" w14:textId="77777777" w:rsidR="001A2BEC" w:rsidRDefault="001A2BEC" w:rsidP="001A2BEC">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El 64% de sus miembros tienen entre 20 y 50 empresas (1.000 empresas aprox</w:t>
      </w:r>
      <w:r>
        <w:rPr>
          <w:rFonts w:ascii="Calibri" w:eastAsia="Times New Roman" w:hAnsi="Calibri" w:cs="Calibri"/>
          <w:color w:val="404040" w:themeColor="text1" w:themeTint="BF"/>
          <w:sz w:val="20"/>
          <w:szCs w:val="20"/>
          <w:lang w:eastAsia="zh-CN"/>
        </w:rPr>
        <w:t>.</w:t>
      </w:r>
      <w:r w:rsidRPr="00B05224">
        <w:rPr>
          <w:rFonts w:ascii="Calibri" w:eastAsia="Times New Roman" w:hAnsi="Calibri" w:cs="Calibri"/>
          <w:color w:val="404040" w:themeColor="text1" w:themeTint="BF"/>
          <w:sz w:val="20"/>
          <w:szCs w:val="20"/>
          <w:lang w:eastAsia="zh-CN"/>
        </w:rPr>
        <w:t>)</w:t>
      </w:r>
    </w:p>
    <w:p w14:paraId="68B3BA02" w14:textId="51F3D8C9" w:rsidR="00266A99" w:rsidRDefault="00266A99" w:rsidP="005E4FEA">
      <w:pPr>
        <w:shd w:val="clear" w:color="auto" w:fill="FFFFFF"/>
        <w:spacing w:after="0"/>
        <w:jc w:val="both"/>
        <w:rPr>
          <w:rFonts w:eastAsia="Times New Roman" w:cs="Arial"/>
        </w:rPr>
      </w:pPr>
    </w:p>
    <w:p w14:paraId="2F14C9AC" w14:textId="01B8F484" w:rsidR="00AD0738" w:rsidRDefault="00AD0738" w:rsidP="00AD0738">
      <w:pPr>
        <w:shd w:val="clear" w:color="auto" w:fill="D9D9D9"/>
        <w:rPr>
          <w:rFonts w:cs="Calibri"/>
          <w:color w:val="404040"/>
          <w:sz w:val="20"/>
          <w:szCs w:val="20"/>
        </w:rPr>
      </w:pPr>
      <w:r>
        <w:rPr>
          <w:b/>
          <w:sz w:val="20"/>
          <w:szCs w:val="20"/>
        </w:rPr>
        <w:t>APTE – Asociación de Parques Científicos y Tecnológicos de España</w:t>
      </w:r>
    </w:p>
    <w:p w14:paraId="05EEDF3C" w14:textId="77777777" w:rsidR="00B05224" w:rsidRDefault="000D1858" w:rsidP="000D1858">
      <w:pPr>
        <w:pStyle w:val="NormalWeb"/>
        <w:jc w:val="both"/>
        <w:rPr>
          <w:rFonts w:ascii="Calibri" w:hAnsi="Calibri" w:cs="Calibri"/>
          <w:color w:val="404040" w:themeColor="text1" w:themeTint="BF"/>
          <w:sz w:val="20"/>
          <w:szCs w:val="20"/>
        </w:rPr>
      </w:pPr>
      <w:r w:rsidRPr="000D1858">
        <w:rPr>
          <w:rFonts w:ascii="Calibri" w:hAnsi="Calibri" w:cs="Calibri"/>
          <w:color w:val="404040" w:themeColor="text1" w:themeTint="BF"/>
          <w:sz w:val="20"/>
          <w:szCs w:val="20"/>
        </w:rPr>
        <w:t xml:space="preserve">La Asociación de Parques Científicos y Tecnológicos de España </w:t>
      </w:r>
      <w:r>
        <w:rPr>
          <w:rFonts w:ascii="Calibri" w:hAnsi="Calibri" w:cs="Calibri"/>
          <w:color w:val="404040"/>
          <w:sz w:val="20"/>
          <w:szCs w:val="20"/>
        </w:rPr>
        <w:t>(</w:t>
      </w:r>
      <w:hyperlink r:id="rId10" w:history="1">
        <w:r>
          <w:rPr>
            <w:rStyle w:val="Hipervnculo"/>
            <w:rFonts w:ascii="Calibri" w:hAnsi="Calibri"/>
            <w:sz w:val="20"/>
            <w:szCs w:val="20"/>
          </w:rPr>
          <w:t>www.apte.org</w:t>
        </w:r>
      </w:hyperlink>
      <w:r>
        <w:rPr>
          <w:rFonts w:ascii="Calibri" w:hAnsi="Calibri" w:cs="Calibri"/>
          <w:color w:val="404040"/>
          <w:sz w:val="20"/>
          <w:szCs w:val="20"/>
        </w:rPr>
        <w:t xml:space="preserve">) </w:t>
      </w:r>
      <w:r w:rsidR="00B05224">
        <w:rPr>
          <w:rFonts w:ascii="Calibri" w:hAnsi="Calibri" w:cs="Calibri"/>
          <w:color w:val="404040" w:themeColor="text1" w:themeTint="BF"/>
          <w:sz w:val="20"/>
          <w:szCs w:val="20"/>
        </w:rPr>
        <w:t>representa a:</w:t>
      </w:r>
    </w:p>
    <w:p w14:paraId="639FC6D4" w14:textId="32FD0609" w:rsidR="00B05224" w:rsidRPr="00B05224" w:rsidRDefault="00B05224" w:rsidP="00B05224">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5</w:t>
      </w:r>
      <w:r w:rsidR="004C45C3">
        <w:rPr>
          <w:rFonts w:ascii="Calibri" w:eastAsia="Times New Roman" w:hAnsi="Calibri" w:cs="Calibri"/>
          <w:color w:val="404040" w:themeColor="text1" w:themeTint="BF"/>
          <w:sz w:val="20"/>
          <w:szCs w:val="20"/>
          <w:lang w:eastAsia="zh-CN"/>
        </w:rPr>
        <w:t>2</w:t>
      </w:r>
      <w:r w:rsidRPr="00B05224">
        <w:rPr>
          <w:rFonts w:ascii="Calibri" w:eastAsia="Times New Roman" w:hAnsi="Calibri" w:cs="Calibri"/>
          <w:color w:val="404040" w:themeColor="text1" w:themeTint="BF"/>
          <w:sz w:val="20"/>
          <w:szCs w:val="20"/>
          <w:lang w:eastAsia="zh-CN"/>
        </w:rPr>
        <w:t xml:space="preserve"> parques científicos y tecnológicos ubicados en 15 comunidades autónomas.</w:t>
      </w:r>
    </w:p>
    <w:p w14:paraId="039B9567" w14:textId="77777777" w:rsidR="00B05224" w:rsidRPr="00B05224" w:rsidRDefault="00B05224" w:rsidP="00B05224">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22 parques están promovidos por universidades y 44 universidades colaboran con todos los parques.</w:t>
      </w:r>
    </w:p>
    <w:p w14:paraId="02BF307E" w14:textId="77777777" w:rsidR="00B05224" w:rsidRPr="00B05224" w:rsidRDefault="00B05224" w:rsidP="00B05224">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8.130 empresas y entidades.</w:t>
      </w:r>
    </w:p>
    <w:p w14:paraId="7BB3FB5B" w14:textId="77777777" w:rsidR="00B05224" w:rsidRPr="00B05224" w:rsidRDefault="00B05224" w:rsidP="00B05224">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416 entidades de capital extranjero.</w:t>
      </w:r>
    </w:p>
    <w:p w14:paraId="42BECAFF" w14:textId="77777777" w:rsidR="00B05224" w:rsidRPr="00B05224" w:rsidRDefault="00B05224" w:rsidP="00B05224">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178.535 profesionales, 21% dedicado exclusivamente a I+D+i.</w:t>
      </w:r>
    </w:p>
    <w:p w14:paraId="2C7E69A3" w14:textId="77777777" w:rsidR="00B05224" w:rsidRPr="00B05224" w:rsidRDefault="00B05224" w:rsidP="00B05224">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29.907 millones de facturación.</w:t>
      </w:r>
    </w:p>
    <w:p w14:paraId="08A75342" w14:textId="77777777" w:rsidR="00B05224" w:rsidRPr="00B05224" w:rsidRDefault="00B05224" w:rsidP="00B05224">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1.246 millones de inversión en I+D (14,7% de la inversión privada en I+D en España).</w:t>
      </w:r>
    </w:p>
    <w:p w14:paraId="1631B191" w14:textId="77777777" w:rsidR="00B05224" w:rsidRPr="00B05224" w:rsidRDefault="00B05224" w:rsidP="00B05224">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468 patentes registradas y 575 solicitadas.</w:t>
      </w:r>
    </w:p>
    <w:p w14:paraId="0B75D00F" w14:textId="57F59F17" w:rsidR="00B05224" w:rsidRPr="00B05224" w:rsidRDefault="00B05224" w:rsidP="00B05224">
      <w:pPr>
        <w:pStyle w:val="Prrafodelista"/>
        <w:numPr>
          <w:ilvl w:val="0"/>
          <w:numId w:val="3"/>
        </w:numPr>
        <w:spacing w:after="0" w:line="240" w:lineRule="auto"/>
        <w:jc w:val="both"/>
        <w:rPr>
          <w:rFonts w:ascii="Calibri" w:eastAsia="Times New Roman" w:hAnsi="Calibri" w:cs="Calibri"/>
          <w:color w:val="404040" w:themeColor="text1" w:themeTint="BF"/>
          <w:sz w:val="20"/>
          <w:szCs w:val="20"/>
          <w:lang w:eastAsia="zh-CN"/>
        </w:rPr>
      </w:pPr>
      <w:r w:rsidRPr="00B05224">
        <w:rPr>
          <w:rFonts w:ascii="Calibri" w:eastAsia="Times New Roman" w:hAnsi="Calibri" w:cs="Calibri"/>
          <w:color w:val="404040" w:themeColor="text1" w:themeTint="BF"/>
          <w:sz w:val="20"/>
          <w:szCs w:val="20"/>
          <w:lang w:eastAsia="zh-CN"/>
        </w:rPr>
        <w:t>Excelentes infraestructuras de I+D+I.</w:t>
      </w:r>
    </w:p>
    <w:p w14:paraId="7F9DD71E" w14:textId="77777777" w:rsidR="00266A99" w:rsidRPr="00AD19A2" w:rsidRDefault="00266A99" w:rsidP="00AD19A2">
      <w:pPr>
        <w:spacing w:after="0" w:line="240" w:lineRule="auto"/>
        <w:jc w:val="both"/>
        <w:rPr>
          <w:rFonts w:ascii="Calibri" w:eastAsia="Times New Roman" w:hAnsi="Calibri" w:cs="Calibri"/>
          <w:color w:val="404040" w:themeColor="text1" w:themeTint="BF"/>
          <w:sz w:val="20"/>
          <w:szCs w:val="20"/>
          <w:lang w:eastAsia="zh-CN"/>
        </w:rPr>
      </w:pPr>
    </w:p>
    <w:p w14:paraId="3140A46D" w14:textId="4CE5F689" w:rsidR="00E765E7" w:rsidRDefault="00B05224" w:rsidP="00E765E7">
      <w:pPr>
        <w:shd w:val="clear" w:color="auto" w:fill="D9D9D9"/>
        <w:rPr>
          <w:rFonts w:cs="Calibri"/>
          <w:color w:val="404040"/>
          <w:sz w:val="20"/>
          <w:szCs w:val="20"/>
        </w:rPr>
      </w:pPr>
      <w:r>
        <w:rPr>
          <w:b/>
          <w:sz w:val="20"/>
          <w:szCs w:val="20"/>
        </w:rPr>
        <w:t xml:space="preserve">FENAEIC – Federación Española de Agrupaciones Empresariales Innovadoras y </w:t>
      </w:r>
      <w:proofErr w:type="spellStart"/>
      <w:r>
        <w:rPr>
          <w:b/>
          <w:sz w:val="20"/>
          <w:szCs w:val="20"/>
        </w:rPr>
        <w:t>Clusters</w:t>
      </w:r>
      <w:proofErr w:type="spellEnd"/>
      <w:r>
        <w:rPr>
          <w:b/>
          <w:sz w:val="20"/>
          <w:szCs w:val="20"/>
        </w:rPr>
        <w:t xml:space="preserve"> </w:t>
      </w:r>
    </w:p>
    <w:p w14:paraId="3A777FF8" w14:textId="77777777" w:rsidR="001E14FD" w:rsidRDefault="001E14FD" w:rsidP="001E14FD">
      <w:pPr>
        <w:pStyle w:val="NormalWeb"/>
        <w:jc w:val="both"/>
        <w:rPr>
          <w:rFonts w:ascii="Calibri" w:hAnsi="Calibri" w:cs="Calibri"/>
          <w:color w:val="404040" w:themeColor="text1" w:themeTint="BF"/>
          <w:sz w:val="20"/>
          <w:szCs w:val="20"/>
        </w:rPr>
      </w:pPr>
      <w:r w:rsidRPr="000D1858">
        <w:rPr>
          <w:rFonts w:ascii="Calibri" w:hAnsi="Calibri" w:cs="Calibri"/>
          <w:color w:val="404040" w:themeColor="text1" w:themeTint="BF"/>
          <w:sz w:val="20"/>
          <w:szCs w:val="20"/>
        </w:rPr>
        <w:t xml:space="preserve">La </w:t>
      </w:r>
      <w:r>
        <w:rPr>
          <w:rFonts w:ascii="Calibri" w:hAnsi="Calibri" w:cs="Calibri"/>
          <w:color w:val="404040" w:themeColor="text1" w:themeTint="BF"/>
          <w:sz w:val="20"/>
          <w:szCs w:val="20"/>
        </w:rPr>
        <w:t xml:space="preserve">Federación Española de Agrupaciones Empresariales Innovadoras y </w:t>
      </w:r>
      <w:proofErr w:type="spellStart"/>
      <w:r>
        <w:rPr>
          <w:rFonts w:ascii="Calibri" w:hAnsi="Calibri" w:cs="Calibri"/>
          <w:color w:val="404040" w:themeColor="text1" w:themeTint="BF"/>
          <w:sz w:val="20"/>
          <w:szCs w:val="20"/>
        </w:rPr>
        <w:t>Clusters</w:t>
      </w:r>
      <w:proofErr w:type="spellEnd"/>
      <w:r>
        <w:rPr>
          <w:rFonts w:ascii="Calibri" w:hAnsi="Calibri" w:cs="Calibri"/>
          <w:color w:val="404040" w:themeColor="text1" w:themeTint="BF"/>
          <w:sz w:val="20"/>
          <w:szCs w:val="20"/>
        </w:rPr>
        <w:t xml:space="preserve"> (</w:t>
      </w:r>
      <w:hyperlink r:id="rId11" w:history="1">
        <w:r w:rsidRPr="00D0524E">
          <w:rPr>
            <w:rStyle w:val="Hipervnculo"/>
            <w:rFonts w:ascii="Calibri" w:hAnsi="Calibri" w:cs="Calibri"/>
            <w:sz w:val="20"/>
            <w:szCs w:val="20"/>
          </w:rPr>
          <w:t>www.fenaeic.org</w:t>
        </w:r>
      </w:hyperlink>
      <w:r>
        <w:rPr>
          <w:rFonts w:ascii="Calibri" w:hAnsi="Calibri" w:cs="Calibri"/>
          <w:color w:val="404040" w:themeColor="text1" w:themeTint="BF"/>
          <w:sz w:val="20"/>
          <w:szCs w:val="20"/>
        </w:rPr>
        <w:t xml:space="preserve">)  </w:t>
      </w:r>
    </w:p>
    <w:p w14:paraId="157527FC" w14:textId="77777777" w:rsidR="001E14FD" w:rsidRDefault="001E14FD" w:rsidP="001E14FD">
      <w:pPr>
        <w:pStyle w:val="NormalWeb"/>
        <w:numPr>
          <w:ilvl w:val="0"/>
          <w:numId w:val="8"/>
        </w:numPr>
        <w:spacing w:before="0" w:after="0"/>
        <w:ind w:left="714" w:hanging="357"/>
        <w:jc w:val="both"/>
        <w:rPr>
          <w:rFonts w:ascii="Calibri" w:hAnsi="Calibri" w:cs="Calibri"/>
          <w:color w:val="404040" w:themeColor="text1" w:themeTint="BF"/>
          <w:sz w:val="20"/>
          <w:szCs w:val="20"/>
        </w:rPr>
      </w:pPr>
      <w:r>
        <w:rPr>
          <w:rFonts w:ascii="Calibri" w:hAnsi="Calibri" w:cs="Calibri"/>
          <w:color w:val="404040" w:themeColor="text1" w:themeTint="BF"/>
          <w:sz w:val="20"/>
          <w:szCs w:val="20"/>
        </w:rPr>
        <w:t>Agrupa a 7</w:t>
      </w:r>
      <w:r w:rsidRPr="00B05224">
        <w:rPr>
          <w:rFonts w:ascii="Calibri" w:hAnsi="Calibri" w:cs="Calibri"/>
          <w:color w:val="404040" w:themeColor="text1" w:themeTint="BF"/>
          <w:sz w:val="20"/>
          <w:szCs w:val="20"/>
        </w:rPr>
        <w:t xml:space="preserve">0 </w:t>
      </w:r>
      <w:proofErr w:type="spellStart"/>
      <w:r>
        <w:rPr>
          <w:rFonts w:ascii="Calibri" w:hAnsi="Calibri" w:cs="Calibri"/>
          <w:color w:val="404040" w:themeColor="text1" w:themeTint="BF"/>
          <w:sz w:val="20"/>
          <w:szCs w:val="20"/>
        </w:rPr>
        <w:t>Cluster</w:t>
      </w:r>
      <w:proofErr w:type="spellEnd"/>
      <w:r>
        <w:rPr>
          <w:rFonts w:ascii="Calibri" w:hAnsi="Calibri" w:cs="Calibri"/>
          <w:color w:val="404040" w:themeColor="text1" w:themeTint="BF"/>
          <w:sz w:val="20"/>
          <w:szCs w:val="20"/>
        </w:rPr>
        <w:t xml:space="preserve"> industriales y a</w:t>
      </w:r>
      <w:r w:rsidRPr="00B05224">
        <w:rPr>
          <w:rFonts w:ascii="Calibri" w:hAnsi="Calibri" w:cs="Calibri"/>
          <w:color w:val="404040" w:themeColor="text1" w:themeTint="BF"/>
          <w:sz w:val="20"/>
          <w:szCs w:val="20"/>
        </w:rPr>
        <w:t xml:space="preserve">grupaciones </w:t>
      </w:r>
      <w:r>
        <w:rPr>
          <w:rFonts w:ascii="Calibri" w:hAnsi="Calibri" w:cs="Calibri"/>
          <w:color w:val="404040" w:themeColor="text1" w:themeTint="BF"/>
          <w:sz w:val="20"/>
          <w:szCs w:val="20"/>
        </w:rPr>
        <w:t>E</w:t>
      </w:r>
      <w:r w:rsidRPr="00B05224">
        <w:rPr>
          <w:rFonts w:ascii="Calibri" w:hAnsi="Calibri" w:cs="Calibri"/>
          <w:color w:val="404040" w:themeColor="text1" w:themeTint="BF"/>
          <w:sz w:val="20"/>
          <w:szCs w:val="20"/>
        </w:rPr>
        <w:t>mpresa</w:t>
      </w:r>
      <w:r>
        <w:rPr>
          <w:rFonts w:ascii="Calibri" w:hAnsi="Calibri" w:cs="Calibri"/>
          <w:color w:val="404040" w:themeColor="text1" w:themeTint="BF"/>
          <w:sz w:val="20"/>
          <w:szCs w:val="20"/>
        </w:rPr>
        <w:t>riales Innovadoras</w:t>
      </w:r>
    </w:p>
    <w:p w14:paraId="4A8BAEAF" w14:textId="77777777" w:rsidR="001E14FD" w:rsidRDefault="001E14FD" w:rsidP="001E14FD">
      <w:pPr>
        <w:pStyle w:val="NormalWeb"/>
        <w:numPr>
          <w:ilvl w:val="0"/>
          <w:numId w:val="8"/>
        </w:numPr>
        <w:spacing w:before="0" w:after="0"/>
        <w:ind w:left="714" w:hanging="357"/>
        <w:jc w:val="both"/>
        <w:rPr>
          <w:rFonts w:ascii="Calibri" w:hAnsi="Calibri" w:cs="Calibri"/>
          <w:color w:val="404040" w:themeColor="text1" w:themeTint="BF"/>
          <w:sz w:val="20"/>
          <w:szCs w:val="20"/>
        </w:rPr>
      </w:pPr>
      <w:r>
        <w:rPr>
          <w:rFonts w:ascii="Calibri" w:hAnsi="Calibri" w:cs="Calibri"/>
          <w:color w:val="404040" w:themeColor="text1" w:themeTint="BF"/>
          <w:sz w:val="20"/>
          <w:szCs w:val="20"/>
        </w:rPr>
        <w:t>Sus miembros estructuran la innovación colaborativa entre 8000 empresas</w:t>
      </w:r>
    </w:p>
    <w:p w14:paraId="6BB95BFE" w14:textId="4115003E" w:rsidR="001E14FD" w:rsidRDefault="001E14FD" w:rsidP="001E14FD">
      <w:pPr>
        <w:pStyle w:val="NormalWeb"/>
        <w:numPr>
          <w:ilvl w:val="0"/>
          <w:numId w:val="8"/>
        </w:numPr>
        <w:spacing w:before="0" w:after="0"/>
        <w:ind w:left="714" w:hanging="357"/>
        <w:jc w:val="both"/>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Facturan globalmente 497.000 millones de euros, un </w:t>
      </w:r>
      <w:proofErr w:type="spellStart"/>
      <w:r>
        <w:rPr>
          <w:rFonts w:ascii="Calibri" w:hAnsi="Calibri" w:cs="Calibri"/>
          <w:color w:val="404040" w:themeColor="text1" w:themeTint="BF"/>
          <w:sz w:val="20"/>
          <w:szCs w:val="20"/>
        </w:rPr>
        <w:t>portentaje</w:t>
      </w:r>
      <w:proofErr w:type="spellEnd"/>
      <w:r>
        <w:rPr>
          <w:rFonts w:ascii="Calibri" w:hAnsi="Calibri" w:cs="Calibri"/>
          <w:color w:val="404040" w:themeColor="text1" w:themeTint="BF"/>
          <w:sz w:val="20"/>
          <w:szCs w:val="20"/>
        </w:rPr>
        <w:t xml:space="preserve"> muy significativo del global nacional</w:t>
      </w:r>
    </w:p>
    <w:p w14:paraId="5DB73033" w14:textId="77777777" w:rsidR="001E14FD" w:rsidRDefault="001E14FD" w:rsidP="001E14FD">
      <w:pPr>
        <w:pStyle w:val="NormalWeb"/>
        <w:spacing w:before="0" w:after="0"/>
        <w:ind w:left="714"/>
        <w:jc w:val="both"/>
        <w:rPr>
          <w:rFonts w:ascii="Calibri" w:hAnsi="Calibri" w:cs="Calibri"/>
          <w:color w:val="404040" w:themeColor="text1" w:themeTint="BF"/>
          <w:sz w:val="20"/>
          <w:szCs w:val="20"/>
        </w:rPr>
      </w:pPr>
    </w:p>
    <w:p w14:paraId="08A946D5" w14:textId="6517D445" w:rsidR="00E765E7" w:rsidRDefault="00B05224" w:rsidP="00E765E7">
      <w:pPr>
        <w:shd w:val="clear" w:color="auto" w:fill="D9D9D9"/>
        <w:rPr>
          <w:rFonts w:cs="Calibri"/>
          <w:color w:val="404040"/>
          <w:sz w:val="20"/>
          <w:szCs w:val="20"/>
        </w:rPr>
      </w:pPr>
      <w:r>
        <w:rPr>
          <w:b/>
          <w:sz w:val="20"/>
          <w:szCs w:val="20"/>
        </w:rPr>
        <w:t>FEDIT</w:t>
      </w:r>
      <w:r w:rsidR="00E765E7">
        <w:rPr>
          <w:b/>
          <w:sz w:val="20"/>
          <w:szCs w:val="20"/>
        </w:rPr>
        <w:t xml:space="preserve">– </w:t>
      </w:r>
      <w:r>
        <w:rPr>
          <w:b/>
          <w:sz w:val="20"/>
          <w:szCs w:val="20"/>
        </w:rPr>
        <w:t xml:space="preserve">Federación Española de Centros Tecnológicos </w:t>
      </w:r>
    </w:p>
    <w:p w14:paraId="610F05F6" w14:textId="206C42DC" w:rsidR="00E765E7" w:rsidRDefault="00E765E7" w:rsidP="00E765E7">
      <w:pPr>
        <w:pStyle w:val="NormalWeb"/>
        <w:jc w:val="both"/>
        <w:rPr>
          <w:rFonts w:ascii="Calibri" w:hAnsi="Calibri" w:cs="Calibri"/>
          <w:color w:val="404040" w:themeColor="text1" w:themeTint="BF"/>
          <w:sz w:val="20"/>
          <w:szCs w:val="20"/>
        </w:rPr>
      </w:pPr>
      <w:r w:rsidRPr="000D1858">
        <w:rPr>
          <w:rFonts w:ascii="Calibri" w:hAnsi="Calibri" w:cs="Calibri"/>
          <w:color w:val="404040" w:themeColor="text1" w:themeTint="BF"/>
          <w:sz w:val="20"/>
          <w:szCs w:val="20"/>
        </w:rPr>
        <w:t xml:space="preserve">La </w:t>
      </w:r>
      <w:r w:rsidR="00B05224">
        <w:rPr>
          <w:rFonts w:ascii="Calibri" w:hAnsi="Calibri" w:cs="Calibri"/>
          <w:color w:val="404040" w:themeColor="text1" w:themeTint="BF"/>
          <w:sz w:val="20"/>
          <w:szCs w:val="20"/>
        </w:rPr>
        <w:t>Federación Española de Centros Tecnológicos (</w:t>
      </w:r>
      <w:hyperlink r:id="rId12" w:history="1">
        <w:r w:rsidR="00B05224" w:rsidRPr="00D0524E">
          <w:rPr>
            <w:rStyle w:val="Hipervnculo"/>
            <w:rFonts w:ascii="Calibri" w:hAnsi="Calibri" w:cs="Calibri"/>
            <w:sz w:val="20"/>
            <w:szCs w:val="20"/>
          </w:rPr>
          <w:t>www.fedit.com</w:t>
        </w:r>
      </w:hyperlink>
      <w:r w:rsidR="00B05224">
        <w:rPr>
          <w:rFonts w:ascii="Calibri" w:hAnsi="Calibri" w:cs="Calibri"/>
          <w:color w:val="404040" w:themeColor="text1" w:themeTint="BF"/>
          <w:sz w:val="20"/>
          <w:szCs w:val="20"/>
        </w:rPr>
        <w:t>) representa a:</w:t>
      </w:r>
    </w:p>
    <w:p w14:paraId="3CBD9A01" w14:textId="3B4188AA" w:rsidR="00E45397" w:rsidRPr="00E45397" w:rsidRDefault="00E45397" w:rsidP="00E45397">
      <w:pPr>
        <w:numPr>
          <w:ilvl w:val="0"/>
          <w:numId w:val="5"/>
        </w:numPr>
        <w:shd w:val="clear" w:color="auto" w:fill="FFFFFF"/>
        <w:spacing w:after="0" w:line="240" w:lineRule="auto"/>
        <w:rPr>
          <w:rFonts w:ascii="Calibri" w:eastAsia="Times New Roman" w:hAnsi="Calibri" w:cs="Calibri"/>
          <w:color w:val="201F1E"/>
          <w:sz w:val="20"/>
          <w:szCs w:val="20"/>
        </w:rPr>
      </w:pPr>
      <w:r w:rsidRPr="00E45397">
        <w:rPr>
          <w:rFonts w:ascii="Calibri" w:eastAsia="Times New Roman" w:hAnsi="Calibri" w:cs="Calibri"/>
          <w:color w:val="201F1E"/>
          <w:sz w:val="20"/>
          <w:szCs w:val="20"/>
        </w:rPr>
        <w:t>35 centros tecnológicos asociados</w:t>
      </w:r>
    </w:p>
    <w:p w14:paraId="50C9E6AA" w14:textId="4B66DD7F" w:rsidR="00E45397" w:rsidRPr="00E45397" w:rsidRDefault="00E45397" w:rsidP="00E45397">
      <w:pPr>
        <w:numPr>
          <w:ilvl w:val="0"/>
          <w:numId w:val="5"/>
        </w:numPr>
        <w:shd w:val="clear" w:color="auto" w:fill="FFFFFF"/>
        <w:spacing w:after="0" w:line="240" w:lineRule="auto"/>
        <w:rPr>
          <w:rFonts w:ascii="Calibri" w:eastAsia="Times New Roman" w:hAnsi="Calibri" w:cs="Calibri"/>
          <w:color w:val="201F1E"/>
          <w:sz w:val="20"/>
          <w:szCs w:val="20"/>
        </w:rPr>
      </w:pPr>
      <w:r w:rsidRPr="00E45397">
        <w:rPr>
          <w:rFonts w:ascii="Calibri" w:eastAsia="Times New Roman" w:hAnsi="Calibri" w:cs="Calibri"/>
          <w:color w:val="201F1E"/>
          <w:sz w:val="20"/>
          <w:szCs w:val="20"/>
        </w:rPr>
        <w:lastRenderedPageBreak/>
        <w:t>5.400 profesionales</w:t>
      </w:r>
    </w:p>
    <w:p w14:paraId="6CA2DA7A" w14:textId="6250A766" w:rsidR="00E45397" w:rsidRPr="00E45397" w:rsidRDefault="00E45397" w:rsidP="00E45397">
      <w:pPr>
        <w:numPr>
          <w:ilvl w:val="0"/>
          <w:numId w:val="5"/>
        </w:numPr>
        <w:shd w:val="clear" w:color="auto" w:fill="FFFFFF"/>
        <w:spacing w:after="0" w:line="240" w:lineRule="auto"/>
        <w:rPr>
          <w:rFonts w:ascii="Calibri" w:eastAsia="Times New Roman" w:hAnsi="Calibri" w:cs="Calibri"/>
          <w:color w:val="201F1E"/>
          <w:sz w:val="20"/>
          <w:szCs w:val="20"/>
        </w:rPr>
      </w:pPr>
      <w:r w:rsidRPr="00E45397">
        <w:rPr>
          <w:rFonts w:ascii="Calibri" w:eastAsia="Times New Roman" w:hAnsi="Calibri" w:cs="Calibri"/>
          <w:color w:val="201F1E"/>
          <w:sz w:val="20"/>
          <w:szCs w:val="20"/>
        </w:rPr>
        <w:t>800 doctores</w:t>
      </w:r>
    </w:p>
    <w:p w14:paraId="3EA4688A" w14:textId="4FE47DFA" w:rsidR="00E45397" w:rsidRPr="00E45397" w:rsidRDefault="00E45397" w:rsidP="00E45397">
      <w:pPr>
        <w:numPr>
          <w:ilvl w:val="0"/>
          <w:numId w:val="5"/>
        </w:numPr>
        <w:shd w:val="clear" w:color="auto" w:fill="FFFFFF"/>
        <w:spacing w:after="0" w:line="240" w:lineRule="auto"/>
        <w:rPr>
          <w:rFonts w:ascii="Calibri" w:eastAsia="Times New Roman" w:hAnsi="Calibri" w:cs="Calibri"/>
          <w:color w:val="201F1E"/>
          <w:sz w:val="20"/>
          <w:szCs w:val="20"/>
        </w:rPr>
      </w:pPr>
      <w:r w:rsidRPr="00E45397">
        <w:rPr>
          <w:rFonts w:ascii="Calibri" w:eastAsia="Times New Roman" w:hAnsi="Calibri" w:cs="Calibri"/>
          <w:color w:val="201F1E"/>
          <w:sz w:val="20"/>
          <w:szCs w:val="20"/>
        </w:rPr>
        <w:t>21.300 empresas cliente</w:t>
      </w:r>
    </w:p>
    <w:p w14:paraId="444B5777" w14:textId="02525397" w:rsidR="00E45397" w:rsidRPr="00E45397" w:rsidRDefault="00E45397" w:rsidP="00E45397">
      <w:pPr>
        <w:numPr>
          <w:ilvl w:val="0"/>
          <w:numId w:val="5"/>
        </w:numPr>
        <w:shd w:val="clear" w:color="auto" w:fill="FFFFFF"/>
        <w:spacing w:after="0" w:line="240" w:lineRule="auto"/>
        <w:rPr>
          <w:rFonts w:ascii="Calibri" w:eastAsia="Times New Roman" w:hAnsi="Calibri" w:cs="Calibri"/>
          <w:color w:val="201F1E"/>
          <w:sz w:val="20"/>
          <w:szCs w:val="20"/>
        </w:rPr>
      </w:pPr>
      <w:r w:rsidRPr="00E45397">
        <w:rPr>
          <w:rFonts w:ascii="Calibri" w:eastAsia="Times New Roman" w:hAnsi="Calibri" w:cs="Calibri"/>
          <w:color w:val="201F1E"/>
          <w:sz w:val="20"/>
          <w:szCs w:val="20"/>
        </w:rPr>
        <w:t>3.000 proyectos de I+D+i</w:t>
      </w:r>
    </w:p>
    <w:p w14:paraId="19674833" w14:textId="5B5DB204" w:rsidR="00E45397" w:rsidRPr="00E45397" w:rsidRDefault="00E45397" w:rsidP="00E45397">
      <w:pPr>
        <w:numPr>
          <w:ilvl w:val="0"/>
          <w:numId w:val="5"/>
        </w:numPr>
        <w:shd w:val="clear" w:color="auto" w:fill="FFFFFF"/>
        <w:spacing w:after="0" w:line="240" w:lineRule="auto"/>
        <w:rPr>
          <w:rFonts w:ascii="Calibri" w:eastAsia="Times New Roman" w:hAnsi="Calibri" w:cs="Calibri"/>
          <w:color w:val="201F1E"/>
          <w:sz w:val="20"/>
          <w:szCs w:val="20"/>
        </w:rPr>
      </w:pPr>
      <w:r w:rsidRPr="00E45397">
        <w:rPr>
          <w:rFonts w:ascii="Calibri" w:eastAsia="Times New Roman" w:hAnsi="Calibri" w:cs="Calibri"/>
          <w:color w:val="201F1E"/>
          <w:sz w:val="20"/>
          <w:szCs w:val="20"/>
        </w:rPr>
        <w:t>381 millones de Euros de ingresos</w:t>
      </w:r>
    </w:p>
    <w:p w14:paraId="2F0BD597" w14:textId="71925536" w:rsidR="00266A99" w:rsidRDefault="00266A99" w:rsidP="00266A99">
      <w:pPr>
        <w:spacing w:after="0" w:line="240" w:lineRule="auto"/>
        <w:jc w:val="both"/>
        <w:rPr>
          <w:rFonts w:ascii="Calibri" w:eastAsia="Times New Roman" w:hAnsi="Calibri" w:cs="Calibri"/>
          <w:color w:val="404040" w:themeColor="text1" w:themeTint="BF"/>
          <w:sz w:val="20"/>
          <w:szCs w:val="20"/>
          <w:lang w:eastAsia="zh-CN"/>
        </w:rPr>
      </w:pPr>
    </w:p>
    <w:p w14:paraId="2143087B" w14:textId="3CB92970" w:rsidR="001A2BEC" w:rsidRDefault="001A2BEC" w:rsidP="001A2BEC">
      <w:pPr>
        <w:shd w:val="clear" w:color="auto" w:fill="D9D9D9"/>
        <w:rPr>
          <w:rFonts w:cs="Calibri"/>
          <w:color w:val="404040"/>
          <w:sz w:val="20"/>
          <w:szCs w:val="20"/>
        </w:rPr>
      </w:pPr>
      <w:r>
        <w:rPr>
          <w:b/>
          <w:sz w:val="20"/>
          <w:szCs w:val="20"/>
        </w:rPr>
        <w:t>TRANSFIERE 360º</w:t>
      </w:r>
    </w:p>
    <w:p w14:paraId="13B5C48F" w14:textId="39FDE21D" w:rsidR="001A2BEC" w:rsidRPr="00031F43" w:rsidRDefault="001A2BEC" w:rsidP="00031F43">
      <w:pPr>
        <w:spacing w:after="0" w:line="240" w:lineRule="auto"/>
        <w:jc w:val="both"/>
        <w:rPr>
          <w:rFonts w:eastAsiaTheme="minorHAnsi" w:cs="Arial"/>
          <w:b/>
          <w:sz w:val="20"/>
          <w:lang w:eastAsia="en-US"/>
        </w:rPr>
      </w:pPr>
      <w:r>
        <w:rPr>
          <w:rFonts w:ascii="Calibri" w:eastAsia="Times New Roman" w:hAnsi="Calibri" w:cs="Calibri"/>
          <w:color w:val="404040" w:themeColor="text1" w:themeTint="BF"/>
          <w:sz w:val="20"/>
          <w:szCs w:val="20"/>
          <w:lang w:eastAsia="zh-CN"/>
        </w:rPr>
        <w:t>Accede a este ecosistema</w:t>
      </w:r>
      <w:r w:rsidR="00E45397">
        <w:rPr>
          <w:rFonts w:ascii="Calibri" w:eastAsia="Times New Roman" w:hAnsi="Calibri" w:cs="Calibri"/>
          <w:color w:val="404040" w:themeColor="text1" w:themeTint="BF"/>
          <w:sz w:val="20"/>
          <w:szCs w:val="20"/>
          <w:lang w:eastAsia="zh-CN"/>
        </w:rPr>
        <w:t xml:space="preserve"> de</w:t>
      </w:r>
      <w:r>
        <w:rPr>
          <w:rFonts w:ascii="Calibri" w:eastAsia="Times New Roman" w:hAnsi="Calibri" w:cs="Calibri"/>
          <w:color w:val="404040" w:themeColor="text1" w:themeTint="BF"/>
          <w:sz w:val="20"/>
          <w:szCs w:val="20"/>
          <w:lang w:eastAsia="zh-CN"/>
        </w:rPr>
        <w:t xml:space="preserve"> colaboración aquí: </w:t>
      </w:r>
      <w:hyperlink r:id="rId13" w:history="1">
        <w:r w:rsidRPr="00B6029A">
          <w:rPr>
            <w:rStyle w:val="Hipervnculo"/>
            <w:rFonts w:ascii="Calibri" w:eastAsia="Times New Roman" w:hAnsi="Calibri" w:cs="Calibri"/>
            <w:sz w:val="20"/>
            <w:szCs w:val="20"/>
            <w:lang w:eastAsia="zh-CN"/>
          </w:rPr>
          <w:t>https://transfiere.fycma.com/transfiere-360/</w:t>
        </w:r>
      </w:hyperlink>
    </w:p>
    <w:sectPr w:rsidR="001A2BEC" w:rsidRPr="00031F43" w:rsidSect="002E3614">
      <w:headerReference w:type="default" r:id="rId14"/>
      <w:footerReference w:type="even" r:id="rId15"/>
      <w:footerReference w:type="default" r:id="rId16"/>
      <w:pgSz w:w="11906" w:h="16838"/>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5E73" w14:textId="77777777" w:rsidR="00524DC2" w:rsidRDefault="00524DC2" w:rsidP="000721AD">
      <w:pPr>
        <w:spacing w:after="0" w:line="240" w:lineRule="auto"/>
      </w:pPr>
      <w:r>
        <w:separator/>
      </w:r>
    </w:p>
  </w:endnote>
  <w:endnote w:type="continuationSeparator" w:id="0">
    <w:p w14:paraId="34B7C484" w14:textId="77777777" w:rsidR="00524DC2" w:rsidRDefault="00524DC2" w:rsidP="0007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12001586"/>
      <w:docPartObj>
        <w:docPartGallery w:val="Page Numbers (Bottom of Page)"/>
        <w:docPartUnique/>
      </w:docPartObj>
    </w:sdtPr>
    <w:sdtEndPr>
      <w:rPr>
        <w:rStyle w:val="Nmerodepgina"/>
      </w:rPr>
    </w:sdtEndPr>
    <w:sdtContent>
      <w:p w14:paraId="74286D5A" w14:textId="3E7BCC2F" w:rsidR="001A2BEC" w:rsidRDefault="001A2BEC" w:rsidP="00B602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4B02281" w14:textId="77777777" w:rsidR="001A2BEC" w:rsidRDefault="001A2BEC" w:rsidP="001A2BE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27784043"/>
      <w:docPartObj>
        <w:docPartGallery w:val="Page Numbers (Bottom of Page)"/>
        <w:docPartUnique/>
      </w:docPartObj>
    </w:sdtPr>
    <w:sdtEndPr>
      <w:rPr>
        <w:rStyle w:val="Nmerodepgina"/>
      </w:rPr>
    </w:sdtEndPr>
    <w:sdtContent>
      <w:p w14:paraId="48AE4AF0" w14:textId="14B744D1" w:rsidR="001A2BEC" w:rsidRDefault="001A2BEC" w:rsidP="00AD19A2">
        <w:pPr>
          <w:pStyle w:val="Piedepgina"/>
          <w:framePr w:wrap="none" w:vAnchor="text" w:hAnchor="page" w:x="10117" w:y="-114"/>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060CB4C" w14:textId="6B1BF1B1" w:rsidR="0033645F" w:rsidRPr="00AD19A2" w:rsidRDefault="00266A99" w:rsidP="00AD19A2">
    <w:pPr>
      <w:pStyle w:val="Piedepgina"/>
      <w:ind w:right="140"/>
      <w:rPr>
        <w:sz w:val="14"/>
        <w:szCs w:val="14"/>
      </w:rPr>
    </w:pPr>
    <w:r w:rsidRPr="00AD19A2">
      <w:rPr>
        <w:sz w:val="14"/>
        <w:szCs w:val="14"/>
      </w:rPr>
      <w:t>RED DE ORGANISMOS INTERMEDIOS DEL SISTEMA DE INNOVACIÓN ESPAÑOLA DE TRANSFIERE 360º</w:t>
    </w:r>
    <w:r w:rsidR="001A2BEC" w:rsidRPr="00AD19A2">
      <w:rPr>
        <w:sz w:val="14"/>
        <w:szCs w:val="14"/>
      </w:rPr>
      <w:t xml:space="preserve"> (RED ORGANISMOS 360)</w:t>
    </w:r>
  </w:p>
  <w:p w14:paraId="7A85B3BA" w14:textId="77777777" w:rsidR="00266A99" w:rsidRDefault="00266A99" w:rsidP="0033645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3C53" w14:textId="77777777" w:rsidR="00524DC2" w:rsidRDefault="00524DC2" w:rsidP="000721AD">
      <w:pPr>
        <w:spacing w:after="0" w:line="240" w:lineRule="auto"/>
      </w:pPr>
      <w:r>
        <w:separator/>
      </w:r>
    </w:p>
  </w:footnote>
  <w:footnote w:type="continuationSeparator" w:id="0">
    <w:p w14:paraId="2D5895A0" w14:textId="77777777" w:rsidR="00524DC2" w:rsidRDefault="00524DC2" w:rsidP="00072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D062" w14:textId="5A873EE4" w:rsidR="000721AD" w:rsidRDefault="002E3614">
    <w:pPr>
      <w:pStyle w:val="Encabezado"/>
    </w:pPr>
    <w:r>
      <w:rPr>
        <w:noProof/>
      </w:rPr>
      <w:drawing>
        <wp:anchor distT="0" distB="0" distL="114300" distR="114300" simplePos="0" relativeHeight="251658240" behindDoc="0" locked="0" layoutInCell="1" allowOverlap="1" wp14:anchorId="1FE90BA2" wp14:editId="27005197">
          <wp:simplePos x="0" y="0"/>
          <wp:positionH relativeFrom="column">
            <wp:posOffset>-534670</wp:posOffset>
          </wp:positionH>
          <wp:positionV relativeFrom="paragraph">
            <wp:posOffset>13970</wp:posOffset>
          </wp:positionV>
          <wp:extent cx="1099930" cy="545834"/>
          <wp:effectExtent l="0" t="0" r="5080" b="635"/>
          <wp:wrapNone/>
          <wp:docPr id="10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let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930" cy="5458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1486F2" wp14:editId="7EEFDED9">
          <wp:simplePos x="0" y="0"/>
          <wp:positionH relativeFrom="column">
            <wp:posOffset>588645</wp:posOffset>
          </wp:positionH>
          <wp:positionV relativeFrom="paragraph">
            <wp:posOffset>-205740</wp:posOffset>
          </wp:positionV>
          <wp:extent cx="1394485" cy="985889"/>
          <wp:effectExtent l="0" t="0" r="0" b="5080"/>
          <wp:wrapNone/>
          <wp:docPr id="1046" name="Imagen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394485" cy="9858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D25E5E" wp14:editId="279A1A69">
          <wp:simplePos x="0" y="0"/>
          <wp:positionH relativeFrom="column">
            <wp:posOffset>1858645</wp:posOffset>
          </wp:positionH>
          <wp:positionV relativeFrom="paragraph">
            <wp:posOffset>39449</wp:posOffset>
          </wp:positionV>
          <wp:extent cx="1484933" cy="580429"/>
          <wp:effectExtent l="0" t="0" r="1270" b="0"/>
          <wp:wrapNone/>
          <wp:docPr id="1047" name="Imagen 104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484933" cy="58042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5DF1950" wp14:editId="5BF1888B">
          <wp:simplePos x="0" y="0"/>
          <wp:positionH relativeFrom="column">
            <wp:posOffset>3491865</wp:posOffset>
          </wp:positionH>
          <wp:positionV relativeFrom="paragraph">
            <wp:posOffset>60960</wp:posOffset>
          </wp:positionV>
          <wp:extent cx="1038790" cy="559338"/>
          <wp:effectExtent l="0" t="0" r="0" b="0"/>
          <wp:wrapNone/>
          <wp:docPr id="1048" name="Imagen 1048"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038790" cy="559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C6223C3" wp14:editId="2814D223">
          <wp:simplePos x="0" y="0"/>
          <wp:positionH relativeFrom="column">
            <wp:posOffset>4654550</wp:posOffset>
          </wp:positionH>
          <wp:positionV relativeFrom="paragraph">
            <wp:posOffset>134</wp:posOffset>
          </wp:positionV>
          <wp:extent cx="1159154" cy="556260"/>
          <wp:effectExtent l="0" t="0" r="3175" b="0"/>
          <wp:wrapNone/>
          <wp:docPr id="1049" name="Imagen 104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1159154" cy="556260"/>
                  </a:xfrm>
                  <a:prstGeom prst="rect">
                    <a:avLst/>
                  </a:prstGeom>
                </pic:spPr>
              </pic:pic>
            </a:graphicData>
          </a:graphic>
          <wp14:sizeRelH relativeFrom="page">
            <wp14:pctWidth>0</wp14:pctWidth>
          </wp14:sizeRelH>
          <wp14:sizeRelV relativeFrom="page">
            <wp14:pctHeight>0</wp14:pctHeight>
          </wp14:sizeRelV>
        </wp:anchor>
      </w:drawing>
    </w:r>
    <w:r w:rsidR="000721AD">
      <w:ptab w:relativeTo="margin" w:alignment="center" w:leader="none"/>
    </w:r>
    <w:r w:rsidR="000721AD">
      <w:ptab w:relativeTo="margin" w:alignment="right" w:leader="none"/>
    </w:r>
  </w:p>
  <w:p w14:paraId="13C62A61" w14:textId="3B0365F3" w:rsidR="00980C8D" w:rsidRDefault="00980C8D" w:rsidP="003157FA">
    <w:pPr>
      <w:pStyle w:val="Encabezado"/>
      <w:jc w:val="center"/>
    </w:pPr>
  </w:p>
  <w:p w14:paraId="3454787F" w14:textId="6CA85108" w:rsidR="00980C8D" w:rsidRDefault="00980C8D">
    <w:pPr>
      <w:pStyle w:val="Encabezado"/>
    </w:pPr>
  </w:p>
  <w:p w14:paraId="279F6EE3" w14:textId="320A83CA" w:rsidR="005A5DDD" w:rsidRDefault="006E747F">
    <w:pPr>
      <w:pStyle w:val="Encabezado"/>
    </w:pPr>
    <w:r w:rsidRPr="006E747F">
      <w:rPr>
        <w:noProof/>
      </w:rPr>
      <w:drawing>
        <wp:anchor distT="0" distB="0" distL="114300" distR="114300" simplePos="0" relativeHeight="251663360" behindDoc="0" locked="0" layoutInCell="1" allowOverlap="1" wp14:anchorId="71628743" wp14:editId="1537584C">
          <wp:simplePos x="0" y="0"/>
          <wp:positionH relativeFrom="column">
            <wp:posOffset>974625</wp:posOffset>
          </wp:positionH>
          <wp:positionV relativeFrom="paragraph">
            <wp:posOffset>166964</wp:posOffset>
          </wp:positionV>
          <wp:extent cx="3569741" cy="592223"/>
          <wp:effectExtent l="0" t="0" r="0" b="5080"/>
          <wp:wrapNone/>
          <wp:docPr id="1050" name="m_-7588755940998963844m_2905623450233851961Imagen 14" descr="Imagen que contiene Texto&#10;&#10;Descripción generada automáticamente">
            <a:extLst xmlns:a="http://schemas.openxmlformats.org/drawingml/2006/main">
              <a:ext uri="{FF2B5EF4-FFF2-40B4-BE49-F238E27FC236}">
                <a16:creationId xmlns:a16="http://schemas.microsoft.com/office/drawing/2014/main" id="{7294FDE7-1B0E-4025-AE33-6C307AD712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m_-7588755940998963844m_2905623450233851961Imagen 14" descr="Imagen que contiene Texto&#10;&#10;Descripción generada automáticamente">
                    <a:extLst>
                      <a:ext uri="{FF2B5EF4-FFF2-40B4-BE49-F238E27FC236}">
                        <a16:creationId xmlns:a16="http://schemas.microsoft.com/office/drawing/2014/main" id="{7294FDE7-1B0E-4025-AE33-6C307AD7126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9741" cy="5922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1E19D" w14:textId="24537DB6" w:rsidR="006E747F" w:rsidRDefault="006E747F">
    <w:pPr>
      <w:pStyle w:val="Encabezado"/>
    </w:pPr>
  </w:p>
  <w:p w14:paraId="2EAD56C8" w14:textId="51D585C6" w:rsidR="006E747F" w:rsidRDefault="006E747F">
    <w:pPr>
      <w:pStyle w:val="Encabezado"/>
    </w:pPr>
  </w:p>
  <w:p w14:paraId="2A6DD0A2" w14:textId="77777777" w:rsidR="005A5DDD" w:rsidRDefault="005A5D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55F"/>
    <w:multiLevelType w:val="multilevel"/>
    <w:tmpl w:val="9520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24D4C"/>
    <w:multiLevelType w:val="hybridMultilevel"/>
    <w:tmpl w:val="42148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162A10"/>
    <w:multiLevelType w:val="hybridMultilevel"/>
    <w:tmpl w:val="F3BC23E4"/>
    <w:lvl w:ilvl="0" w:tplc="6D54C18E">
      <w:start w:val="26"/>
      <w:numFmt w:val="bullet"/>
      <w:lvlText w:val="-"/>
      <w:lvlJc w:val="left"/>
      <w:pPr>
        <w:ind w:left="720" w:hanging="360"/>
      </w:pPr>
      <w:rPr>
        <w:rFonts w:ascii="Calibri" w:eastAsiaTheme="minorEastAsia"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B03020"/>
    <w:multiLevelType w:val="hybridMultilevel"/>
    <w:tmpl w:val="F2D21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6244A1"/>
    <w:multiLevelType w:val="hybridMultilevel"/>
    <w:tmpl w:val="FAC63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7C2423"/>
    <w:multiLevelType w:val="hybridMultilevel"/>
    <w:tmpl w:val="1B7A7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7A3E81"/>
    <w:multiLevelType w:val="hybridMultilevel"/>
    <w:tmpl w:val="D11CDA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28C715D"/>
    <w:multiLevelType w:val="hybridMultilevel"/>
    <w:tmpl w:val="7868B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AD"/>
    <w:rsid w:val="0000402D"/>
    <w:rsid w:val="000100CA"/>
    <w:rsid w:val="00012172"/>
    <w:rsid w:val="0002573D"/>
    <w:rsid w:val="00031F43"/>
    <w:rsid w:val="000341DD"/>
    <w:rsid w:val="00047E8C"/>
    <w:rsid w:val="0005467D"/>
    <w:rsid w:val="000606B5"/>
    <w:rsid w:val="00062094"/>
    <w:rsid w:val="00062854"/>
    <w:rsid w:val="00063442"/>
    <w:rsid w:val="0006569A"/>
    <w:rsid w:val="000710D2"/>
    <w:rsid w:val="000721AD"/>
    <w:rsid w:val="00072EFC"/>
    <w:rsid w:val="00081A24"/>
    <w:rsid w:val="000835C2"/>
    <w:rsid w:val="00084B05"/>
    <w:rsid w:val="000B00EB"/>
    <w:rsid w:val="000B45C5"/>
    <w:rsid w:val="000C10A7"/>
    <w:rsid w:val="000D1858"/>
    <w:rsid w:val="000E3483"/>
    <w:rsid w:val="000E751B"/>
    <w:rsid w:val="000F48AF"/>
    <w:rsid w:val="000F6157"/>
    <w:rsid w:val="001062FB"/>
    <w:rsid w:val="0014255D"/>
    <w:rsid w:val="0014329A"/>
    <w:rsid w:val="00152A8B"/>
    <w:rsid w:val="00160905"/>
    <w:rsid w:val="00167759"/>
    <w:rsid w:val="00172785"/>
    <w:rsid w:val="00172903"/>
    <w:rsid w:val="001855F6"/>
    <w:rsid w:val="00185DC4"/>
    <w:rsid w:val="001916A4"/>
    <w:rsid w:val="00191D51"/>
    <w:rsid w:val="00192BB1"/>
    <w:rsid w:val="001A2BEC"/>
    <w:rsid w:val="001A7DC0"/>
    <w:rsid w:val="001C288D"/>
    <w:rsid w:val="001E0299"/>
    <w:rsid w:val="001E14FD"/>
    <w:rsid w:val="001F2E03"/>
    <w:rsid w:val="001F41E1"/>
    <w:rsid w:val="00201942"/>
    <w:rsid w:val="0022138D"/>
    <w:rsid w:val="002234BA"/>
    <w:rsid w:val="00224B49"/>
    <w:rsid w:val="0024027B"/>
    <w:rsid w:val="00241949"/>
    <w:rsid w:val="002517B0"/>
    <w:rsid w:val="0026480B"/>
    <w:rsid w:val="00266A99"/>
    <w:rsid w:val="00270988"/>
    <w:rsid w:val="00274933"/>
    <w:rsid w:val="00283A28"/>
    <w:rsid w:val="00283A45"/>
    <w:rsid w:val="002860AD"/>
    <w:rsid w:val="002A1F65"/>
    <w:rsid w:val="002B31D3"/>
    <w:rsid w:val="002B514C"/>
    <w:rsid w:val="002D0EFA"/>
    <w:rsid w:val="002D397D"/>
    <w:rsid w:val="002E3614"/>
    <w:rsid w:val="003157FA"/>
    <w:rsid w:val="00327AAD"/>
    <w:rsid w:val="0033645F"/>
    <w:rsid w:val="00353554"/>
    <w:rsid w:val="00372C45"/>
    <w:rsid w:val="00373631"/>
    <w:rsid w:val="0037586D"/>
    <w:rsid w:val="003A128C"/>
    <w:rsid w:val="003A2918"/>
    <w:rsid w:val="003B7F5C"/>
    <w:rsid w:val="003C10C4"/>
    <w:rsid w:val="003D1E80"/>
    <w:rsid w:val="003D7FA5"/>
    <w:rsid w:val="003E0FB9"/>
    <w:rsid w:val="003E62D5"/>
    <w:rsid w:val="003F3038"/>
    <w:rsid w:val="004009F8"/>
    <w:rsid w:val="00401570"/>
    <w:rsid w:val="0040257F"/>
    <w:rsid w:val="004153EE"/>
    <w:rsid w:val="0042621B"/>
    <w:rsid w:val="0043170F"/>
    <w:rsid w:val="00436F0D"/>
    <w:rsid w:val="0044115C"/>
    <w:rsid w:val="004509AE"/>
    <w:rsid w:val="00450C8F"/>
    <w:rsid w:val="004519A8"/>
    <w:rsid w:val="00451E5A"/>
    <w:rsid w:val="004573FB"/>
    <w:rsid w:val="004677EC"/>
    <w:rsid w:val="00484B6E"/>
    <w:rsid w:val="0049239A"/>
    <w:rsid w:val="00493207"/>
    <w:rsid w:val="004937E6"/>
    <w:rsid w:val="004A60B7"/>
    <w:rsid w:val="004C45C3"/>
    <w:rsid w:val="004C6F78"/>
    <w:rsid w:val="004D083A"/>
    <w:rsid w:val="004D27D8"/>
    <w:rsid w:val="004E1A95"/>
    <w:rsid w:val="004E3865"/>
    <w:rsid w:val="004E481F"/>
    <w:rsid w:val="004E562B"/>
    <w:rsid w:val="004E5B92"/>
    <w:rsid w:val="004E5EAA"/>
    <w:rsid w:val="004E6472"/>
    <w:rsid w:val="004F0622"/>
    <w:rsid w:val="004F0D0B"/>
    <w:rsid w:val="00502B02"/>
    <w:rsid w:val="00524DC2"/>
    <w:rsid w:val="00525161"/>
    <w:rsid w:val="005266E1"/>
    <w:rsid w:val="00531CAF"/>
    <w:rsid w:val="00542291"/>
    <w:rsid w:val="005422A8"/>
    <w:rsid w:val="00544791"/>
    <w:rsid w:val="00574098"/>
    <w:rsid w:val="0058271C"/>
    <w:rsid w:val="00587FB8"/>
    <w:rsid w:val="005A5DDD"/>
    <w:rsid w:val="005A71A8"/>
    <w:rsid w:val="005E39B6"/>
    <w:rsid w:val="005E4FEA"/>
    <w:rsid w:val="005E6E03"/>
    <w:rsid w:val="00610A3C"/>
    <w:rsid w:val="00631443"/>
    <w:rsid w:val="006322DF"/>
    <w:rsid w:val="00637735"/>
    <w:rsid w:val="00643ED1"/>
    <w:rsid w:val="006700DB"/>
    <w:rsid w:val="00693E57"/>
    <w:rsid w:val="006A1046"/>
    <w:rsid w:val="006A310B"/>
    <w:rsid w:val="006B4575"/>
    <w:rsid w:val="006C37F5"/>
    <w:rsid w:val="006D318E"/>
    <w:rsid w:val="006D459C"/>
    <w:rsid w:val="006E747F"/>
    <w:rsid w:val="006F4557"/>
    <w:rsid w:val="0070390F"/>
    <w:rsid w:val="00727F56"/>
    <w:rsid w:val="0074614E"/>
    <w:rsid w:val="00746AC8"/>
    <w:rsid w:val="0076370B"/>
    <w:rsid w:val="00772590"/>
    <w:rsid w:val="00772A58"/>
    <w:rsid w:val="00777C64"/>
    <w:rsid w:val="007801E5"/>
    <w:rsid w:val="0078422A"/>
    <w:rsid w:val="007855FA"/>
    <w:rsid w:val="007975B8"/>
    <w:rsid w:val="007A1844"/>
    <w:rsid w:val="007A1EC1"/>
    <w:rsid w:val="007B2074"/>
    <w:rsid w:val="007B56AC"/>
    <w:rsid w:val="007D048A"/>
    <w:rsid w:val="007D2EB4"/>
    <w:rsid w:val="007D5563"/>
    <w:rsid w:val="007F56A1"/>
    <w:rsid w:val="007F75F2"/>
    <w:rsid w:val="007F7654"/>
    <w:rsid w:val="00800C33"/>
    <w:rsid w:val="00813970"/>
    <w:rsid w:val="00815F0D"/>
    <w:rsid w:val="00820967"/>
    <w:rsid w:val="00824173"/>
    <w:rsid w:val="008320CF"/>
    <w:rsid w:val="00832107"/>
    <w:rsid w:val="0085450D"/>
    <w:rsid w:val="008558D2"/>
    <w:rsid w:val="00856BE0"/>
    <w:rsid w:val="0085769E"/>
    <w:rsid w:val="008655E7"/>
    <w:rsid w:val="00870035"/>
    <w:rsid w:val="00873605"/>
    <w:rsid w:val="0087582B"/>
    <w:rsid w:val="00876737"/>
    <w:rsid w:val="00880291"/>
    <w:rsid w:val="008803D6"/>
    <w:rsid w:val="0089162E"/>
    <w:rsid w:val="00894F85"/>
    <w:rsid w:val="00896B10"/>
    <w:rsid w:val="008C066E"/>
    <w:rsid w:val="008C78DD"/>
    <w:rsid w:val="008D1676"/>
    <w:rsid w:val="008D2265"/>
    <w:rsid w:val="008D3D69"/>
    <w:rsid w:val="008E20EB"/>
    <w:rsid w:val="008E3631"/>
    <w:rsid w:val="008F192C"/>
    <w:rsid w:val="008F628E"/>
    <w:rsid w:val="008F6C51"/>
    <w:rsid w:val="00903010"/>
    <w:rsid w:val="00914270"/>
    <w:rsid w:val="009240F7"/>
    <w:rsid w:val="009301AE"/>
    <w:rsid w:val="00936E40"/>
    <w:rsid w:val="00937154"/>
    <w:rsid w:val="00950792"/>
    <w:rsid w:val="00980C8D"/>
    <w:rsid w:val="00983BF5"/>
    <w:rsid w:val="00985DD0"/>
    <w:rsid w:val="00996AE3"/>
    <w:rsid w:val="009B14BD"/>
    <w:rsid w:val="009B462F"/>
    <w:rsid w:val="009B71A6"/>
    <w:rsid w:val="009C6053"/>
    <w:rsid w:val="009E258B"/>
    <w:rsid w:val="009E3230"/>
    <w:rsid w:val="009E6465"/>
    <w:rsid w:val="009F3C3B"/>
    <w:rsid w:val="00A007E4"/>
    <w:rsid w:val="00A13402"/>
    <w:rsid w:val="00A15AC2"/>
    <w:rsid w:val="00A45593"/>
    <w:rsid w:val="00A47E43"/>
    <w:rsid w:val="00A6553D"/>
    <w:rsid w:val="00A83DA0"/>
    <w:rsid w:val="00A841DA"/>
    <w:rsid w:val="00A8546E"/>
    <w:rsid w:val="00A85B98"/>
    <w:rsid w:val="00AB2B4A"/>
    <w:rsid w:val="00AC19F2"/>
    <w:rsid w:val="00AC2563"/>
    <w:rsid w:val="00AC2584"/>
    <w:rsid w:val="00AC3E04"/>
    <w:rsid w:val="00AD0738"/>
    <w:rsid w:val="00AD0760"/>
    <w:rsid w:val="00AD19A2"/>
    <w:rsid w:val="00AD34AD"/>
    <w:rsid w:val="00AF5359"/>
    <w:rsid w:val="00B036A7"/>
    <w:rsid w:val="00B05224"/>
    <w:rsid w:val="00B12654"/>
    <w:rsid w:val="00B13FB3"/>
    <w:rsid w:val="00B227EB"/>
    <w:rsid w:val="00B3138D"/>
    <w:rsid w:val="00B36866"/>
    <w:rsid w:val="00B40DF5"/>
    <w:rsid w:val="00B46FE0"/>
    <w:rsid w:val="00B51E0D"/>
    <w:rsid w:val="00B644E2"/>
    <w:rsid w:val="00B65643"/>
    <w:rsid w:val="00B87AA6"/>
    <w:rsid w:val="00B9126A"/>
    <w:rsid w:val="00B92362"/>
    <w:rsid w:val="00B942E1"/>
    <w:rsid w:val="00BA0648"/>
    <w:rsid w:val="00BB1395"/>
    <w:rsid w:val="00BB2CAB"/>
    <w:rsid w:val="00BB4DF8"/>
    <w:rsid w:val="00BB50B5"/>
    <w:rsid w:val="00BC2F89"/>
    <w:rsid w:val="00BD0813"/>
    <w:rsid w:val="00BE3A36"/>
    <w:rsid w:val="00BF12AB"/>
    <w:rsid w:val="00BF2132"/>
    <w:rsid w:val="00BF421E"/>
    <w:rsid w:val="00BF77B0"/>
    <w:rsid w:val="00C005D8"/>
    <w:rsid w:val="00C03820"/>
    <w:rsid w:val="00C056A3"/>
    <w:rsid w:val="00C10A01"/>
    <w:rsid w:val="00C1199F"/>
    <w:rsid w:val="00C134BC"/>
    <w:rsid w:val="00C15F09"/>
    <w:rsid w:val="00C177FE"/>
    <w:rsid w:val="00C22B34"/>
    <w:rsid w:val="00C30D72"/>
    <w:rsid w:val="00C36466"/>
    <w:rsid w:val="00C4190E"/>
    <w:rsid w:val="00C53722"/>
    <w:rsid w:val="00C56546"/>
    <w:rsid w:val="00C674AA"/>
    <w:rsid w:val="00C83C17"/>
    <w:rsid w:val="00C91A84"/>
    <w:rsid w:val="00C9679F"/>
    <w:rsid w:val="00CC6564"/>
    <w:rsid w:val="00CC6CA9"/>
    <w:rsid w:val="00CC6FC5"/>
    <w:rsid w:val="00CD0EBA"/>
    <w:rsid w:val="00CD19B7"/>
    <w:rsid w:val="00CE3F8A"/>
    <w:rsid w:val="00CF1ED7"/>
    <w:rsid w:val="00CF6499"/>
    <w:rsid w:val="00D175A6"/>
    <w:rsid w:val="00D31A48"/>
    <w:rsid w:val="00D3322A"/>
    <w:rsid w:val="00D35916"/>
    <w:rsid w:val="00D66F00"/>
    <w:rsid w:val="00D71A80"/>
    <w:rsid w:val="00D7421C"/>
    <w:rsid w:val="00D75526"/>
    <w:rsid w:val="00D870AC"/>
    <w:rsid w:val="00D952C3"/>
    <w:rsid w:val="00DB4181"/>
    <w:rsid w:val="00DB7726"/>
    <w:rsid w:val="00DC4B65"/>
    <w:rsid w:val="00DE3BD0"/>
    <w:rsid w:val="00E013C9"/>
    <w:rsid w:val="00E0255D"/>
    <w:rsid w:val="00E06574"/>
    <w:rsid w:val="00E14F2C"/>
    <w:rsid w:val="00E178D0"/>
    <w:rsid w:val="00E21ED3"/>
    <w:rsid w:val="00E246D4"/>
    <w:rsid w:val="00E32F6A"/>
    <w:rsid w:val="00E45397"/>
    <w:rsid w:val="00E51B03"/>
    <w:rsid w:val="00E63374"/>
    <w:rsid w:val="00E735CF"/>
    <w:rsid w:val="00E765E7"/>
    <w:rsid w:val="00E84A06"/>
    <w:rsid w:val="00E9192D"/>
    <w:rsid w:val="00E91D51"/>
    <w:rsid w:val="00EA4D37"/>
    <w:rsid w:val="00EB0DA6"/>
    <w:rsid w:val="00EB412F"/>
    <w:rsid w:val="00EB43E0"/>
    <w:rsid w:val="00EC461B"/>
    <w:rsid w:val="00ED3D08"/>
    <w:rsid w:val="00ED6499"/>
    <w:rsid w:val="00EE48DB"/>
    <w:rsid w:val="00EE6CEA"/>
    <w:rsid w:val="00EF0AA5"/>
    <w:rsid w:val="00EF1776"/>
    <w:rsid w:val="00EF4E75"/>
    <w:rsid w:val="00F015D4"/>
    <w:rsid w:val="00F06339"/>
    <w:rsid w:val="00F06521"/>
    <w:rsid w:val="00F1313A"/>
    <w:rsid w:val="00F14966"/>
    <w:rsid w:val="00F177F1"/>
    <w:rsid w:val="00F25306"/>
    <w:rsid w:val="00F26ED6"/>
    <w:rsid w:val="00F33369"/>
    <w:rsid w:val="00F57B1B"/>
    <w:rsid w:val="00F61FE0"/>
    <w:rsid w:val="00F8037D"/>
    <w:rsid w:val="00F81A62"/>
    <w:rsid w:val="00F84924"/>
    <w:rsid w:val="00F956D2"/>
    <w:rsid w:val="00F96B29"/>
    <w:rsid w:val="00FA5CF4"/>
    <w:rsid w:val="00FA614F"/>
    <w:rsid w:val="00FB2317"/>
    <w:rsid w:val="00FB35D6"/>
    <w:rsid w:val="00FC6849"/>
    <w:rsid w:val="00FD0B86"/>
    <w:rsid w:val="00FD7BD4"/>
    <w:rsid w:val="00FE32F3"/>
    <w:rsid w:val="00FE3E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B2F0"/>
  <w15:docId w15:val="{D29C2BB5-1714-C24F-A78B-8B3854B3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D0E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21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1AD"/>
    <w:rPr>
      <w:rFonts w:ascii="Tahoma" w:hAnsi="Tahoma" w:cs="Tahoma"/>
      <w:sz w:val="16"/>
      <w:szCs w:val="16"/>
    </w:rPr>
  </w:style>
  <w:style w:type="paragraph" w:styleId="Encabezado">
    <w:name w:val="header"/>
    <w:basedOn w:val="Normal"/>
    <w:link w:val="EncabezadoCar"/>
    <w:uiPriority w:val="99"/>
    <w:unhideWhenUsed/>
    <w:rsid w:val="000721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21AD"/>
  </w:style>
  <w:style w:type="paragraph" w:styleId="Piedepgina">
    <w:name w:val="footer"/>
    <w:basedOn w:val="Normal"/>
    <w:link w:val="PiedepginaCar"/>
    <w:unhideWhenUsed/>
    <w:rsid w:val="000721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1AD"/>
  </w:style>
  <w:style w:type="character" w:styleId="Hipervnculo">
    <w:name w:val="Hyperlink"/>
    <w:basedOn w:val="Fuentedeprrafopredeter"/>
    <w:unhideWhenUsed/>
    <w:rsid w:val="000721AD"/>
    <w:rPr>
      <w:color w:val="0000FF"/>
      <w:u w:val="single"/>
    </w:rPr>
  </w:style>
  <w:style w:type="character" w:customStyle="1" w:styleId="apple-converted-space">
    <w:name w:val="apple-converted-space"/>
    <w:basedOn w:val="Fuentedeprrafopredeter"/>
    <w:rsid w:val="000721AD"/>
  </w:style>
  <w:style w:type="paragraph" w:styleId="Prrafodelista">
    <w:name w:val="List Paragraph"/>
    <w:basedOn w:val="Normal"/>
    <w:uiPriority w:val="34"/>
    <w:qFormat/>
    <w:rsid w:val="0002573D"/>
    <w:pPr>
      <w:ind w:left="720"/>
      <w:contextualSpacing/>
    </w:pPr>
  </w:style>
  <w:style w:type="paragraph" w:styleId="NormalWeb">
    <w:name w:val="Normal (Web)"/>
    <w:basedOn w:val="Normal"/>
    <w:uiPriority w:val="99"/>
    <w:rsid w:val="00AD0738"/>
    <w:pPr>
      <w:suppressAutoHyphens/>
      <w:spacing w:before="280" w:after="280" w:line="240" w:lineRule="auto"/>
    </w:pPr>
    <w:rPr>
      <w:rFonts w:ascii="Times New Roman" w:eastAsia="Times New Roman" w:hAnsi="Times New Roman" w:cs="Times New Roman"/>
      <w:sz w:val="24"/>
      <w:szCs w:val="24"/>
      <w:lang w:eastAsia="zh-CN"/>
    </w:rPr>
  </w:style>
  <w:style w:type="character" w:styleId="nfasis">
    <w:name w:val="Emphasis"/>
    <w:basedOn w:val="Fuentedeprrafopredeter"/>
    <w:uiPriority w:val="20"/>
    <w:qFormat/>
    <w:rsid w:val="00B40DF5"/>
    <w:rPr>
      <w:b/>
      <w:bCs/>
      <w:i w:val="0"/>
      <w:iCs w:val="0"/>
    </w:rPr>
  </w:style>
  <w:style w:type="character" w:customStyle="1" w:styleId="st1">
    <w:name w:val="st1"/>
    <w:basedOn w:val="Fuentedeprrafopredeter"/>
    <w:rsid w:val="00B40DF5"/>
  </w:style>
  <w:style w:type="character" w:styleId="Textoennegrita">
    <w:name w:val="Strong"/>
    <w:basedOn w:val="Fuentedeprrafopredeter"/>
    <w:uiPriority w:val="22"/>
    <w:qFormat/>
    <w:rsid w:val="00B40DF5"/>
    <w:rPr>
      <w:b/>
      <w:bCs/>
    </w:rPr>
  </w:style>
  <w:style w:type="paragraph" w:customStyle="1" w:styleId="Default">
    <w:name w:val="Default"/>
    <w:rsid w:val="004F0D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a">
    <w:name w:val="x_a"/>
    <w:basedOn w:val="Normal"/>
    <w:rsid w:val="00DB7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B772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4153EE"/>
    <w:rPr>
      <w:color w:val="800080" w:themeColor="followedHyperlink"/>
      <w:u w:val="single"/>
    </w:rPr>
  </w:style>
  <w:style w:type="paragraph" w:customStyle="1" w:styleId="piefoto">
    <w:name w:val="pie_foto"/>
    <w:basedOn w:val="Normal"/>
    <w:rsid w:val="001062FB"/>
    <w:pPr>
      <w:spacing w:before="100" w:beforeAutospacing="1" w:after="100" w:afterAutospacing="1" w:line="240" w:lineRule="auto"/>
      <w:jc w:val="center"/>
    </w:pPr>
    <w:rPr>
      <w:rFonts w:ascii="Times New Roman" w:eastAsia="Times New Roman" w:hAnsi="Times New Roman" w:cs="Times New Roman"/>
      <w:i/>
      <w:iCs/>
      <w:sz w:val="17"/>
      <w:szCs w:val="17"/>
    </w:rPr>
  </w:style>
  <w:style w:type="paragraph" w:styleId="Textosinformato">
    <w:name w:val="Plain Text"/>
    <w:basedOn w:val="Normal"/>
    <w:link w:val="TextosinformatoCar"/>
    <w:uiPriority w:val="99"/>
    <w:semiHidden/>
    <w:unhideWhenUsed/>
    <w:rsid w:val="002B31D3"/>
    <w:pPr>
      <w:spacing w:after="0" w:line="240" w:lineRule="auto"/>
    </w:pPr>
    <w:rPr>
      <w:rFonts w:ascii="Calibri" w:eastAsiaTheme="minorHAnsi" w:hAnsi="Calibri"/>
      <w:szCs w:val="21"/>
      <w:lang w:eastAsia="en-US"/>
    </w:rPr>
  </w:style>
  <w:style w:type="character" w:customStyle="1" w:styleId="TextosinformatoCar">
    <w:name w:val="Texto sin formato Car"/>
    <w:basedOn w:val="Fuentedeprrafopredeter"/>
    <w:link w:val="Textosinformato"/>
    <w:uiPriority w:val="99"/>
    <w:semiHidden/>
    <w:rsid w:val="002B31D3"/>
    <w:rPr>
      <w:rFonts w:ascii="Calibri" w:eastAsiaTheme="minorHAnsi" w:hAnsi="Calibri"/>
      <w:szCs w:val="21"/>
      <w:lang w:eastAsia="en-US"/>
    </w:rPr>
  </w:style>
  <w:style w:type="character" w:styleId="Mencinsinresolver">
    <w:name w:val="Unresolved Mention"/>
    <w:basedOn w:val="Fuentedeprrafopredeter"/>
    <w:uiPriority w:val="99"/>
    <w:semiHidden/>
    <w:unhideWhenUsed/>
    <w:rsid w:val="0074614E"/>
    <w:rPr>
      <w:color w:val="605E5C"/>
      <w:shd w:val="clear" w:color="auto" w:fill="E1DFDD"/>
    </w:rPr>
  </w:style>
  <w:style w:type="paragraph" w:styleId="Textonotapie">
    <w:name w:val="footnote text"/>
    <w:basedOn w:val="Normal"/>
    <w:link w:val="TextonotapieCar"/>
    <w:uiPriority w:val="99"/>
    <w:unhideWhenUsed/>
    <w:rsid w:val="00B05224"/>
    <w:pPr>
      <w:spacing w:after="0" w:line="240" w:lineRule="auto"/>
    </w:pPr>
    <w:rPr>
      <w:rFonts w:eastAsiaTheme="minorHAnsi"/>
      <w:sz w:val="20"/>
      <w:szCs w:val="20"/>
      <w:lang w:val="es-ES_tradnl" w:eastAsia="en-US"/>
    </w:rPr>
  </w:style>
  <w:style w:type="character" w:customStyle="1" w:styleId="TextonotapieCar">
    <w:name w:val="Texto nota pie Car"/>
    <w:basedOn w:val="Fuentedeprrafopredeter"/>
    <w:link w:val="Textonotapie"/>
    <w:uiPriority w:val="99"/>
    <w:rsid w:val="00B05224"/>
    <w:rPr>
      <w:rFonts w:eastAsiaTheme="minorHAnsi"/>
      <w:sz w:val="20"/>
      <w:szCs w:val="20"/>
      <w:lang w:val="es-ES_tradnl" w:eastAsia="en-US"/>
    </w:rPr>
  </w:style>
  <w:style w:type="character" w:styleId="Refdenotaalpie">
    <w:name w:val="footnote reference"/>
    <w:basedOn w:val="Fuentedeprrafopredeter"/>
    <w:uiPriority w:val="99"/>
    <w:unhideWhenUsed/>
    <w:rsid w:val="00B05224"/>
    <w:rPr>
      <w:vertAlign w:val="superscript"/>
    </w:rPr>
  </w:style>
  <w:style w:type="character" w:customStyle="1" w:styleId="Ttulo1Car">
    <w:name w:val="Título 1 Car"/>
    <w:basedOn w:val="Fuentedeprrafopredeter"/>
    <w:link w:val="Ttulo1"/>
    <w:uiPriority w:val="9"/>
    <w:rsid w:val="002D0EFA"/>
    <w:rPr>
      <w:rFonts w:asciiTheme="majorHAnsi" w:eastAsiaTheme="majorEastAsia" w:hAnsiTheme="majorHAnsi" w:cstheme="majorBidi"/>
      <w:color w:val="365F91" w:themeColor="accent1" w:themeShade="BF"/>
      <w:sz w:val="32"/>
      <w:szCs w:val="32"/>
    </w:rPr>
  </w:style>
  <w:style w:type="character" w:styleId="Nmerodepgina">
    <w:name w:val="page number"/>
    <w:basedOn w:val="Fuentedeprrafopredeter"/>
    <w:uiPriority w:val="99"/>
    <w:semiHidden/>
    <w:unhideWhenUsed/>
    <w:rsid w:val="001A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964">
      <w:bodyDiv w:val="1"/>
      <w:marLeft w:val="0"/>
      <w:marRight w:val="0"/>
      <w:marTop w:val="0"/>
      <w:marBottom w:val="0"/>
      <w:divBdr>
        <w:top w:val="none" w:sz="0" w:space="0" w:color="auto"/>
        <w:left w:val="none" w:sz="0" w:space="0" w:color="auto"/>
        <w:bottom w:val="none" w:sz="0" w:space="0" w:color="auto"/>
        <w:right w:val="none" w:sz="0" w:space="0" w:color="auto"/>
      </w:divBdr>
    </w:div>
    <w:div w:id="85687828">
      <w:bodyDiv w:val="1"/>
      <w:marLeft w:val="0"/>
      <w:marRight w:val="0"/>
      <w:marTop w:val="0"/>
      <w:marBottom w:val="0"/>
      <w:divBdr>
        <w:top w:val="none" w:sz="0" w:space="0" w:color="auto"/>
        <w:left w:val="none" w:sz="0" w:space="0" w:color="auto"/>
        <w:bottom w:val="none" w:sz="0" w:space="0" w:color="auto"/>
        <w:right w:val="none" w:sz="0" w:space="0" w:color="auto"/>
      </w:divBdr>
    </w:div>
    <w:div w:id="118380098">
      <w:bodyDiv w:val="1"/>
      <w:marLeft w:val="0"/>
      <w:marRight w:val="0"/>
      <w:marTop w:val="0"/>
      <w:marBottom w:val="0"/>
      <w:divBdr>
        <w:top w:val="none" w:sz="0" w:space="0" w:color="auto"/>
        <w:left w:val="none" w:sz="0" w:space="0" w:color="auto"/>
        <w:bottom w:val="none" w:sz="0" w:space="0" w:color="auto"/>
        <w:right w:val="none" w:sz="0" w:space="0" w:color="auto"/>
      </w:divBdr>
      <w:divsChild>
        <w:div w:id="1009942297">
          <w:marLeft w:val="0"/>
          <w:marRight w:val="0"/>
          <w:marTop w:val="0"/>
          <w:marBottom w:val="0"/>
          <w:divBdr>
            <w:top w:val="none" w:sz="0" w:space="0" w:color="auto"/>
            <w:left w:val="none" w:sz="0" w:space="0" w:color="auto"/>
            <w:bottom w:val="none" w:sz="0" w:space="0" w:color="auto"/>
            <w:right w:val="none" w:sz="0" w:space="0" w:color="auto"/>
          </w:divBdr>
          <w:divsChild>
            <w:div w:id="62921351">
              <w:marLeft w:val="0"/>
              <w:marRight w:val="0"/>
              <w:marTop w:val="120"/>
              <w:marBottom w:val="0"/>
              <w:divBdr>
                <w:top w:val="none" w:sz="0" w:space="0" w:color="auto"/>
                <w:left w:val="none" w:sz="0" w:space="0" w:color="auto"/>
                <w:bottom w:val="none" w:sz="0" w:space="0" w:color="auto"/>
                <w:right w:val="none" w:sz="0" w:space="0" w:color="auto"/>
              </w:divBdr>
            </w:div>
          </w:divsChild>
        </w:div>
        <w:div w:id="1629898126">
          <w:marLeft w:val="0"/>
          <w:marRight w:val="0"/>
          <w:marTop w:val="0"/>
          <w:marBottom w:val="300"/>
          <w:divBdr>
            <w:top w:val="single" w:sz="6" w:space="0" w:color="CCCCCC"/>
            <w:left w:val="none" w:sz="0" w:space="0" w:color="auto"/>
            <w:bottom w:val="none" w:sz="0" w:space="0" w:color="auto"/>
            <w:right w:val="none" w:sz="0" w:space="0" w:color="auto"/>
          </w:divBdr>
          <w:divsChild>
            <w:div w:id="1505317590">
              <w:marLeft w:val="0"/>
              <w:marRight w:val="0"/>
              <w:marTop w:val="0"/>
              <w:marBottom w:val="0"/>
              <w:divBdr>
                <w:top w:val="none" w:sz="0" w:space="0" w:color="auto"/>
                <w:left w:val="none" w:sz="0" w:space="0" w:color="auto"/>
                <w:bottom w:val="none" w:sz="0" w:space="0" w:color="auto"/>
                <w:right w:val="none" w:sz="0" w:space="0" w:color="auto"/>
              </w:divBdr>
              <w:divsChild>
                <w:div w:id="881985495">
                  <w:marLeft w:val="0"/>
                  <w:marRight w:val="0"/>
                  <w:marTop w:val="0"/>
                  <w:marBottom w:val="0"/>
                  <w:divBdr>
                    <w:top w:val="none" w:sz="0" w:space="0" w:color="auto"/>
                    <w:left w:val="none" w:sz="0" w:space="0" w:color="auto"/>
                    <w:bottom w:val="none" w:sz="0" w:space="0" w:color="auto"/>
                    <w:right w:val="none" w:sz="0" w:space="0" w:color="auto"/>
                  </w:divBdr>
                  <w:divsChild>
                    <w:div w:id="1324237947">
                      <w:marLeft w:val="0"/>
                      <w:marRight w:val="0"/>
                      <w:marTop w:val="0"/>
                      <w:marBottom w:val="0"/>
                      <w:divBdr>
                        <w:top w:val="none" w:sz="0" w:space="0" w:color="auto"/>
                        <w:left w:val="none" w:sz="0" w:space="0" w:color="auto"/>
                        <w:bottom w:val="none" w:sz="0" w:space="0" w:color="auto"/>
                        <w:right w:val="none" w:sz="0" w:space="0" w:color="auto"/>
                      </w:divBdr>
                      <w:divsChild>
                        <w:div w:id="794064513">
                          <w:marLeft w:val="0"/>
                          <w:marRight w:val="0"/>
                          <w:marTop w:val="0"/>
                          <w:marBottom w:val="0"/>
                          <w:divBdr>
                            <w:top w:val="none" w:sz="0" w:space="0" w:color="auto"/>
                            <w:left w:val="none" w:sz="0" w:space="0" w:color="auto"/>
                            <w:bottom w:val="none" w:sz="0" w:space="0" w:color="auto"/>
                            <w:right w:val="none" w:sz="0" w:space="0" w:color="auto"/>
                          </w:divBdr>
                          <w:divsChild>
                            <w:div w:id="73481725">
                              <w:marLeft w:val="0"/>
                              <w:marRight w:val="0"/>
                              <w:marTop w:val="0"/>
                              <w:marBottom w:val="0"/>
                              <w:divBdr>
                                <w:top w:val="none" w:sz="0" w:space="0" w:color="auto"/>
                                <w:left w:val="none" w:sz="0" w:space="0" w:color="auto"/>
                                <w:bottom w:val="none" w:sz="0" w:space="0" w:color="auto"/>
                                <w:right w:val="none" w:sz="0" w:space="0" w:color="auto"/>
                              </w:divBdr>
                              <w:divsChild>
                                <w:div w:id="1123236024">
                                  <w:marLeft w:val="1125"/>
                                  <w:marRight w:val="0"/>
                                  <w:marTop w:val="0"/>
                                  <w:marBottom w:val="0"/>
                                  <w:divBdr>
                                    <w:top w:val="none" w:sz="0" w:space="0" w:color="auto"/>
                                    <w:left w:val="none" w:sz="0" w:space="0" w:color="auto"/>
                                    <w:bottom w:val="none" w:sz="0" w:space="0" w:color="auto"/>
                                    <w:right w:val="none" w:sz="0" w:space="0" w:color="auto"/>
                                  </w:divBdr>
                                  <w:divsChild>
                                    <w:div w:id="188028920">
                                      <w:marLeft w:val="0"/>
                                      <w:marRight w:val="0"/>
                                      <w:marTop w:val="75"/>
                                      <w:marBottom w:val="0"/>
                                      <w:divBdr>
                                        <w:top w:val="none" w:sz="0" w:space="0" w:color="auto"/>
                                        <w:left w:val="none" w:sz="0" w:space="0" w:color="auto"/>
                                        <w:bottom w:val="none" w:sz="0" w:space="0" w:color="auto"/>
                                        <w:right w:val="none" w:sz="0" w:space="0" w:color="auto"/>
                                      </w:divBdr>
                                      <w:divsChild>
                                        <w:div w:id="2080512749">
                                          <w:marLeft w:val="0"/>
                                          <w:marRight w:val="0"/>
                                          <w:marTop w:val="0"/>
                                          <w:marBottom w:val="0"/>
                                          <w:divBdr>
                                            <w:top w:val="none" w:sz="0" w:space="0" w:color="auto"/>
                                            <w:left w:val="none" w:sz="0" w:space="0" w:color="auto"/>
                                            <w:bottom w:val="none" w:sz="0" w:space="0" w:color="auto"/>
                                            <w:right w:val="none" w:sz="0" w:space="0" w:color="auto"/>
                                          </w:divBdr>
                                          <w:divsChild>
                                            <w:div w:id="325207664">
                                              <w:marLeft w:val="0"/>
                                              <w:marRight w:val="0"/>
                                              <w:marTop w:val="0"/>
                                              <w:marBottom w:val="0"/>
                                              <w:divBdr>
                                                <w:top w:val="none" w:sz="0" w:space="0" w:color="auto"/>
                                                <w:left w:val="none" w:sz="0" w:space="0" w:color="auto"/>
                                                <w:bottom w:val="none" w:sz="0" w:space="0" w:color="auto"/>
                                                <w:right w:val="none" w:sz="0" w:space="0" w:color="auto"/>
                                              </w:divBdr>
                                            </w:div>
                                            <w:div w:id="1312557977">
                                              <w:marLeft w:val="0"/>
                                              <w:marRight w:val="0"/>
                                              <w:marTop w:val="0"/>
                                              <w:marBottom w:val="0"/>
                                              <w:divBdr>
                                                <w:top w:val="none" w:sz="0" w:space="0" w:color="auto"/>
                                                <w:left w:val="none" w:sz="0" w:space="0" w:color="auto"/>
                                                <w:bottom w:val="none" w:sz="0" w:space="0" w:color="auto"/>
                                                <w:right w:val="none" w:sz="0" w:space="0" w:color="auto"/>
                                              </w:divBdr>
                                            </w:div>
                                            <w:div w:id="1897277963">
                                              <w:marLeft w:val="0"/>
                                              <w:marRight w:val="0"/>
                                              <w:marTop w:val="60"/>
                                              <w:marBottom w:val="15"/>
                                              <w:divBdr>
                                                <w:top w:val="none" w:sz="0" w:space="0" w:color="auto"/>
                                                <w:left w:val="none" w:sz="0" w:space="0" w:color="auto"/>
                                                <w:bottom w:val="none" w:sz="0" w:space="0" w:color="auto"/>
                                                <w:right w:val="none" w:sz="0" w:space="0" w:color="auto"/>
                                              </w:divBdr>
                                              <w:divsChild>
                                                <w:div w:id="17363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3335">
                                      <w:marLeft w:val="0"/>
                                      <w:marRight w:val="0"/>
                                      <w:marTop w:val="0"/>
                                      <w:marBottom w:val="0"/>
                                      <w:divBdr>
                                        <w:top w:val="none" w:sz="0" w:space="0" w:color="auto"/>
                                        <w:left w:val="none" w:sz="0" w:space="0" w:color="auto"/>
                                        <w:bottom w:val="none" w:sz="0" w:space="0" w:color="auto"/>
                                        <w:right w:val="none" w:sz="0" w:space="0" w:color="auto"/>
                                      </w:divBdr>
                                      <w:divsChild>
                                        <w:div w:id="1497647592">
                                          <w:marLeft w:val="0"/>
                                          <w:marRight w:val="0"/>
                                          <w:marTop w:val="0"/>
                                          <w:marBottom w:val="0"/>
                                          <w:divBdr>
                                            <w:top w:val="none" w:sz="0" w:space="0" w:color="auto"/>
                                            <w:left w:val="none" w:sz="0" w:space="0" w:color="auto"/>
                                            <w:bottom w:val="none" w:sz="0" w:space="0" w:color="auto"/>
                                            <w:right w:val="none" w:sz="0" w:space="0" w:color="auto"/>
                                          </w:divBdr>
                                          <w:divsChild>
                                            <w:div w:id="399015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05805576">
                              <w:marLeft w:val="0"/>
                              <w:marRight w:val="0"/>
                              <w:marTop w:val="0"/>
                              <w:marBottom w:val="0"/>
                              <w:divBdr>
                                <w:top w:val="none" w:sz="0" w:space="0" w:color="auto"/>
                                <w:left w:val="none" w:sz="0" w:space="0" w:color="auto"/>
                                <w:bottom w:val="none" w:sz="0" w:space="0" w:color="auto"/>
                                <w:right w:val="none" w:sz="0" w:space="0" w:color="auto"/>
                              </w:divBdr>
                              <w:divsChild>
                                <w:div w:id="272905816">
                                  <w:marLeft w:val="0"/>
                                  <w:marRight w:val="0"/>
                                  <w:marTop w:val="0"/>
                                  <w:marBottom w:val="0"/>
                                  <w:divBdr>
                                    <w:top w:val="none" w:sz="0" w:space="0" w:color="auto"/>
                                    <w:left w:val="none" w:sz="0" w:space="0" w:color="auto"/>
                                    <w:bottom w:val="none" w:sz="0" w:space="0" w:color="auto"/>
                                    <w:right w:val="none" w:sz="0" w:space="0" w:color="auto"/>
                                  </w:divBdr>
                                  <w:divsChild>
                                    <w:div w:id="331689500">
                                      <w:marLeft w:val="0"/>
                                      <w:marRight w:val="0"/>
                                      <w:marTop w:val="0"/>
                                      <w:marBottom w:val="0"/>
                                      <w:divBdr>
                                        <w:top w:val="none" w:sz="0" w:space="0" w:color="auto"/>
                                        <w:left w:val="none" w:sz="0" w:space="0" w:color="auto"/>
                                        <w:bottom w:val="none" w:sz="0" w:space="0" w:color="auto"/>
                                        <w:right w:val="none" w:sz="0" w:space="0" w:color="auto"/>
                                      </w:divBdr>
                                      <w:divsChild>
                                        <w:div w:id="12369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01552">
              <w:marLeft w:val="0"/>
              <w:marRight w:val="0"/>
              <w:marTop w:val="0"/>
              <w:marBottom w:val="0"/>
              <w:divBdr>
                <w:top w:val="none" w:sz="0" w:space="0" w:color="auto"/>
                <w:left w:val="none" w:sz="0" w:space="0" w:color="auto"/>
                <w:bottom w:val="none" w:sz="0" w:space="0" w:color="auto"/>
                <w:right w:val="none" w:sz="0" w:space="0" w:color="auto"/>
              </w:divBdr>
              <w:divsChild>
                <w:div w:id="525366198">
                  <w:marLeft w:val="0"/>
                  <w:marRight w:val="0"/>
                  <w:marTop w:val="0"/>
                  <w:marBottom w:val="0"/>
                  <w:divBdr>
                    <w:top w:val="none" w:sz="0" w:space="0" w:color="auto"/>
                    <w:left w:val="none" w:sz="0" w:space="0" w:color="auto"/>
                    <w:bottom w:val="none" w:sz="0" w:space="0" w:color="auto"/>
                    <w:right w:val="none" w:sz="0" w:space="0" w:color="auto"/>
                  </w:divBdr>
                  <w:divsChild>
                    <w:div w:id="261913282">
                      <w:marLeft w:val="0"/>
                      <w:marRight w:val="0"/>
                      <w:marTop w:val="0"/>
                      <w:marBottom w:val="0"/>
                      <w:divBdr>
                        <w:top w:val="none" w:sz="0" w:space="0" w:color="auto"/>
                        <w:left w:val="none" w:sz="0" w:space="0" w:color="auto"/>
                        <w:bottom w:val="none" w:sz="0" w:space="0" w:color="auto"/>
                        <w:right w:val="none" w:sz="0" w:space="0" w:color="auto"/>
                      </w:divBdr>
                      <w:divsChild>
                        <w:div w:id="738752591">
                          <w:marLeft w:val="0"/>
                          <w:marRight w:val="0"/>
                          <w:marTop w:val="0"/>
                          <w:marBottom w:val="0"/>
                          <w:divBdr>
                            <w:top w:val="none" w:sz="0" w:space="0" w:color="auto"/>
                            <w:left w:val="none" w:sz="0" w:space="0" w:color="auto"/>
                            <w:bottom w:val="none" w:sz="0" w:space="0" w:color="auto"/>
                            <w:right w:val="none" w:sz="0" w:space="0" w:color="auto"/>
                          </w:divBdr>
                          <w:divsChild>
                            <w:div w:id="84882484">
                              <w:marLeft w:val="0"/>
                              <w:marRight w:val="0"/>
                              <w:marTop w:val="0"/>
                              <w:marBottom w:val="0"/>
                              <w:divBdr>
                                <w:top w:val="none" w:sz="0" w:space="0" w:color="auto"/>
                                <w:left w:val="none" w:sz="0" w:space="0" w:color="auto"/>
                                <w:bottom w:val="none" w:sz="0" w:space="0" w:color="auto"/>
                                <w:right w:val="none" w:sz="0" w:space="0" w:color="auto"/>
                              </w:divBdr>
                            </w:div>
                            <w:div w:id="1408725420">
                              <w:marLeft w:val="0"/>
                              <w:marRight w:val="0"/>
                              <w:marTop w:val="0"/>
                              <w:marBottom w:val="0"/>
                              <w:divBdr>
                                <w:top w:val="none" w:sz="0" w:space="0" w:color="auto"/>
                                <w:left w:val="none" w:sz="0" w:space="0" w:color="auto"/>
                                <w:bottom w:val="none" w:sz="0" w:space="0" w:color="auto"/>
                                <w:right w:val="none" w:sz="0" w:space="0" w:color="auto"/>
                              </w:divBdr>
                            </w:div>
                            <w:div w:id="259879817">
                              <w:marLeft w:val="0"/>
                              <w:marRight w:val="0"/>
                              <w:marTop w:val="0"/>
                              <w:marBottom w:val="0"/>
                              <w:divBdr>
                                <w:top w:val="none" w:sz="0" w:space="0" w:color="auto"/>
                                <w:left w:val="none" w:sz="0" w:space="0" w:color="auto"/>
                                <w:bottom w:val="none" w:sz="0" w:space="0" w:color="auto"/>
                                <w:right w:val="none" w:sz="0" w:space="0" w:color="auto"/>
                              </w:divBdr>
                            </w:div>
                            <w:div w:id="18386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0750">
      <w:bodyDiv w:val="1"/>
      <w:marLeft w:val="0"/>
      <w:marRight w:val="0"/>
      <w:marTop w:val="0"/>
      <w:marBottom w:val="0"/>
      <w:divBdr>
        <w:top w:val="none" w:sz="0" w:space="0" w:color="auto"/>
        <w:left w:val="none" w:sz="0" w:space="0" w:color="auto"/>
        <w:bottom w:val="none" w:sz="0" w:space="0" w:color="auto"/>
        <w:right w:val="none" w:sz="0" w:space="0" w:color="auto"/>
      </w:divBdr>
    </w:div>
    <w:div w:id="218246991">
      <w:bodyDiv w:val="1"/>
      <w:marLeft w:val="0"/>
      <w:marRight w:val="0"/>
      <w:marTop w:val="0"/>
      <w:marBottom w:val="0"/>
      <w:divBdr>
        <w:top w:val="none" w:sz="0" w:space="0" w:color="auto"/>
        <w:left w:val="none" w:sz="0" w:space="0" w:color="auto"/>
        <w:bottom w:val="none" w:sz="0" w:space="0" w:color="auto"/>
        <w:right w:val="none" w:sz="0" w:space="0" w:color="auto"/>
      </w:divBdr>
      <w:divsChild>
        <w:div w:id="569459166">
          <w:marLeft w:val="0"/>
          <w:marRight w:val="0"/>
          <w:marTop w:val="0"/>
          <w:marBottom w:val="0"/>
          <w:divBdr>
            <w:top w:val="none" w:sz="0" w:space="0" w:color="auto"/>
            <w:left w:val="none" w:sz="0" w:space="0" w:color="auto"/>
            <w:bottom w:val="none" w:sz="0" w:space="0" w:color="auto"/>
            <w:right w:val="none" w:sz="0" w:space="0" w:color="auto"/>
          </w:divBdr>
          <w:divsChild>
            <w:div w:id="1077436997">
              <w:marLeft w:val="0"/>
              <w:marRight w:val="0"/>
              <w:marTop w:val="0"/>
              <w:marBottom w:val="0"/>
              <w:divBdr>
                <w:top w:val="none" w:sz="0" w:space="0" w:color="auto"/>
                <w:left w:val="none" w:sz="0" w:space="0" w:color="auto"/>
                <w:bottom w:val="none" w:sz="0" w:space="0" w:color="auto"/>
                <w:right w:val="none" w:sz="0" w:space="0" w:color="auto"/>
              </w:divBdr>
              <w:divsChild>
                <w:div w:id="1092431300">
                  <w:marLeft w:val="0"/>
                  <w:marRight w:val="0"/>
                  <w:marTop w:val="0"/>
                  <w:marBottom w:val="0"/>
                  <w:divBdr>
                    <w:top w:val="none" w:sz="0" w:space="0" w:color="auto"/>
                    <w:left w:val="none" w:sz="0" w:space="0" w:color="auto"/>
                    <w:bottom w:val="none" w:sz="0" w:space="0" w:color="auto"/>
                    <w:right w:val="none" w:sz="0" w:space="0" w:color="auto"/>
                  </w:divBdr>
                  <w:divsChild>
                    <w:div w:id="18216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8578">
      <w:bodyDiv w:val="1"/>
      <w:marLeft w:val="0"/>
      <w:marRight w:val="0"/>
      <w:marTop w:val="0"/>
      <w:marBottom w:val="0"/>
      <w:divBdr>
        <w:top w:val="none" w:sz="0" w:space="0" w:color="auto"/>
        <w:left w:val="none" w:sz="0" w:space="0" w:color="auto"/>
        <w:bottom w:val="none" w:sz="0" w:space="0" w:color="auto"/>
        <w:right w:val="none" w:sz="0" w:space="0" w:color="auto"/>
      </w:divBdr>
    </w:div>
    <w:div w:id="312876679">
      <w:bodyDiv w:val="1"/>
      <w:marLeft w:val="0"/>
      <w:marRight w:val="0"/>
      <w:marTop w:val="0"/>
      <w:marBottom w:val="0"/>
      <w:divBdr>
        <w:top w:val="none" w:sz="0" w:space="0" w:color="auto"/>
        <w:left w:val="none" w:sz="0" w:space="0" w:color="auto"/>
        <w:bottom w:val="none" w:sz="0" w:space="0" w:color="auto"/>
        <w:right w:val="none" w:sz="0" w:space="0" w:color="auto"/>
      </w:divBdr>
      <w:divsChild>
        <w:div w:id="1280333353">
          <w:marLeft w:val="0"/>
          <w:marRight w:val="0"/>
          <w:marTop w:val="0"/>
          <w:marBottom w:val="0"/>
          <w:divBdr>
            <w:top w:val="none" w:sz="0" w:space="0" w:color="auto"/>
            <w:left w:val="none" w:sz="0" w:space="0" w:color="auto"/>
            <w:bottom w:val="none" w:sz="0" w:space="0" w:color="auto"/>
            <w:right w:val="none" w:sz="0" w:space="0" w:color="auto"/>
          </w:divBdr>
          <w:divsChild>
            <w:div w:id="1650209864">
              <w:marLeft w:val="0"/>
              <w:marRight w:val="0"/>
              <w:marTop w:val="0"/>
              <w:marBottom w:val="0"/>
              <w:divBdr>
                <w:top w:val="none" w:sz="0" w:space="0" w:color="auto"/>
                <w:left w:val="none" w:sz="0" w:space="0" w:color="auto"/>
                <w:bottom w:val="none" w:sz="0" w:space="0" w:color="auto"/>
                <w:right w:val="none" w:sz="0" w:space="0" w:color="auto"/>
              </w:divBdr>
              <w:divsChild>
                <w:div w:id="966810866">
                  <w:marLeft w:val="0"/>
                  <w:marRight w:val="0"/>
                  <w:marTop w:val="0"/>
                  <w:marBottom w:val="0"/>
                  <w:divBdr>
                    <w:top w:val="none" w:sz="0" w:space="0" w:color="auto"/>
                    <w:left w:val="none" w:sz="0" w:space="0" w:color="auto"/>
                    <w:bottom w:val="none" w:sz="0" w:space="0" w:color="auto"/>
                    <w:right w:val="none" w:sz="0" w:space="0" w:color="auto"/>
                  </w:divBdr>
                  <w:divsChild>
                    <w:div w:id="567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34087">
      <w:bodyDiv w:val="1"/>
      <w:marLeft w:val="0"/>
      <w:marRight w:val="0"/>
      <w:marTop w:val="0"/>
      <w:marBottom w:val="0"/>
      <w:divBdr>
        <w:top w:val="none" w:sz="0" w:space="0" w:color="auto"/>
        <w:left w:val="none" w:sz="0" w:space="0" w:color="auto"/>
        <w:bottom w:val="none" w:sz="0" w:space="0" w:color="auto"/>
        <w:right w:val="none" w:sz="0" w:space="0" w:color="auto"/>
      </w:divBdr>
      <w:divsChild>
        <w:div w:id="362946876">
          <w:marLeft w:val="0"/>
          <w:marRight w:val="0"/>
          <w:marTop w:val="0"/>
          <w:marBottom w:val="0"/>
          <w:divBdr>
            <w:top w:val="none" w:sz="0" w:space="0" w:color="auto"/>
            <w:left w:val="none" w:sz="0" w:space="0" w:color="auto"/>
            <w:bottom w:val="none" w:sz="0" w:space="0" w:color="auto"/>
            <w:right w:val="none" w:sz="0" w:space="0" w:color="auto"/>
          </w:divBdr>
          <w:divsChild>
            <w:div w:id="1283419000">
              <w:marLeft w:val="0"/>
              <w:marRight w:val="0"/>
              <w:marTop w:val="0"/>
              <w:marBottom w:val="0"/>
              <w:divBdr>
                <w:top w:val="none" w:sz="0" w:space="0" w:color="auto"/>
                <w:left w:val="none" w:sz="0" w:space="0" w:color="auto"/>
                <w:bottom w:val="none" w:sz="0" w:space="0" w:color="auto"/>
                <w:right w:val="none" w:sz="0" w:space="0" w:color="auto"/>
              </w:divBdr>
              <w:divsChild>
                <w:div w:id="1270161746">
                  <w:marLeft w:val="0"/>
                  <w:marRight w:val="0"/>
                  <w:marTop w:val="0"/>
                  <w:marBottom w:val="0"/>
                  <w:divBdr>
                    <w:top w:val="none" w:sz="0" w:space="0" w:color="auto"/>
                    <w:left w:val="none" w:sz="0" w:space="0" w:color="auto"/>
                    <w:bottom w:val="none" w:sz="0" w:space="0" w:color="auto"/>
                    <w:right w:val="none" w:sz="0" w:space="0" w:color="auto"/>
                  </w:divBdr>
                  <w:divsChild>
                    <w:div w:id="528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1510">
      <w:bodyDiv w:val="1"/>
      <w:marLeft w:val="0"/>
      <w:marRight w:val="0"/>
      <w:marTop w:val="0"/>
      <w:marBottom w:val="0"/>
      <w:divBdr>
        <w:top w:val="none" w:sz="0" w:space="0" w:color="auto"/>
        <w:left w:val="none" w:sz="0" w:space="0" w:color="auto"/>
        <w:bottom w:val="none" w:sz="0" w:space="0" w:color="auto"/>
        <w:right w:val="none" w:sz="0" w:space="0" w:color="auto"/>
      </w:divBdr>
    </w:div>
    <w:div w:id="515268198">
      <w:bodyDiv w:val="1"/>
      <w:marLeft w:val="0"/>
      <w:marRight w:val="0"/>
      <w:marTop w:val="0"/>
      <w:marBottom w:val="0"/>
      <w:divBdr>
        <w:top w:val="none" w:sz="0" w:space="0" w:color="auto"/>
        <w:left w:val="none" w:sz="0" w:space="0" w:color="auto"/>
        <w:bottom w:val="none" w:sz="0" w:space="0" w:color="auto"/>
        <w:right w:val="none" w:sz="0" w:space="0" w:color="auto"/>
      </w:divBdr>
    </w:div>
    <w:div w:id="537201489">
      <w:bodyDiv w:val="1"/>
      <w:marLeft w:val="0"/>
      <w:marRight w:val="0"/>
      <w:marTop w:val="0"/>
      <w:marBottom w:val="0"/>
      <w:divBdr>
        <w:top w:val="none" w:sz="0" w:space="0" w:color="auto"/>
        <w:left w:val="none" w:sz="0" w:space="0" w:color="auto"/>
        <w:bottom w:val="none" w:sz="0" w:space="0" w:color="auto"/>
        <w:right w:val="none" w:sz="0" w:space="0" w:color="auto"/>
      </w:divBdr>
      <w:divsChild>
        <w:div w:id="991442615">
          <w:marLeft w:val="0"/>
          <w:marRight w:val="0"/>
          <w:marTop w:val="0"/>
          <w:marBottom w:val="0"/>
          <w:divBdr>
            <w:top w:val="none" w:sz="0" w:space="0" w:color="auto"/>
            <w:left w:val="none" w:sz="0" w:space="0" w:color="auto"/>
            <w:bottom w:val="none" w:sz="0" w:space="0" w:color="auto"/>
            <w:right w:val="none" w:sz="0" w:space="0" w:color="auto"/>
          </w:divBdr>
          <w:divsChild>
            <w:div w:id="583808452">
              <w:marLeft w:val="0"/>
              <w:marRight w:val="0"/>
              <w:marTop w:val="0"/>
              <w:marBottom w:val="0"/>
              <w:divBdr>
                <w:top w:val="none" w:sz="0" w:space="0" w:color="auto"/>
                <w:left w:val="none" w:sz="0" w:space="0" w:color="auto"/>
                <w:bottom w:val="none" w:sz="0" w:space="0" w:color="auto"/>
                <w:right w:val="none" w:sz="0" w:space="0" w:color="auto"/>
              </w:divBdr>
              <w:divsChild>
                <w:div w:id="342905469">
                  <w:marLeft w:val="0"/>
                  <w:marRight w:val="0"/>
                  <w:marTop w:val="0"/>
                  <w:marBottom w:val="0"/>
                  <w:divBdr>
                    <w:top w:val="none" w:sz="0" w:space="0" w:color="auto"/>
                    <w:left w:val="none" w:sz="0" w:space="0" w:color="auto"/>
                    <w:bottom w:val="none" w:sz="0" w:space="0" w:color="auto"/>
                    <w:right w:val="none" w:sz="0" w:space="0" w:color="auto"/>
                  </w:divBdr>
                  <w:divsChild>
                    <w:div w:id="15354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40238">
      <w:bodyDiv w:val="1"/>
      <w:marLeft w:val="0"/>
      <w:marRight w:val="0"/>
      <w:marTop w:val="0"/>
      <w:marBottom w:val="0"/>
      <w:divBdr>
        <w:top w:val="none" w:sz="0" w:space="0" w:color="auto"/>
        <w:left w:val="none" w:sz="0" w:space="0" w:color="auto"/>
        <w:bottom w:val="none" w:sz="0" w:space="0" w:color="auto"/>
        <w:right w:val="none" w:sz="0" w:space="0" w:color="auto"/>
      </w:divBdr>
    </w:div>
    <w:div w:id="548300016">
      <w:bodyDiv w:val="1"/>
      <w:marLeft w:val="0"/>
      <w:marRight w:val="0"/>
      <w:marTop w:val="0"/>
      <w:marBottom w:val="0"/>
      <w:divBdr>
        <w:top w:val="none" w:sz="0" w:space="0" w:color="auto"/>
        <w:left w:val="none" w:sz="0" w:space="0" w:color="auto"/>
        <w:bottom w:val="none" w:sz="0" w:space="0" w:color="auto"/>
        <w:right w:val="none" w:sz="0" w:space="0" w:color="auto"/>
      </w:divBdr>
    </w:div>
    <w:div w:id="1320572337">
      <w:bodyDiv w:val="1"/>
      <w:marLeft w:val="0"/>
      <w:marRight w:val="0"/>
      <w:marTop w:val="0"/>
      <w:marBottom w:val="0"/>
      <w:divBdr>
        <w:top w:val="none" w:sz="0" w:space="0" w:color="auto"/>
        <w:left w:val="none" w:sz="0" w:space="0" w:color="auto"/>
        <w:bottom w:val="none" w:sz="0" w:space="0" w:color="auto"/>
        <w:right w:val="none" w:sz="0" w:space="0" w:color="auto"/>
      </w:divBdr>
    </w:div>
    <w:div w:id="1380321207">
      <w:bodyDiv w:val="1"/>
      <w:marLeft w:val="0"/>
      <w:marRight w:val="0"/>
      <w:marTop w:val="0"/>
      <w:marBottom w:val="0"/>
      <w:divBdr>
        <w:top w:val="none" w:sz="0" w:space="0" w:color="auto"/>
        <w:left w:val="none" w:sz="0" w:space="0" w:color="auto"/>
        <w:bottom w:val="none" w:sz="0" w:space="0" w:color="auto"/>
        <w:right w:val="none" w:sz="0" w:space="0" w:color="auto"/>
      </w:divBdr>
    </w:div>
    <w:div w:id="1500972045">
      <w:bodyDiv w:val="1"/>
      <w:marLeft w:val="0"/>
      <w:marRight w:val="0"/>
      <w:marTop w:val="0"/>
      <w:marBottom w:val="0"/>
      <w:divBdr>
        <w:top w:val="none" w:sz="0" w:space="0" w:color="auto"/>
        <w:left w:val="none" w:sz="0" w:space="0" w:color="auto"/>
        <w:bottom w:val="none" w:sz="0" w:space="0" w:color="auto"/>
        <w:right w:val="none" w:sz="0" w:space="0" w:color="auto"/>
      </w:divBdr>
    </w:div>
    <w:div w:id="1512379272">
      <w:bodyDiv w:val="1"/>
      <w:marLeft w:val="0"/>
      <w:marRight w:val="0"/>
      <w:marTop w:val="0"/>
      <w:marBottom w:val="0"/>
      <w:divBdr>
        <w:top w:val="none" w:sz="0" w:space="0" w:color="auto"/>
        <w:left w:val="none" w:sz="0" w:space="0" w:color="auto"/>
        <w:bottom w:val="none" w:sz="0" w:space="0" w:color="auto"/>
        <w:right w:val="none" w:sz="0" w:space="0" w:color="auto"/>
      </w:divBdr>
    </w:div>
    <w:div w:id="1546525964">
      <w:bodyDiv w:val="1"/>
      <w:marLeft w:val="0"/>
      <w:marRight w:val="0"/>
      <w:marTop w:val="0"/>
      <w:marBottom w:val="0"/>
      <w:divBdr>
        <w:top w:val="none" w:sz="0" w:space="0" w:color="auto"/>
        <w:left w:val="none" w:sz="0" w:space="0" w:color="auto"/>
        <w:bottom w:val="none" w:sz="0" w:space="0" w:color="auto"/>
        <w:right w:val="none" w:sz="0" w:space="0" w:color="auto"/>
      </w:divBdr>
    </w:div>
    <w:div w:id="1588004661">
      <w:bodyDiv w:val="1"/>
      <w:marLeft w:val="0"/>
      <w:marRight w:val="0"/>
      <w:marTop w:val="0"/>
      <w:marBottom w:val="0"/>
      <w:divBdr>
        <w:top w:val="none" w:sz="0" w:space="0" w:color="auto"/>
        <w:left w:val="none" w:sz="0" w:space="0" w:color="auto"/>
        <w:bottom w:val="none" w:sz="0" w:space="0" w:color="auto"/>
        <w:right w:val="none" w:sz="0" w:space="0" w:color="auto"/>
      </w:divBdr>
    </w:div>
    <w:div w:id="1616403942">
      <w:bodyDiv w:val="1"/>
      <w:marLeft w:val="0"/>
      <w:marRight w:val="0"/>
      <w:marTop w:val="0"/>
      <w:marBottom w:val="0"/>
      <w:divBdr>
        <w:top w:val="none" w:sz="0" w:space="0" w:color="auto"/>
        <w:left w:val="none" w:sz="0" w:space="0" w:color="auto"/>
        <w:bottom w:val="none" w:sz="0" w:space="0" w:color="auto"/>
        <w:right w:val="none" w:sz="0" w:space="0" w:color="auto"/>
      </w:divBdr>
    </w:div>
    <w:div w:id="1660688539">
      <w:bodyDiv w:val="1"/>
      <w:marLeft w:val="0"/>
      <w:marRight w:val="0"/>
      <w:marTop w:val="0"/>
      <w:marBottom w:val="0"/>
      <w:divBdr>
        <w:top w:val="none" w:sz="0" w:space="0" w:color="auto"/>
        <w:left w:val="none" w:sz="0" w:space="0" w:color="auto"/>
        <w:bottom w:val="none" w:sz="0" w:space="0" w:color="auto"/>
        <w:right w:val="none" w:sz="0" w:space="0" w:color="auto"/>
      </w:divBdr>
    </w:div>
    <w:div w:id="1900558438">
      <w:bodyDiv w:val="1"/>
      <w:marLeft w:val="0"/>
      <w:marRight w:val="0"/>
      <w:marTop w:val="0"/>
      <w:marBottom w:val="0"/>
      <w:divBdr>
        <w:top w:val="none" w:sz="0" w:space="0" w:color="auto"/>
        <w:left w:val="none" w:sz="0" w:space="0" w:color="auto"/>
        <w:bottom w:val="none" w:sz="0" w:space="0" w:color="auto"/>
        <w:right w:val="none" w:sz="0" w:space="0" w:color="auto"/>
      </w:divBdr>
    </w:div>
    <w:div w:id="2003385876">
      <w:bodyDiv w:val="1"/>
      <w:marLeft w:val="0"/>
      <w:marRight w:val="0"/>
      <w:marTop w:val="0"/>
      <w:marBottom w:val="0"/>
      <w:divBdr>
        <w:top w:val="none" w:sz="0" w:space="0" w:color="auto"/>
        <w:left w:val="none" w:sz="0" w:space="0" w:color="auto"/>
        <w:bottom w:val="none" w:sz="0" w:space="0" w:color="auto"/>
        <w:right w:val="none" w:sz="0" w:space="0" w:color="auto"/>
      </w:divBdr>
    </w:div>
    <w:div w:id="20673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https://transfiere.fycma.com/transfiere-3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berseguridad@redorganismos360.org" TargetMode="External"/><Relationship Id="rId12" Type="http://schemas.openxmlformats.org/officeDocument/2006/relationships/hyperlink" Target="http://www.fedi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naei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te.org/es/index.cfm" TargetMode="External"/><Relationship Id="rId4" Type="http://schemas.openxmlformats.org/officeDocument/2006/relationships/webSettings" Target="webSettings.xml"/><Relationship Id="rId9" Type="http://schemas.openxmlformats.org/officeDocument/2006/relationships/hyperlink" Target="http://www.anc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1113</Words>
  <Characters>6123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Manuel Portocarrero</cp:lastModifiedBy>
  <cp:revision>16</cp:revision>
  <cp:lastPrinted>2014-11-12T11:57:00Z</cp:lastPrinted>
  <dcterms:created xsi:type="dcterms:W3CDTF">2021-04-29T07:33:00Z</dcterms:created>
  <dcterms:modified xsi:type="dcterms:W3CDTF">2021-05-04T07:14:00Z</dcterms:modified>
</cp:coreProperties>
</file>