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3799DC" w14:textId="0117565E" w:rsidR="002F53ED" w:rsidRPr="00620BDA" w:rsidRDefault="00620BDA" w:rsidP="00620BDA">
      <w:pPr>
        <w:jc w:val="center"/>
        <w:rPr>
          <w:rFonts w:eastAsiaTheme="minorHAnsi"/>
          <w:b/>
          <w:color w:val="1C71B8"/>
          <w:szCs w:val="22"/>
          <w:u w:val="single"/>
          <w:lang w:eastAsia="en-US"/>
        </w:rPr>
      </w:pPr>
      <w:r w:rsidRPr="00620BDA">
        <w:rPr>
          <w:b/>
          <w:bCs/>
          <w:color w:val="3C3C3C"/>
          <w:sz w:val="20"/>
          <w:szCs w:val="20"/>
          <w:u w:val="single"/>
        </w:rPr>
        <w:t xml:space="preserve">La firma de este acuerdo reafirma la importancia y contribución del sector tecnológico </w:t>
      </w:r>
      <w:r>
        <w:rPr>
          <w:b/>
          <w:bCs/>
          <w:color w:val="3C3C3C"/>
          <w:sz w:val="20"/>
          <w:szCs w:val="20"/>
          <w:u w:val="single"/>
        </w:rPr>
        <w:t xml:space="preserve">      </w:t>
      </w:r>
      <w:r w:rsidRPr="00620BDA">
        <w:rPr>
          <w:b/>
          <w:bCs/>
          <w:color w:val="3C3C3C"/>
          <w:sz w:val="20"/>
          <w:szCs w:val="20"/>
          <w:u w:val="single"/>
        </w:rPr>
        <w:t>por la inclusión</w:t>
      </w:r>
    </w:p>
    <w:p w14:paraId="2CC3BFD1" w14:textId="77777777" w:rsidR="00620BDA" w:rsidRPr="00852A3A" w:rsidRDefault="00620BDA" w:rsidP="00462205">
      <w:pPr>
        <w:rPr>
          <w:rFonts w:eastAsiaTheme="minorHAnsi"/>
          <w:b/>
          <w:color w:val="1C71B8"/>
          <w:szCs w:val="22"/>
          <w:lang w:eastAsia="en-US"/>
        </w:rPr>
      </w:pPr>
    </w:p>
    <w:p w14:paraId="162E0196" w14:textId="278033C0" w:rsidR="00462205" w:rsidRPr="00462205" w:rsidRDefault="001467EA" w:rsidP="00594033">
      <w:pPr>
        <w:jc w:val="center"/>
        <w:rPr>
          <w:rFonts w:eastAsiaTheme="minorHAnsi"/>
          <w:b/>
          <w:color w:val="1C71B8"/>
          <w:szCs w:val="22"/>
          <w:lang w:eastAsia="en-US"/>
        </w:rPr>
      </w:pPr>
      <w:r w:rsidRPr="00462205">
        <w:rPr>
          <w:rFonts w:eastAsiaTheme="minorHAnsi"/>
          <w:b/>
          <w:color w:val="1C71B8"/>
          <w:sz w:val="36"/>
          <w:szCs w:val="22"/>
          <w:lang w:eastAsia="en-US"/>
        </w:rPr>
        <w:t>A</w:t>
      </w:r>
      <w:r w:rsidR="004124BA" w:rsidRPr="00462205">
        <w:rPr>
          <w:rFonts w:eastAsiaTheme="minorHAnsi"/>
          <w:b/>
          <w:color w:val="1C71B8"/>
          <w:sz w:val="36"/>
          <w:szCs w:val="22"/>
          <w:lang w:eastAsia="en-US"/>
        </w:rPr>
        <w:t>METIC</w:t>
      </w:r>
      <w:r w:rsidR="00462205" w:rsidRPr="00462205">
        <w:rPr>
          <w:rFonts w:eastAsiaTheme="minorHAnsi"/>
          <w:b/>
          <w:color w:val="1C71B8"/>
          <w:sz w:val="36"/>
          <w:szCs w:val="22"/>
          <w:lang w:eastAsia="en-US"/>
        </w:rPr>
        <w:t xml:space="preserve"> y Fundación ONCE renuevan su colaboración par</w:t>
      </w:r>
      <w:r w:rsidR="00462205">
        <w:rPr>
          <w:rFonts w:eastAsiaTheme="minorHAnsi"/>
          <w:b/>
          <w:color w:val="1C71B8"/>
          <w:sz w:val="36"/>
          <w:szCs w:val="22"/>
          <w:lang w:eastAsia="en-US"/>
        </w:rPr>
        <w:t>a impulsar las nuevas tecnologías a las necesidades de personas con discapacidad</w:t>
      </w:r>
      <w:r w:rsidR="00462205" w:rsidRPr="00462205">
        <w:rPr>
          <w:rFonts w:eastAsiaTheme="minorHAnsi"/>
          <w:b/>
          <w:color w:val="1C71B8"/>
          <w:szCs w:val="22"/>
          <w:lang w:eastAsia="en-US"/>
        </w:rPr>
        <w:t xml:space="preserve">  </w:t>
      </w:r>
    </w:p>
    <w:p w14:paraId="5826DE67" w14:textId="77777777" w:rsidR="002F53ED" w:rsidRPr="00462205" w:rsidRDefault="002F53ED" w:rsidP="00462205">
      <w:pPr>
        <w:jc w:val="both"/>
        <w:rPr>
          <w:rFonts w:eastAsiaTheme="minorHAnsi"/>
          <w:b/>
          <w:color w:val="1C71B8"/>
          <w:szCs w:val="22"/>
          <w:lang w:eastAsia="en-US"/>
        </w:rPr>
      </w:pPr>
    </w:p>
    <w:p w14:paraId="1AC029C9" w14:textId="0FFCF9AE" w:rsidR="00965D81" w:rsidRDefault="00462205" w:rsidP="002B4AE2">
      <w:pPr>
        <w:pStyle w:val="Prrafodelista"/>
        <w:numPr>
          <w:ilvl w:val="0"/>
          <w:numId w:val="8"/>
        </w:numPr>
        <w:ind w:left="360"/>
        <w:jc w:val="both"/>
        <w:rPr>
          <w:rFonts w:eastAsiaTheme="minorHAnsi"/>
          <w:b/>
          <w:color w:val="1C71B8"/>
          <w:szCs w:val="22"/>
          <w:lang w:eastAsia="en-US"/>
        </w:rPr>
      </w:pPr>
      <w:r>
        <w:rPr>
          <w:rFonts w:eastAsiaTheme="minorHAnsi"/>
          <w:b/>
          <w:color w:val="1C71B8"/>
          <w:szCs w:val="22"/>
          <w:lang w:eastAsia="en-US"/>
        </w:rPr>
        <w:t>El acuerdo ha sido firmado por el director general de AMETIC, Francisco Hortigüela</w:t>
      </w:r>
      <w:r w:rsidR="00693ED8">
        <w:rPr>
          <w:rFonts w:eastAsiaTheme="minorHAnsi"/>
          <w:b/>
          <w:color w:val="1C71B8"/>
          <w:szCs w:val="22"/>
          <w:lang w:eastAsia="en-US"/>
        </w:rPr>
        <w:t xml:space="preserve">, y el director general de </w:t>
      </w:r>
      <w:r>
        <w:rPr>
          <w:rFonts w:eastAsiaTheme="minorHAnsi"/>
          <w:b/>
          <w:color w:val="1C71B8"/>
          <w:szCs w:val="22"/>
          <w:lang w:eastAsia="en-US"/>
        </w:rPr>
        <w:t xml:space="preserve">Fundación ONCE, José Luis Martínez Donoso. </w:t>
      </w:r>
    </w:p>
    <w:p w14:paraId="590FB7F2" w14:textId="77777777" w:rsidR="00965D81" w:rsidRPr="00A549ED" w:rsidRDefault="00965D81" w:rsidP="00A549ED">
      <w:pPr>
        <w:jc w:val="both"/>
        <w:rPr>
          <w:rFonts w:eastAsiaTheme="minorHAnsi"/>
          <w:b/>
          <w:color w:val="1C71B8"/>
          <w:szCs w:val="22"/>
          <w:lang w:eastAsia="en-US"/>
        </w:rPr>
      </w:pPr>
    </w:p>
    <w:p w14:paraId="02CBC7BA" w14:textId="786FC7A2" w:rsidR="00462205" w:rsidRDefault="00965D81" w:rsidP="00F24C27">
      <w:pPr>
        <w:jc w:val="both"/>
        <w:rPr>
          <w:color w:val="3C3C3C"/>
          <w:sz w:val="20"/>
          <w:szCs w:val="20"/>
        </w:rPr>
      </w:pPr>
      <w:r w:rsidRPr="006C59E3">
        <w:rPr>
          <w:b/>
          <w:i/>
          <w:color w:val="3C3C3C"/>
          <w:sz w:val="20"/>
        </w:rPr>
        <w:t xml:space="preserve">Madrid, </w:t>
      </w:r>
      <w:r w:rsidR="000D0A78" w:rsidRPr="00693ED8">
        <w:rPr>
          <w:b/>
          <w:i/>
          <w:sz w:val="20"/>
        </w:rPr>
        <w:t>26</w:t>
      </w:r>
      <w:r w:rsidR="00CD002A" w:rsidRPr="00CD002A">
        <w:rPr>
          <w:b/>
          <w:i/>
          <w:color w:val="3C3C3C"/>
          <w:sz w:val="20"/>
        </w:rPr>
        <w:t xml:space="preserve"> de </w:t>
      </w:r>
      <w:r w:rsidR="00127C9A">
        <w:rPr>
          <w:b/>
          <w:i/>
          <w:color w:val="3C3C3C"/>
          <w:sz w:val="20"/>
        </w:rPr>
        <w:t>diciembre</w:t>
      </w:r>
      <w:r w:rsidR="00497874" w:rsidRPr="00CD002A">
        <w:rPr>
          <w:b/>
          <w:i/>
          <w:color w:val="3C3C3C"/>
          <w:sz w:val="20"/>
        </w:rPr>
        <w:t xml:space="preserve"> </w:t>
      </w:r>
      <w:r w:rsidRPr="00CD002A">
        <w:rPr>
          <w:b/>
          <w:i/>
          <w:color w:val="3C3C3C"/>
          <w:sz w:val="20"/>
        </w:rPr>
        <w:t>de 201</w:t>
      </w:r>
      <w:r w:rsidR="00497874" w:rsidRPr="00CD002A">
        <w:rPr>
          <w:b/>
          <w:i/>
          <w:color w:val="3C3C3C"/>
          <w:sz w:val="20"/>
        </w:rPr>
        <w:t>9</w:t>
      </w:r>
      <w:r w:rsidR="001467EA" w:rsidRPr="00003194">
        <w:rPr>
          <w:b/>
          <w:i/>
          <w:color w:val="3C3C3C"/>
          <w:sz w:val="20"/>
        </w:rPr>
        <w:t xml:space="preserve">. </w:t>
      </w:r>
      <w:r w:rsidR="00497874" w:rsidRPr="00BC6CED">
        <w:rPr>
          <w:b/>
          <w:color w:val="3C3C3C"/>
          <w:sz w:val="20"/>
          <w:szCs w:val="20"/>
        </w:rPr>
        <w:t>AMETIC</w:t>
      </w:r>
      <w:r w:rsidR="00003194" w:rsidRPr="00003194">
        <w:rPr>
          <w:color w:val="3C3C3C"/>
          <w:sz w:val="20"/>
          <w:szCs w:val="20"/>
        </w:rPr>
        <w:t xml:space="preserve">, la patronal </w:t>
      </w:r>
      <w:r w:rsidR="00462205">
        <w:rPr>
          <w:color w:val="3C3C3C"/>
          <w:sz w:val="20"/>
          <w:szCs w:val="20"/>
        </w:rPr>
        <w:t>de la industria</w:t>
      </w:r>
      <w:r w:rsidR="00F24C27">
        <w:rPr>
          <w:color w:val="3C3C3C"/>
          <w:sz w:val="20"/>
          <w:szCs w:val="20"/>
        </w:rPr>
        <w:t xml:space="preserve"> digital español</w:t>
      </w:r>
      <w:r w:rsidR="00462205">
        <w:rPr>
          <w:color w:val="3C3C3C"/>
          <w:sz w:val="20"/>
          <w:szCs w:val="20"/>
        </w:rPr>
        <w:t xml:space="preserve">a y </w:t>
      </w:r>
      <w:r w:rsidR="00462205" w:rsidRPr="00BC6CED">
        <w:rPr>
          <w:b/>
          <w:color w:val="3C3C3C"/>
          <w:sz w:val="20"/>
          <w:szCs w:val="20"/>
        </w:rPr>
        <w:t>Fundación ONCE</w:t>
      </w:r>
      <w:r w:rsidR="00462205">
        <w:rPr>
          <w:color w:val="3C3C3C"/>
          <w:sz w:val="20"/>
          <w:szCs w:val="20"/>
        </w:rPr>
        <w:t xml:space="preserve"> han renovado su colaboración, que da </w:t>
      </w:r>
      <w:r w:rsidR="00462205" w:rsidRPr="00462205">
        <w:rPr>
          <w:bCs/>
          <w:color w:val="3C3C3C"/>
          <w:sz w:val="20"/>
          <w:szCs w:val="20"/>
        </w:rPr>
        <w:t>continuidad a las actividades para la promoción de las tecnologías con el fin de mejorar la calidad de vida de las personas con discapacidad.</w:t>
      </w:r>
      <w:r w:rsidR="00462205">
        <w:rPr>
          <w:color w:val="3C3C3C"/>
          <w:sz w:val="20"/>
          <w:szCs w:val="20"/>
        </w:rPr>
        <w:t xml:space="preserve"> El acuerdo ha sido firmado por el director general de AMETIC, </w:t>
      </w:r>
      <w:r w:rsidR="00462205" w:rsidRPr="00BC6CED">
        <w:rPr>
          <w:b/>
          <w:color w:val="3C3C3C"/>
          <w:sz w:val="20"/>
          <w:szCs w:val="20"/>
        </w:rPr>
        <w:t>Francisco Hortigüela</w:t>
      </w:r>
      <w:r w:rsidR="00BC6CED" w:rsidRPr="00BC6CED">
        <w:rPr>
          <w:color w:val="3C3C3C"/>
          <w:sz w:val="20"/>
          <w:szCs w:val="20"/>
        </w:rPr>
        <w:t>,</w:t>
      </w:r>
      <w:r w:rsidR="00BC6CED">
        <w:rPr>
          <w:color w:val="3C3C3C"/>
          <w:sz w:val="20"/>
          <w:szCs w:val="20"/>
        </w:rPr>
        <w:t xml:space="preserve"> y el director general de </w:t>
      </w:r>
      <w:r w:rsidR="00462205">
        <w:rPr>
          <w:color w:val="3C3C3C"/>
          <w:sz w:val="20"/>
          <w:szCs w:val="20"/>
        </w:rPr>
        <w:t xml:space="preserve">Fundación ONCE, </w:t>
      </w:r>
      <w:r w:rsidR="00462205" w:rsidRPr="00BC6CED">
        <w:rPr>
          <w:b/>
          <w:color w:val="3C3C3C"/>
          <w:sz w:val="20"/>
          <w:szCs w:val="20"/>
        </w:rPr>
        <w:t>José Luis Martínez Donoso</w:t>
      </w:r>
      <w:r w:rsidR="00462205">
        <w:rPr>
          <w:color w:val="3C3C3C"/>
          <w:sz w:val="20"/>
          <w:szCs w:val="20"/>
        </w:rPr>
        <w:t>.</w:t>
      </w:r>
    </w:p>
    <w:p w14:paraId="11802D11" w14:textId="7D4DAD7A" w:rsidR="00462205" w:rsidRDefault="00462205" w:rsidP="00F24C27">
      <w:pPr>
        <w:jc w:val="both"/>
        <w:rPr>
          <w:color w:val="3C3C3C"/>
          <w:sz w:val="20"/>
          <w:szCs w:val="20"/>
        </w:rPr>
      </w:pPr>
    </w:p>
    <w:p w14:paraId="59347522" w14:textId="77777777" w:rsidR="00462205" w:rsidRPr="00462205" w:rsidRDefault="00462205" w:rsidP="00462205">
      <w:pPr>
        <w:jc w:val="both"/>
        <w:rPr>
          <w:color w:val="3C3C3C"/>
          <w:sz w:val="20"/>
          <w:szCs w:val="20"/>
        </w:rPr>
      </w:pPr>
      <w:r w:rsidRPr="00462205">
        <w:rPr>
          <w:color w:val="3C3C3C"/>
          <w:sz w:val="20"/>
          <w:szCs w:val="20"/>
        </w:rPr>
        <w:t xml:space="preserve">Esta cooperación –materializada en la Plataforma Tecnológica eVIA– refleja el compromiso de ambas entidades por la inclusión social y la mejora de la calidad de vida de las personas con discapacidad a través de la innovación. </w:t>
      </w:r>
    </w:p>
    <w:p w14:paraId="4C7E8A7E" w14:textId="77777777" w:rsidR="00462205" w:rsidRPr="00462205" w:rsidRDefault="00462205" w:rsidP="00462205">
      <w:pPr>
        <w:jc w:val="both"/>
        <w:rPr>
          <w:color w:val="3C3C3C"/>
          <w:sz w:val="20"/>
          <w:szCs w:val="20"/>
        </w:rPr>
      </w:pPr>
    </w:p>
    <w:p w14:paraId="2D93E841" w14:textId="77777777" w:rsidR="00462205" w:rsidRPr="00462205" w:rsidRDefault="00462205" w:rsidP="00462205">
      <w:pPr>
        <w:jc w:val="both"/>
        <w:rPr>
          <w:color w:val="3C3C3C"/>
          <w:sz w:val="20"/>
          <w:szCs w:val="20"/>
        </w:rPr>
      </w:pPr>
      <w:r w:rsidRPr="00462205">
        <w:rPr>
          <w:color w:val="3C3C3C"/>
          <w:sz w:val="20"/>
          <w:szCs w:val="20"/>
        </w:rPr>
        <w:t xml:space="preserve">La plataforma eVIA, creada en el 2007, tiene como objetivo impulsar las TIC para promover la innovación centrada en las personas, como vía de integración de colectivos en riesgo de exclusión y de transformación del sistema socio-sanitario. En colaboración con el tejido empresarial y académico español, se busca desarrollar soluciones que contribuyan activamente al día a día de las personas, como nuevos sistemas, servicios y productos, que utilicen la tecnología para preservar la salud, elevar la calidad de vida y la autonomía de las personas mayores, facilitar la vida independiente de las personas con discapacidad y fomentar la integración de grupos vulnerables en riesgo de exclusión social. </w:t>
      </w:r>
    </w:p>
    <w:p w14:paraId="1E41CF58" w14:textId="77777777" w:rsidR="00462205" w:rsidRPr="00462205" w:rsidRDefault="00462205" w:rsidP="00462205">
      <w:pPr>
        <w:jc w:val="both"/>
        <w:rPr>
          <w:color w:val="3C3C3C"/>
          <w:sz w:val="20"/>
          <w:szCs w:val="20"/>
        </w:rPr>
      </w:pPr>
    </w:p>
    <w:p w14:paraId="5DBC329E" w14:textId="77777777" w:rsidR="00462205" w:rsidRPr="00462205" w:rsidRDefault="00462205" w:rsidP="00462205">
      <w:pPr>
        <w:jc w:val="both"/>
        <w:rPr>
          <w:color w:val="3C3C3C"/>
          <w:sz w:val="20"/>
          <w:szCs w:val="20"/>
        </w:rPr>
      </w:pPr>
      <w:r w:rsidRPr="00462205">
        <w:rPr>
          <w:color w:val="3C3C3C"/>
          <w:sz w:val="20"/>
          <w:szCs w:val="20"/>
        </w:rPr>
        <w:t>Asimismo, eVIA, concebido como un foro abierto, busca lograr un impacto positivo de las inversiones públicas y privadas en I+D+i y mantener un vínculo activo con las instituciones europeas capaz de influir en las políticas y programas de interés para estos colectivos.</w:t>
      </w:r>
    </w:p>
    <w:p w14:paraId="17EEB476" w14:textId="77777777" w:rsidR="00462205" w:rsidRPr="00462205" w:rsidRDefault="00462205" w:rsidP="00462205">
      <w:pPr>
        <w:jc w:val="both"/>
        <w:rPr>
          <w:color w:val="3C3C3C"/>
          <w:sz w:val="20"/>
          <w:szCs w:val="20"/>
        </w:rPr>
      </w:pPr>
    </w:p>
    <w:p w14:paraId="3B8DDD46" w14:textId="6A7D5B4D" w:rsidR="00462205" w:rsidRDefault="00462205" w:rsidP="00462205">
      <w:pPr>
        <w:jc w:val="both"/>
        <w:rPr>
          <w:color w:val="3C3C3C"/>
          <w:sz w:val="20"/>
          <w:szCs w:val="20"/>
        </w:rPr>
      </w:pPr>
      <w:r w:rsidRPr="00462205">
        <w:rPr>
          <w:color w:val="3C3C3C"/>
          <w:sz w:val="20"/>
          <w:szCs w:val="20"/>
        </w:rPr>
        <w:t>Con la renovación de este acuerdo, ambas entidades consolidan su compromiso en el impulso de la accesibilidad universal en el ámbito tecnológico –especialmente en las TIC– favoreciendo la “eInclusión” y reduciendo la “brecha tecnológica” que sufren colectivos de personas con discapacidad, así como otros grupos en riesgo de exclusión social.</w:t>
      </w:r>
    </w:p>
    <w:p w14:paraId="6624908E" w14:textId="23CA93E5" w:rsidR="00462205" w:rsidRDefault="00462205" w:rsidP="00462205">
      <w:pPr>
        <w:jc w:val="both"/>
        <w:rPr>
          <w:color w:val="3C3C3C"/>
          <w:sz w:val="20"/>
          <w:szCs w:val="20"/>
        </w:rPr>
      </w:pPr>
    </w:p>
    <w:p w14:paraId="2D9878C8" w14:textId="098FDFD1" w:rsidR="00462205" w:rsidRPr="00462205" w:rsidRDefault="00462205" w:rsidP="00462205">
      <w:pPr>
        <w:jc w:val="both"/>
        <w:rPr>
          <w:b/>
          <w:color w:val="3C3C3C"/>
          <w:sz w:val="20"/>
          <w:szCs w:val="20"/>
        </w:rPr>
      </w:pPr>
      <w:r w:rsidRPr="00462205">
        <w:rPr>
          <w:b/>
          <w:color w:val="3C3C3C"/>
          <w:sz w:val="20"/>
          <w:szCs w:val="20"/>
        </w:rPr>
        <w:t>Fundación ONCE preside</w:t>
      </w:r>
      <w:r w:rsidR="00620BDA">
        <w:rPr>
          <w:b/>
          <w:color w:val="3C3C3C"/>
          <w:sz w:val="20"/>
          <w:szCs w:val="20"/>
        </w:rPr>
        <w:t xml:space="preserve"> la plataforma tecnológica</w:t>
      </w:r>
      <w:r w:rsidRPr="00462205">
        <w:rPr>
          <w:b/>
          <w:color w:val="3C3C3C"/>
          <w:sz w:val="20"/>
          <w:szCs w:val="20"/>
        </w:rPr>
        <w:t xml:space="preserve"> eVIA</w:t>
      </w:r>
    </w:p>
    <w:p w14:paraId="28052C64" w14:textId="77777777" w:rsidR="00462205" w:rsidRDefault="00462205" w:rsidP="00F24C27">
      <w:pPr>
        <w:jc w:val="both"/>
        <w:rPr>
          <w:color w:val="3C3C3C"/>
          <w:sz w:val="20"/>
          <w:szCs w:val="20"/>
        </w:rPr>
      </w:pPr>
    </w:p>
    <w:p w14:paraId="163B7944" w14:textId="453BEE5C" w:rsidR="00462205" w:rsidRPr="00462205" w:rsidRDefault="00462205" w:rsidP="00462205">
      <w:pPr>
        <w:jc w:val="both"/>
        <w:rPr>
          <w:bCs/>
          <w:color w:val="3C3C3C"/>
          <w:sz w:val="20"/>
          <w:szCs w:val="20"/>
        </w:rPr>
      </w:pPr>
      <w:r w:rsidRPr="00462205">
        <w:rPr>
          <w:bCs/>
          <w:color w:val="3C3C3C"/>
          <w:sz w:val="20"/>
          <w:szCs w:val="20"/>
        </w:rPr>
        <w:t>Fundación ONCE ostenta la presidencia de la plataforma tecnológica eVIA: un punto de encuentro de oferta tecnológica, administración, organismos de investigación y los colectivos de usuarios, que, durante sus 12 años de andadura, cuenta con cerca de 500 miembros adheridos. La firma de este acuerdo reafirma la importancia y contribución del sector tecnológico por la inclusión.</w:t>
      </w:r>
    </w:p>
    <w:p w14:paraId="10A832BE" w14:textId="1FAF6F9A" w:rsidR="00C5369B" w:rsidRDefault="00C5369B" w:rsidP="007E32C6">
      <w:pPr>
        <w:jc w:val="both"/>
        <w:rPr>
          <w:b/>
          <w:color w:val="3C3C3C"/>
          <w:sz w:val="20"/>
        </w:rPr>
      </w:pPr>
    </w:p>
    <w:p w14:paraId="1CC0067D" w14:textId="4284F6DF" w:rsidR="00CC1962" w:rsidRPr="00C5369B" w:rsidRDefault="00C5369B" w:rsidP="007E32C6">
      <w:pPr>
        <w:jc w:val="both"/>
        <w:rPr>
          <w:color w:val="3C3C3C"/>
          <w:sz w:val="20"/>
        </w:rPr>
      </w:pPr>
      <w:r w:rsidRPr="00C5369B">
        <w:rPr>
          <w:color w:val="3C3C3C"/>
          <w:sz w:val="20"/>
        </w:rPr>
        <w:t xml:space="preserve">En </w:t>
      </w:r>
      <w:r>
        <w:rPr>
          <w:color w:val="3C3C3C"/>
          <w:sz w:val="20"/>
        </w:rPr>
        <w:t>paralelo a la firma,</w:t>
      </w:r>
      <w:r w:rsidR="00BC6CED">
        <w:rPr>
          <w:color w:val="3C3C3C"/>
          <w:sz w:val="20"/>
        </w:rPr>
        <w:t xml:space="preserve"> </w:t>
      </w:r>
      <w:r>
        <w:rPr>
          <w:color w:val="3C3C3C"/>
          <w:sz w:val="20"/>
        </w:rPr>
        <w:t>Fundación ONCE</w:t>
      </w:r>
      <w:r w:rsidR="00A31550">
        <w:rPr>
          <w:color w:val="3C3C3C"/>
          <w:sz w:val="20"/>
        </w:rPr>
        <w:t xml:space="preserve"> y la plataforma eVIA, secretariada por AMETIC, organizaron</w:t>
      </w:r>
      <w:r>
        <w:rPr>
          <w:color w:val="3C3C3C"/>
          <w:sz w:val="20"/>
        </w:rPr>
        <w:t xml:space="preserve"> una jornada sobre </w:t>
      </w:r>
      <w:r w:rsidR="00360E76">
        <w:rPr>
          <w:color w:val="3C3C3C"/>
          <w:sz w:val="20"/>
        </w:rPr>
        <w:t>Tendencias de Futuro en Accesibilidad</w:t>
      </w:r>
      <w:r w:rsidR="00A549ED">
        <w:rPr>
          <w:color w:val="3C3C3C"/>
          <w:sz w:val="20"/>
        </w:rPr>
        <w:t>, donde se habló sobre Robótica Inclusiva Social, Accesibilidad TIC en la Contratación Pública y Tendencias de Futuro</w:t>
      </w:r>
      <w:r w:rsidR="00873ABD">
        <w:rPr>
          <w:color w:val="3C3C3C"/>
          <w:sz w:val="20"/>
        </w:rPr>
        <w:t xml:space="preserve"> desde la perspectiva tecnológica, así como desde el punto de vista de los usuarios.</w:t>
      </w:r>
      <w:r w:rsidR="00A549ED">
        <w:rPr>
          <w:color w:val="3C3C3C"/>
          <w:sz w:val="20"/>
        </w:rPr>
        <w:t xml:space="preserve"> </w:t>
      </w:r>
    </w:p>
    <w:p w14:paraId="48C6DF65" w14:textId="21A543D3" w:rsidR="00D770AB" w:rsidRDefault="00DE6A92" w:rsidP="007E32C6">
      <w:pPr>
        <w:jc w:val="both"/>
        <w:rPr>
          <w:color w:val="3C3C3C"/>
          <w:sz w:val="20"/>
        </w:rPr>
      </w:pPr>
      <w:r>
        <w:rPr>
          <w:noProof/>
        </w:rPr>
        <w:lastRenderedPageBreak/>
        <mc:AlternateContent>
          <mc:Choice Requires="wps">
            <w:drawing>
              <wp:anchor distT="45720" distB="45720" distL="114300" distR="114300" simplePos="0" relativeHeight="251659264" behindDoc="0" locked="0" layoutInCell="1" allowOverlap="1" wp14:anchorId="5C27C261" wp14:editId="1C19D821">
                <wp:simplePos x="0" y="0"/>
                <wp:positionH relativeFrom="margin">
                  <wp:align>left</wp:align>
                </wp:positionH>
                <wp:positionV relativeFrom="paragraph">
                  <wp:posOffset>196850</wp:posOffset>
                </wp:positionV>
                <wp:extent cx="5751830" cy="2095500"/>
                <wp:effectExtent l="0" t="0" r="20320" b="1905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1830" cy="2095500"/>
                        </a:xfrm>
                        <a:prstGeom prst="rect">
                          <a:avLst/>
                        </a:prstGeom>
                        <a:solidFill>
                          <a:schemeClr val="bg2"/>
                        </a:solidFill>
                        <a:ln w="9525">
                          <a:solidFill>
                            <a:srgbClr val="3C3C3C"/>
                          </a:solidFill>
                          <a:miter lim="800000"/>
                          <a:headEnd/>
                          <a:tailEnd/>
                        </a:ln>
                      </wps:spPr>
                      <wps:txbx>
                        <w:txbxContent>
                          <w:p w14:paraId="025F4890" w14:textId="68FCBBAF" w:rsidR="00DE6A92" w:rsidRPr="009747BE" w:rsidRDefault="00DE6A92" w:rsidP="00DE6A92">
                            <w:pPr>
                              <w:jc w:val="both"/>
                              <w:rPr>
                                <w:b/>
                                <w:color w:val="3C3C3C"/>
                                <w:sz w:val="18"/>
                              </w:rPr>
                            </w:pPr>
                            <w:r>
                              <w:rPr>
                                <w:b/>
                                <w:color w:val="3C3C3C"/>
                                <w:sz w:val="18"/>
                              </w:rPr>
                              <w:t xml:space="preserve">Sobre </w:t>
                            </w:r>
                            <w:r w:rsidR="00B57814">
                              <w:rPr>
                                <w:b/>
                                <w:color w:val="3C3C3C"/>
                                <w:sz w:val="18"/>
                              </w:rPr>
                              <w:t>AMETIC</w:t>
                            </w:r>
                          </w:p>
                          <w:p w14:paraId="1C6F5CD5" w14:textId="77777777" w:rsidR="00DE6A92" w:rsidRPr="009747BE" w:rsidRDefault="00DE6A92" w:rsidP="00DE6A92">
                            <w:pPr>
                              <w:jc w:val="both"/>
                              <w:rPr>
                                <w:b/>
                                <w:color w:val="3C3C3C"/>
                                <w:sz w:val="18"/>
                              </w:rPr>
                            </w:pPr>
                          </w:p>
                          <w:p w14:paraId="77492AC6" w14:textId="1C353ACD" w:rsidR="00DE6A92" w:rsidRPr="009747BE" w:rsidRDefault="00B57814" w:rsidP="00DE6A92">
                            <w:pPr>
                              <w:jc w:val="both"/>
                              <w:rPr>
                                <w:color w:val="3C3C3C"/>
                                <w:sz w:val="18"/>
                              </w:rPr>
                            </w:pPr>
                            <w:r>
                              <w:rPr>
                                <w:color w:val="3C3C3C"/>
                                <w:sz w:val="18"/>
                              </w:rPr>
                              <w:t>AMETIC</w:t>
                            </w:r>
                            <w:r w:rsidR="00DE6A92">
                              <w:rPr>
                                <w:color w:val="3C3C3C"/>
                                <w:sz w:val="18"/>
                              </w:rPr>
                              <w:t xml:space="preserve">, </w:t>
                            </w:r>
                            <w:r w:rsidR="00DE6A92" w:rsidRPr="009747BE">
                              <w:rPr>
                                <w:color w:val="3C3C3C"/>
                                <w:sz w:val="18"/>
                              </w:rPr>
                              <w:t>Asociación Multisectorial de Empresas de la Electrónica, las Tecnologías de la Información y Comunicación, de las Telecomunicaciones y de los Contenidos Digitales, lidera, en el ámbito nacional, los intereses empresariales de un hipersector tan diverso como dinámico, el más innovador -concentra más de un 30% de la inversión privada en I+D-i y el que cuenta con mayor capacidad de crecimiento de la economía española. En constante evolución, nuestras empresas asociadas, son el gran motor de convergenci</w:t>
                            </w:r>
                            <w:r w:rsidR="00DE6A92">
                              <w:rPr>
                                <w:color w:val="3C3C3C"/>
                                <w:sz w:val="18"/>
                              </w:rPr>
                              <w:t>a hacia la Economía Digital. A</w:t>
                            </w:r>
                            <w:r w:rsidR="00E314C5">
                              <w:rPr>
                                <w:color w:val="3C3C3C"/>
                                <w:sz w:val="18"/>
                              </w:rPr>
                              <w:t>METIC</w:t>
                            </w:r>
                            <w:r w:rsidR="00DE6A92" w:rsidRPr="009747BE">
                              <w:rPr>
                                <w:color w:val="3C3C3C"/>
                                <w:sz w:val="18"/>
                              </w:rPr>
                              <w:t xml:space="preserve"> representa un sector clave para el empleo y la competitividad con un importante impacto en el PIB nacional, al tiempo que ofrece posibilidades de externalización muy positivas para otros sectores productivos. Su transversalidad deriva de la digitalización de todos los procesos empresariales. Representamos un conjunto de empresas que constituyen una palanca real de desarrollo económico sostenible, que incrementan la competitividad de otros sectores, que generan empleo de calidad, que incrementan nuestra tasa de exportación y que revalorizan a nuestro país y a su industria.</w:t>
                            </w:r>
                          </w:p>
                          <w:p w14:paraId="4CFAE524" w14:textId="77777777" w:rsidR="00DE6A92" w:rsidRPr="009747BE" w:rsidRDefault="00DE6A92" w:rsidP="00DE6A92">
                            <w:pPr>
                              <w:jc w:val="both"/>
                              <w:rPr>
                                <w:color w:val="3C3C3C"/>
                                <w:sz w:val="18"/>
                              </w:rPr>
                            </w:pPr>
                            <w:r w:rsidRPr="009747BE">
                              <w:rPr>
                                <w:color w:val="3C3C3C"/>
                                <w:sz w:val="18"/>
                              </w:rPr>
                              <w:br/>
                              <w:t xml:space="preserve">Más información: </w:t>
                            </w:r>
                            <w:hyperlink r:id="rId8" w:history="1">
                              <w:r w:rsidRPr="009747BE">
                                <w:rPr>
                                  <w:rStyle w:val="Hipervnculo"/>
                                  <w:color w:val="3C3C3C"/>
                                  <w:sz w:val="18"/>
                                </w:rPr>
                                <w:t>www.ametic.es</w:t>
                              </w:r>
                            </w:hyperlink>
                            <w:r w:rsidRPr="009747BE">
                              <w:rPr>
                                <w:color w:val="3C3C3C"/>
                                <w:sz w:val="18"/>
                              </w:rPr>
                              <w:t xml:space="preserve"> </w:t>
                            </w:r>
                          </w:p>
                          <w:p w14:paraId="50356F9E" w14:textId="77777777" w:rsidR="00DE6A92" w:rsidRDefault="00DE6A92" w:rsidP="00DE6A9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C27C261" id="_x0000_t202" coordsize="21600,21600" o:spt="202" path="m,l,21600r21600,l21600,xe">
                <v:stroke joinstyle="miter"/>
                <v:path gradientshapeok="t" o:connecttype="rect"/>
              </v:shapetype>
              <v:shape id="Cuadro de texto 2" o:spid="_x0000_s1026" type="#_x0000_t202" style="position:absolute;left:0;text-align:left;margin-left:0;margin-top:15.5pt;width:452.9pt;height:16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" fillcolor="#e7e6e6 [3214]" strokecolor="#3c3c3c">
                <v:textbox>
                  <w:txbxContent>
                    <w:p w14:paraId="025F4890" w14:textId="68FCBBAF" w:rsidR="00DE6A92" w:rsidRPr="009747BE" w:rsidRDefault="00DE6A92" w:rsidP="00DE6A92">
                      <w:pPr>
                        <w:jc w:val="both"/>
                        <w:rPr>
                          <w:b/>
                          <w:color w:val="3C3C3C"/>
                          <w:sz w:val="18"/>
                        </w:rPr>
                      </w:pPr>
                      <w:r>
                        <w:rPr>
                          <w:b/>
                          <w:color w:val="3C3C3C"/>
                          <w:sz w:val="18"/>
                        </w:rPr>
                        <w:t xml:space="preserve">Sobre </w:t>
                      </w:r>
                      <w:r w:rsidR="00B57814">
                        <w:rPr>
                          <w:b/>
                          <w:color w:val="3C3C3C"/>
                          <w:sz w:val="18"/>
                        </w:rPr>
                        <w:t>AMETIC</w:t>
                      </w:r>
                    </w:p>
                    <w:p w14:paraId="1C6F5CD5" w14:textId="77777777" w:rsidR="00DE6A92" w:rsidRPr="009747BE" w:rsidRDefault="00DE6A92" w:rsidP="00DE6A92">
                      <w:pPr>
                        <w:jc w:val="both"/>
                        <w:rPr>
                          <w:b/>
                          <w:color w:val="3C3C3C"/>
                          <w:sz w:val="18"/>
                        </w:rPr>
                      </w:pPr>
                    </w:p>
                    <w:p w14:paraId="77492AC6" w14:textId="1C353ACD" w:rsidR="00DE6A92" w:rsidRPr="009747BE" w:rsidRDefault="00B57814" w:rsidP="00DE6A92">
                      <w:pPr>
                        <w:jc w:val="both"/>
                        <w:rPr>
                          <w:color w:val="3C3C3C"/>
                          <w:sz w:val="18"/>
                        </w:rPr>
                      </w:pPr>
                      <w:r>
                        <w:rPr>
                          <w:color w:val="3C3C3C"/>
                          <w:sz w:val="18"/>
                        </w:rPr>
                        <w:t>AMETIC</w:t>
                      </w:r>
                      <w:r w:rsidR="00DE6A92">
                        <w:rPr>
                          <w:color w:val="3C3C3C"/>
                          <w:sz w:val="18"/>
                        </w:rPr>
                        <w:t xml:space="preserve">, </w:t>
                      </w:r>
                      <w:r w:rsidR="00DE6A92" w:rsidRPr="009747BE">
                        <w:rPr>
                          <w:color w:val="3C3C3C"/>
                          <w:sz w:val="18"/>
                        </w:rPr>
                        <w:t xml:space="preserve">Asociación Multisectorial de Empresas de la Electrónica, las Tecnologías de la Información y Comunicación, de las Telecomunicaciones y de los Contenidos Digitales, lidera, en el ámbito nacional, los intereses empresariales de un </w:t>
                      </w:r>
                      <w:proofErr w:type="spellStart"/>
                      <w:r w:rsidR="00DE6A92" w:rsidRPr="009747BE">
                        <w:rPr>
                          <w:color w:val="3C3C3C"/>
                          <w:sz w:val="18"/>
                        </w:rPr>
                        <w:t>hipersector</w:t>
                      </w:r>
                      <w:proofErr w:type="spellEnd"/>
                      <w:r w:rsidR="00DE6A92" w:rsidRPr="009747BE">
                        <w:rPr>
                          <w:color w:val="3C3C3C"/>
                          <w:sz w:val="18"/>
                        </w:rPr>
                        <w:t xml:space="preserve"> tan diverso como dinámico, el más innovador -concentra más de un 30% de la inversión privada en I+D-i y el que cuenta con mayor capacidad de crecimiento de la economía española. En constante evolución, nuestras empresas asociadas, son el gran motor de convergenci</w:t>
                      </w:r>
                      <w:r w:rsidR="00DE6A92">
                        <w:rPr>
                          <w:color w:val="3C3C3C"/>
                          <w:sz w:val="18"/>
                        </w:rPr>
                        <w:t>a hacia la Economía Digital. A</w:t>
                      </w:r>
                      <w:r w:rsidR="00E314C5">
                        <w:rPr>
                          <w:color w:val="3C3C3C"/>
                          <w:sz w:val="18"/>
                        </w:rPr>
                        <w:t>METIC</w:t>
                      </w:r>
                      <w:r w:rsidR="00DE6A92" w:rsidRPr="009747BE">
                        <w:rPr>
                          <w:color w:val="3C3C3C"/>
                          <w:sz w:val="18"/>
                        </w:rPr>
                        <w:t xml:space="preserve"> representa un sector clave para el empleo y la competitividad con un importante impacto en el PIB nacional, al tiempo que ofrece posibilidades de externalización muy positivas para otros sectores productivos. Su transversalidad deriva de la digitalización de todos los procesos empresariales. Representamos un conjunto de empresas que constituyen una palanca real de desarrollo económico sostenible, que incrementan la competitividad de otros sectores, que generan empleo de calidad, que incrementan nuestra tasa de exportación y que revalorizan a nuestro país y a su industria.</w:t>
                      </w:r>
                    </w:p>
                    <w:p w14:paraId="4CFAE524" w14:textId="77777777" w:rsidR="00DE6A92" w:rsidRPr="009747BE" w:rsidRDefault="00DE6A92" w:rsidP="00DE6A92">
                      <w:pPr>
                        <w:jc w:val="both"/>
                        <w:rPr>
                          <w:color w:val="3C3C3C"/>
                          <w:sz w:val="18"/>
                        </w:rPr>
                      </w:pPr>
                      <w:r w:rsidRPr="009747BE">
                        <w:rPr>
                          <w:color w:val="3C3C3C"/>
                          <w:sz w:val="18"/>
                        </w:rPr>
                        <w:br/>
                        <w:t xml:space="preserve">Más información: </w:t>
                      </w:r>
                      <w:hyperlink r:id="rId9" w:history="1">
                        <w:r w:rsidRPr="009747BE">
                          <w:rPr>
                            <w:rStyle w:val="Hipervnculo"/>
                            <w:color w:val="3C3C3C"/>
                            <w:sz w:val="18"/>
                          </w:rPr>
                          <w:t>www.ametic.es</w:t>
                        </w:r>
                      </w:hyperlink>
                      <w:r w:rsidRPr="009747BE">
                        <w:rPr>
                          <w:color w:val="3C3C3C"/>
                          <w:sz w:val="18"/>
                        </w:rPr>
                        <w:t xml:space="preserve"> </w:t>
                      </w:r>
                    </w:p>
                    <w:p w14:paraId="50356F9E" w14:textId="77777777" w:rsidR="00DE6A92" w:rsidRDefault="00DE6A92" w:rsidP="00DE6A92"/>
                  </w:txbxContent>
                </v:textbox>
                <w10:wrap type="square" anchorx="margin"/>
              </v:shape>
            </w:pict>
          </mc:Fallback>
        </mc:AlternateContent>
      </w:r>
    </w:p>
    <w:p w14:paraId="251003AD" w14:textId="77777777" w:rsidR="00DE6A92" w:rsidRDefault="00DE6A92" w:rsidP="007E32C6">
      <w:pPr>
        <w:jc w:val="both"/>
        <w:rPr>
          <w:color w:val="3C3C3C"/>
          <w:sz w:val="20"/>
        </w:rPr>
      </w:pPr>
    </w:p>
    <w:p w14:paraId="7269DAB0" w14:textId="77777777" w:rsidR="00DE6A92" w:rsidRDefault="00DE6A92" w:rsidP="007E32C6">
      <w:pPr>
        <w:jc w:val="both"/>
        <w:rPr>
          <w:color w:val="3C3C3C"/>
          <w:sz w:val="20"/>
        </w:rPr>
      </w:pPr>
    </w:p>
    <w:p w14:paraId="4BA16767" w14:textId="77777777" w:rsidR="00187E6A" w:rsidRDefault="00187E6A" w:rsidP="007E32C6">
      <w:pPr>
        <w:jc w:val="both"/>
      </w:pPr>
    </w:p>
    <w:p w14:paraId="0A08C9B1" w14:textId="6C096A65" w:rsidR="009747BE" w:rsidRPr="007B51EC" w:rsidRDefault="009747BE" w:rsidP="009747BE">
      <w:pPr>
        <w:jc w:val="center"/>
        <w:outlineLvl w:val="0"/>
        <w:rPr>
          <w:color w:val="3C3C3C"/>
          <w:sz w:val="20"/>
        </w:rPr>
      </w:pPr>
      <w:r w:rsidRPr="007B51EC">
        <w:rPr>
          <w:b/>
          <w:color w:val="3C3C3C"/>
          <w:sz w:val="20"/>
        </w:rPr>
        <w:t>Más información: Rom</w:t>
      </w:r>
      <w:r w:rsidR="009F72C1">
        <w:rPr>
          <w:b/>
          <w:color w:val="3C3C3C"/>
          <w:sz w:val="20"/>
        </w:rPr>
        <w:t>an.</w:t>
      </w:r>
      <w:r w:rsidR="00FC3DAA">
        <w:rPr>
          <w:b/>
          <w:color w:val="3C3C3C"/>
          <w:sz w:val="20"/>
        </w:rPr>
        <w:t xml:space="preserve"> </w:t>
      </w:r>
      <w:r w:rsidRPr="007B51EC">
        <w:rPr>
          <w:color w:val="3C3C3C"/>
          <w:sz w:val="20"/>
        </w:rPr>
        <w:t>Tel. 91 591 55 00</w:t>
      </w:r>
    </w:p>
    <w:p w14:paraId="0E2E34AA" w14:textId="1D51D801" w:rsidR="00187E6A" w:rsidRPr="00852A3A" w:rsidRDefault="00462205" w:rsidP="00852A3A">
      <w:pPr>
        <w:jc w:val="center"/>
        <w:rPr>
          <w:color w:val="3C3C3C"/>
          <w:sz w:val="20"/>
          <w:u w:val="single"/>
        </w:rPr>
      </w:pPr>
      <w:r>
        <w:rPr>
          <w:b/>
          <w:color w:val="3C3C3C"/>
          <w:sz w:val="20"/>
        </w:rPr>
        <w:t>Laura Lázaro</w:t>
      </w:r>
      <w:r w:rsidR="009747BE" w:rsidRPr="007B51EC">
        <w:rPr>
          <w:b/>
          <w:color w:val="3C3C3C"/>
          <w:sz w:val="20"/>
        </w:rPr>
        <w:t>:</w:t>
      </w:r>
      <w:r w:rsidR="007B51EC" w:rsidRPr="007B51EC">
        <w:rPr>
          <w:b/>
          <w:color w:val="3C3C3C"/>
          <w:sz w:val="20"/>
        </w:rPr>
        <w:t xml:space="preserve"> </w:t>
      </w:r>
      <w:r>
        <w:rPr>
          <w:sz w:val="20"/>
          <w:u w:val="single"/>
        </w:rPr>
        <w:t>l</w:t>
      </w:r>
      <w:r w:rsidR="004124BA" w:rsidRPr="00FC3DAA">
        <w:rPr>
          <w:sz w:val="20"/>
          <w:u w:val="single"/>
        </w:rPr>
        <w:t>.</w:t>
      </w:r>
      <w:r>
        <w:rPr>
          <w:sz w:val="20"/>
          <w:u w:val="single"/>
        </w:rPr>
        <w:t>lazaro</w:t>
      </w:r>
      <w:r w:rsidR="004124BA" w:rsidRPr="00FC3DAA">
        <w:rPr>
          <w:sz w:val="20"/>
          <w:u w:val="single"/>
        </w:rPr>
        <w:t>@roman</w:t>
      </w:r>
      <w:r w:rsidR="00FC3DAA" w:rsidRPr="00FC3DAA">
        <w:rPr>
          <w:sz w:val="20"/>
          <w:u w:val="single"/>
        </w:rPr>
        <w:t>rm.com</w:t>
      </w:r>
      <w:r w:rsidR="00CC4011">
        <w:rPr>
          <w:rStyle w:val="Hipervnculo"/>
          <w:color w:val="3C3C3C"/>
          <w:sz w:val="20"/>
        </w:rPr>
        <w:t xml:space="preserve"> </w:t>
      </w:r>
    </w:p>
    <w:p w14:paraId="57098D55" w14:textId="722A06DE" w:rsidR="00852A3A" w:rsidRDefault="00852A3A" w:rsidP="007E32C6">
      <w:pPr>
        <w:jc w:val="center"/>
        <w:rPr>
          <w:color w:val="3C3C3C"/>
          <w:sz w:val="20"/>
        </w:rPr>
      </w:pPr>
      <w:r>
        <w:rPr>
          <w:b/>
          <w:color w:val="3C3C3C"/>
          <w:sz w:val="20"/>
        </w:rPr>
        <w:t xml:space="preserve">Manu Portocarrero: </w:t>
      </w:r>
      <w:hyperlink r:id="rId10" w:history="1">
        <w:r w:rsidR="00FC3DAA" w:rsidRPr="00FC3DAA">
          <w:rPr>
            <w:rStyle w:val="Hipervnculo"/>
            <w:color w:val="auto"/>
            <w:sz w:val="20"/>
          </w:rPr>
          <w:t>m.portocarrero@romanrm.com</w:t>
        </w:r>
      </w:hyperlink>
    </w:p>
    <w:p w14:paraId="57DD45AB" w14:textId="77777777" w:rsidR="00852A3A" w:rsidRPr="007B51EC" w:rsidRDefault="00852A3A" w:rsidP="007E32C6">
      <w:pPr>
        <w:jc w:val="center"/>
        <w:rPr>
          <w:color w:val="3C3C3C"/>
        </w:rPr>
      </w:pPr>
      <w:bookmarkStart w:id="0" w:name="_GoBack"/>
      <w:bookmarkEnd w:id="0"/>
    </w:p>
    <w:sectPr w:rsidR="00852A3A" w:rsidRPr="007B51EC" w:rsidSect="00CD002A">
      <w:headerReference w:type="default" r:id="rId11"/>
      <w:footerReference w:type="default" r:id="rId12"/>
      <w:pgSz w:w="11906" w:h="16838" w:code="9"/>
      <w:pgMar w:top="2552" w:right="1559" w:bottom="284" w:left="1542"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3A422B" w14:textId="77777777" w:rsidR="00354252" w:rsidRDefault="00354252" w:rsidP="00382D07">
      <w:r>
        <w:separator/>
      </w:r>
    </w:p>
  </w:endnote>
  <w:endnote w:type="continuationSeparator" w:id="0">
    <w:p w14:paraId="48F10392" w14:textId="77777777" w:rsidR="00354252" w:rsidRDefault="00354252" w:rsidP="00382D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4D"/>
    <w:family w:val="swiss"/>
    <w:pitch w:val="variable"/>
    <w:sig w:usb0="00000003" w:usb1="00000000" w:usb2="00000000" w:usb3="00000000" w:csb0="00000003"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DAB9B7" w14:textId="77777777" w:rsidR="00053C78" w:rsidRDefault="00053C78">
    <w:pPr>
      <w:pStyle w:val="Piedepgina"/>
    </w:pPr>
    <w:r>
      <w:rPr>
        <w:noProof/>
      </w:rPr>
      <w:drawing>
        <wp:anchor distT="0" distB="0" distL="114300" distR="114300" simplePos="0" relativeHeight="251659264" behindDoc="1" locked="0" layoutInCell="1" allowOverlap="1" wp14:anchorId="3EC1CCCA" wp14:editId="2BDA3E85">
          <wp:simplePos x="0" y="0"/>
          <wp:positionH relativeFrom="page">
            <wp:posOffset>409575</wp:posOffset>
          </wp:positionH>
          <wp:positionV relativeFrom="paragraph">
            <wp:posOffset>-289560</wp:posOffset>
          </wp:positionV>
          <wp:extent cx="7149779" cy="892810"/>
          <wp:effectExtent l="0" t="0" r="0" b="254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rta 1ª.jpg"/>
                  <pic:cNvPicPr/>
                </pic:nvPicPr>
                <pic:blipFill rotWithShape="1">
                  <a:blip r:embed="rId1">
                    <a:extLst>
                      <a:ext uri="{28A0092B-C50C-407E-A947-70E740481C1C}">
                        <a14:useLocalDpi xmlns:a14="http://schemas.microsoft.com/office/drawing/2010/main" val="0"/>
                      </a:ext>
                    </a:extLst>
                  </a:blip>
                  <a:srcRect t="91166" b="-1"/>
                  <a:stretch/>
                </pic:blipFill>
                <pic:spPr bwMode="auto">
                  <a:xfrm>
                    <a:off x="0" y="0"/>
                    <a:ext cx="7152005" cy="89308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CEB5FB" w14:textId="77777777" w:rsidR="00354252" w:rsidRDefault="00354252" w:rsidP="00382D07">
      <w:r>
        <w:separator/>
      </w:r>
    </w:p>
  </w:footnote>
  <w:footnote w:type="continuationSeparator" w:id="0">
    <w:p w14:paraId="3EAD2163" w14:textId="77777777" w:rsidR="00354252" w:rsidRDefault="00354252" w:rsidP="00382D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E7FF05" w14:textId="4D3BD66C" w:rsidR="00CD002A" w:rsidRDefault="00CD002A" w:rsidP="00CD002A">
    <w:r>
      <w:rPr>
        <w:noProof/>
      </w:rPr>
      <w:drawing>
        <wp:anchor distT="0" distB="0" distL="114300" distR="114300" simplePos="0" relativeHeight="251658240" behindDoc="0" locked="0" layoutInCell="1" allowOverlap="1" wp14:anchorId="2835E483" wp14:editId="2D1DA227">
          <wp:simplePos x="0" y="0"/>
          <wp:positionH relativeFrom="margin">
            <wp:posOffset>-83820</wp:posOffset>
          </wp:positionH>
          <wp:positionV relativeFrom="paragraph">
            <wp:posOffset>179705</wp:posOffset>
          </wp:positionV>
          <wp:extent cx="1114425" cy="501650"/>
          <wp:effectExtent l="0" t="0" r="9525" b="0"/>
          <wp:wrapSquare wrapText="bothSides"/>
          <wp:docPr id="127" name="Imagen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metic Logo_Mesa de trabajo 1.jpg"/>
                  <pic:cNvPicPr/>
                </pic:nvPicPr>
                <pic:blipFill rotWithShape="1">
                  <a:blip r:embed="rId1">
                    <a:extLst>
                      <a:ext uri="{28A0092B-C50C-407E-A947-70E740481C1C}">
                        <a14:useLocalDpi xmlns:a14="http://schemas.microsoft.com/office/drawing/2010/main" val="0"/>
                      </a:ext>
                    </a:extLst>
                  </a:blip>
                  <a:srcRect l="13284" t="20947" r="9912" b="30176"/>
                  <a:stretch/>
                </pic:blipFill>
                <pic:spPr bwMode="auto">
                  <a:xfrm>
                    <a:off x="0" y="0"/>
                    <a:ext cx="1114425" cy="5016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DA608F6" w14:textId="79AD4956" w:rsidR="00382D07" w:rsidRDefault="00462205" w:rsidP="00462205">
    <w:pPr>
      <w:pStyle w:val="Encabezado"/>
      <w:jc w:val="center"/>
    </w:pPr>
    <w:r>
      <w:rPr>
        <w:rFonts w:ascii="Verdana" w:hAnsi="Verdana"/>
        <w:b/>
        <w:noProof/>
        <w:sz w:val="20"/>
        <w:szCs w:val="20"/>
      </w:rPr>
      <w:drawing>
        <wp:anchor distT="0" distB="0" distL="114300" distR="114300" simplePos="0" relativeHeight="251661312" behindDoc="1" locked="0" layoutInCell="1" allowOverlap="1" wp14:anchorId="31372018" wp14:editId="05AF57D7">
          <wp:simplePos x="0" y="0"/>
          <wp:positionH relativeFrom="column">
            <wp:posOffset>4394200</wp:posOffset>
          </wp:positionH>
          <wp:positionV relativeFrom="paragraph">
            <wp:posOffset>97916</wp:posOffset>
          </wp:positionV>
          <wp:extent cx="1645920" cy="506095"/>
          <wp:effectExtent l="0" t="0" r="5080" b="1905"/>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45920" cy="506095"/>
                  </a:xfrm>
                  <a:prstGeom prst="rect">
                    <a:avLst/>
                  </a:prstGeom>
                  <a:noFill/>
                </pic:spPr>
              </pic:pic>
            </a:graphicData>
          </a:graphic>
          <wp14:sizeRelH relativeFrom="page">
            <wp14:pctWidth>0</wp14:pctWidth>
          </wp14:sizeRelH>
          <wp14:sizeRelV relativeFrom="page">
            <wp14:pctHeight>0</wp14:pctHeight>
          </wp14:sizeRelV>
        </wp:anchor>
      </w:drawing>
    </w:r>
    <w:r w:rsidR="00CE4739">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D1BFD"/>
    <w:multiLevelType w:val="hybridMultilevel"/>
    <w:tmpl w:val="C8586DA6"/>
    <w:lvl w:ilvl="0" w:tplc="0528338E">
      <w:numFmt w:val="bullet"/>
      <w:lvlText w:val="-"/>
      <w:lvlJc w:val="left"/>
      <w:pPr>
        <w:ind w:left="720" w:hanging="360"/>
      </w:pPr>
      <w:rPr>
        <w:rFonts w:ascii="Arial" w:eastAsia="Times New Roman" w:hAnsi="Arial" w:cs="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0B77773E"/>
    <w:multiLevelType w:val="hybridMultilevel"/>
    <w:tmpl w:val="91AE5FC6"/>
    <w:lvl w:ilvl="0" w:tplc="C1C2D420">
      <w:start w:val="1"/>
      <w:numFmt w:val="decimal"/>
      <w:lvlText w:val="%1."/>
      <w:lvlJc w:val="left"/>
      <w:pPr>
        <w:ind w:left="720" w:hanging="360"/>
      </w:pPr>
      <w:rPr>
        <w:rFonts w:asciiTheme="minorHAnsi" w:hAnsiTheme="minorHAnsi" w:hint="default"/>
      </w:rPr>
    </w:lvl>
    <w:lvl w:ilvl="1" w:tplc="0C0A0019">
      <w:start w:val="1"/>
      <w:numFmt w:val="lowerLetter"/>
      <w:lvlText w:val="%2."/>
      <w:lvlJc w:val="left"/>
      <w:pPr>
        <w:ind w:left="1440" w:hanging="360"/>
      </w:pPr>
    </w:lvl>
    <w:lvl w:ilvl="2" w:tplc="776CE9DA">
      <w:start w:val="3"/>
      <w:numFmt w:val="bullet"/>
      <w:lvlText w:val="-"/>
      <w:lvlJc w:val="left"/>
      <w:pPr>
        <w:ind w:left="2340" w:hanging="360"/>
      </w:pPr>
      <w:rPr>
        <w:rFonts w:ascii="Calibri" w:eastAsia="Times New Roman" w:hAnsi="Calibri" w:cs="Arial"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D517402"/>
    <w:multiLevelType w:val="hybridMultilevel"/>
    <w:tmpl w:val="9DA2BF7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 w15:restartNumberingAfterBreak="0">
    <w:nsid w:val="22E303F9"/>
    <w:multiLevelType w:val="hybridMultilevel"/>
    <w:tmpl w:val="23BEA40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 w15:restartNumberingAfterBreak="0">
    <w:nsid w:val="23EB17CB"/>
    <w:multiLevelType w:val="hybridMultilevel"/>
    <w:tmpl w:val="F05485F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5" w15:restartNumberingAfterBreak="0">
    <w:nsid w:val="2C167D2E"/>
    <w:multiLevelType w:val="hybridMultilevel"/>
    <w:tmpl w:val="4F447616"/>
    <w:lvl w:ilvl="0" w:tplc="0C0A000F">
      <w:start w:val="1"/>
      <w:numFmt w:val="decimal"/>
      <w:lvlText w:val="%1."/>
      <w:lvlJc w:val="left"/>
      <w:pPr>
        <w:ind w:left="1068" w:hanging="360"/>
      </w:pPr>
      <w:rPr>
        <w:rFonts w:hint="default"/>
      </w:rPr>
    </w:lvl>
    <w:lvl w:ilvl="1" w:tplc="0C0A0003">
      <w:start w:val="1"/>
      <w:numFmt w:val="bullet"/>
      <w:lvlText w:val="o"/>
      <w:lvlJc w:val="left"/>
      <w:pPr>
        <w:ind w:left="1788" w:hanging="360"/>
      </w:pPr>
      <w:rPr>
        <w:rFonts w:ascii="Courier New" w:hAnsi="Courier New" w:cs="Courier New" w:hint="default"/>
      </w:rPr>
    </w:lvl>
    <w:lvl w:ilvl="2" w:tplc="0C0A0005">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6" w15:restartNumberingAfterBreak="0">
    <w:nsid w:val="374B72CD"/>
    <w:multiLevelType w:val="hybridMultilevel"/>
    <w:tmpl w:val="F12252AE"/>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7" w15:restartNumberingAfterBreak="0">
    <w:nsid w:val="41EF3994"/>
    <w:multiLevelType w:val="hybridMultilevel"/>
    <w:tmpl w:val="3D2631DA"/>
    <w:lvl w:ilvl="0" w:tplc="0C0A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0C51EEB"/>
    <w:multiLevelType w:val="hybridMultilevel"/>
    <w:tmpl w:val="543E5E68"/>
    <w:lvl w:ilvl="0" w:tplc="B58AEE58">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66FA57F7"/>
    <w:multiLevelType w:val="multilevel"/>
    <w:tmpl w:val="D8EA3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AA27825"/>
    <w:multiLevelType w:val="multilevel"/>
    <w:tmpl w:val="0C904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7"/>
  </w:num>
  <w:num w:numId="4">
    <w:abstractNumId w:val="6"/>
  </w:num>
  <w:num w:numId="5">
    <w:abstractNumId w:val="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lvlOverride w:ilvl="2"/>
    <w:lvlOverride w:ilvl="3"/>
    <w:lvlOverride w:ilvl="4"/>
    <w:lvlOverride w:ilvl="5"/>
    <w:lvlOverride w:ilvl="6"/>
    <w:lvlOverride w:ilvl="7"/>
    <w:lvlOverride w:ilvl="8"/>
  </w:num>
  <w:num w:numId="7">
    <w:abstractNumId w:val="3"/>
  </w:num>
  <w:num w:numId="8">
    <w:abstractNumId w:val="4"/>
  </w:num>
  <w:num w:numId="9">
    <w:abstractNumId w:val="2"/>
  </w:num>
  <w:num w:numId="10">
    <w:abstractNumId w:val="9"/>
  </w:num>
  <w:num w:numId="11">
    <w:abstractNumId w:val="10"/>
  </w:num>
  <w:num w:numId="12">
    <w:abstractNumId w:val="8"/>
  </w:num>
  <w:num w:numId="13">
    <w:abstractNumId w:val="0"/>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2D07"/>
    <w:rsid w:val="000021E4"/>
    <w:rsid w:val="00003194"/>
    <w:rsid w:val="00011358"/>
    <w:rsid w:val="00027921"/>
    <w:rsid w:val="00033B0F"/>
    <w:rsid w:val="00036A23"/>
    <w:rsid w:val="00053C78"/>
    <w:rsid w:val="00055135"/>
    <w:rsid w:val="000610C7"/>
    <w:rsid w:val="000800DF"/>
    <w:rsid w:val="00085535"/>
    <w:rsid w:val="000A567D"/>
    <w:rsid w:val="000A5F96"/>
    <w:rsid w:val="000B5B49"/>
    <w:rsid w:val="000D05C9"/>
    <w:rsid w:val="000D0A78"/>
    <w:rsid w:val="000D4DAB"/>
    <w:rsid w:val="000D6419"/>
    <w:rsid w:val="000D7197"/>
    <w:rsid w:val="000F5055"/>
    <w:rsid w:val="00127C9A"/>
    <w:rsid w:val="001467EA"/>
    <w:rsid w:val="00172FDB"/>
    <w:rsid w:val="001740FB"/>
    <w:rsid w:val="00181AA3"/>
    <w:rsid w:val="00187E6A"/>
    <w:rsid w:val="001A6CA6"/>
    <w:rsid w:val="001C0FD6"/>
    <w:rsid w:val="001C11BA"/>
    <w:rsid w:val="001C346A"/>
    <w:rsid w:val="001C56A8"/>
    <w:rsid w:val="001C6B6B"/>
    <w:rsid w:val="001C7953"/>
    <w:rsid w:val="001E092C"/>
    <w:rsid w:val="001E1CF2"/>
    <w:rsid w:val="001F064F"/>
    <w:rsid w:val="001F07F7"/>
    <w:rsid w:val="001F47AC"/>
    <w:rsid w:val="001F5F49"/>
    <w:rsid w:val="002037C1"/>
    <w:rsid w:val="00225C5C"/>
    <w:rsid w:val="00251995"/>
    <w:rsid w:val="0025604F"/>
    <w:rsid w:val="0026790F"/>
    <w:rsid w:val="00272A77"/>
    <w:rsid w:val="00273769"/>
    <w:rsid w:val="002813E7"/>
    <w:rsid w:val="00281B38"/>
    <w:rsid w:val="0029075F"/>
    <w:rsid w:val="002A3AAC"/>
    <w:rsid w:val="002B22A7"/>
    <w:rsid w:val="002B4AE2"/>
    <w:rsid w:val="002C1344"/>
    <w:rsid w:val="002F4A05"/>
    <w:rsid w:val="002F4B64"/>
    <w:rsid w:val="002F53ED"/>
    <w:rsid w:val="00302916"/>
    <w:rsid w:val="00320AAD"/>
    <w:rsid w:val="00351007"/>
    <w:rsid w:val="00354252"/>
    <w:rsid w:val="00360E76"/>
    <w:rsid w:val="00382D07"/>
    <w:rsid w:val="00384A47"/>
    <w:rsid w:val="0038648F"/>
    <w:rsid w:val="003963B9"/>
    <w:rsid w:val="003B2416"/>
    <w:rsid w:val="003B534F"/>
    <w:rsid w:val="003C39E6"/>
    <w:rsid w:val="003D0B5F"/>
    <w:rsid w:val="003D12CD"/>
    <w:rsid w:val="003D22D8"/>
    <w:rsid w:val="003D776D"/>
    <w:rsid w:val="003E6BC7"/>
    <w:rsid w:val="003F0BE6"/>
    <w:rsid w:val="003F7EB3"/>
    <w:rsid w:val="004124BA"/>
    <w:rsid w:val="00413569"/>
    <w:rsid w:val="00436CBF"/>
    <w:rsid w:val="00454FC7"/>
    <w:rsid w:val="00462205"/>
    <w:rsid w:val="00462607"/>
    <w:rsid w:val="00465693"/>
    <w:rsid w:val="004802BB"/>
    <w:rsid w:val="00497874"/>
    <w:rsid w:val="004B00CD"/>
    <w:rsid w:val="004B5F35"/>
    <w:rsid w:val="004C3E1E"/>
    <w:rsid w:val="004E4172"/>
    <w:rsid w:val="004F3E5D"/>
    <w:rsid w:val="0050224C"/>
    <w:rsid w:val="0050630D"/>
    <w:rsid w:val="005334F2"/>
    <w:rsid w:val="00545988"/>
    <w:rsid w:val="00553A3D"/>
    <w:rsid w:val="005613F9"/>
    <w:rsid w:val="00561769"/>
    <w:rsid w:val="0056659D"/>
    <w:rsid w:val="00570BAE"/>
    <w:rsid w:val="00586AA1"/>
    <w:rsid w:val="0059355B"/>
    <w:rsid w:val="00594033"/>
    <w:rsid w:val="00597B86"/>
    <w:rsid w:val="005D49D8"/>
    <w:rsid w:val="005E2607"/>
    <w:rsid w:val="005F3D50"/>
    <w:rsid w:val="006073D5"/>
    <w:rsid w:val="00620BDA"/>
    <w:rsid w:val="00627F79"/>
    <w:rsid w:val="00635B2F"/>
    <w:rsid w:val="00640980"/>
    <w:rsid w:val="00641493"/>
    <w:rsid w:val="00652A6B"/>
    <w:rsid w:val="0066457C"/>
    <w:rsid w:val="00672579"/>
    <w:rsid w:val="006858B5"/>
    <w:rsid w:val="00687058"/>
    <w:rsid w:val="00687611"/>
    <w:rsid w:val="00693ED8"/>
    <w:rsid w:val="006A6BDA"/>
    <w:rsid w:val="006C2EF1"/>
    <w:rsid w:val="006C59E3"/>
    <w:rsid w:val="006C5EB8"/>
    <w:rsid w:val="006E2F37"/>
    <w:rsid w:val="007005E0"/>
    <w:rsid w:val="00701661"/>
    <w:rsid w:val="00705C30"/>
    <w:rsid w:val="0071400F"/>
    <w:rsid w:val="00717B80"/>
    <w:rsid w:val="00733E35"/>
    <w:rsid w:val="00744D6A"/>
    <w:rsid w:val="0074785E"/>
    <w:rsid w:val="00752229"/>
    <w:rsid w:val="00780F32"/>
    <w:rsid w:val="00784659"/>
    <w:rsid w:val="007B29EF"/>
    <w:rsid w:val="007B51EC"/>
    <w:rsid w:val="007C7F48"/>
    <w:rsid w:val="007D642E"/>
    <w:rsid w:val="007E32C6"/>
    <w:rsid w:val="007E3B2B"/>
    <w:rsid w:val="007E3FD9"/>
    <w:rsid w:val="007E4DA9"/>
    <w:rsid w:val="007F1FC3"/>
    <w:rsid w:val="007F414A"/>
    <w:rsid w:val="007F5E49"/>
    <w:rsid w:val="00820D1B"/>
    <w:rsid w:val="00821C16"/>
    <w:rsid w:val="00824297"/>
    <w:rsid w:val="00840811"/>
    <w:rsid w:val="00845D90"/>
    <w:rsid w:val="00852A3A"/>
    <w:rsid w:val="0085324E"/>
    <w:rsid w:val="00856987"/>
    <w:rsid w:val="00873ABD"/>
    <w:rsid w:val="00882E17"/>
    <w:rsid w:val="008A67F6"/>
    <w:rsid w:val="008B1FF9"/>
    <w:rsid w:val="008B4333"/>
    <w:rsid w:val="008C28C1"/>
    <w:rsid w:val="008C2CD1"/>
    <w:rsid w:val="008C36F1"/>
    <w:rsid w:val="008E0DB7"/>
    <w:rsid w:val="008E263A"/>
    <w:rsid w:val="00911CB8"/>
    <w:rsid w:val="0091553A"/>
    <w:rsid w:val="00922064"/>
    <w:rsid w:val="00925A25"/>
    <w:rsid w:val="00934813"/>
    <w:rsid w:val="00937524"/>
    <w:rsid w:val="009444A2"/>
    <w:rsid w:val="00965D81"/>
    <w:rsid w:val="009719C0"/>
    <w:rsid w:val="00972E51"/>
    <w:rsid w:val="009747BE"/>
    <w:rsid w:val="009879F5"/>
    <w:rsid w:val="00994B31"/>
    <w:rsid w:val="009A2CB3"/>
    <w:rsid w:val="009C36C2"/>
    <w:rsid w:val="009C4358"/>
    <w:rsid w:val="009D18E5"/>
    <w:rsid w:val="009F6A0D"/>
    <w:rsid w:val="009F72C1"/>
    <w:rsid w:val="00A07738"/>
    <w:rsid w:val="00A110E0"/>
    <w:rsid w:val="00A1451F"/>
    <w:rsid w:val="00A22D7C"/>
    <w:rsid w:val="00A30111"/>
    <w:rsid w:val="00A31550"/>
    <w:rsid w:val="00A41351"/>
    <w:rsid w:val="00A442BF"/>
    <w:rsid w:val="00A46E35"/>
    <w:rsid w:val="00A5051E"/>
    <w:rsid w:val="00A549ED"/>
    <w:rsid w:val="00A56547"/>
    <w:rsid w:val="00A60BBC"/>
    <w:rsid w:val="00A6634C"/>
    <w:rsid w:val="00A723A9"/>
    <w:rsid w:val="00A94664"/>
    <w:rsid w:val="00AA1DF3"/>
    <w:rsid w:val="00AA7C90"/>
    <w:rsid w:val="00AB3D0A"/>
    <w:rsid w:val="00AB55C7"/>
    <w:rsid w:val="00AD6889"/>
    <w:rsid w:val="00B2660E"/>
    <w:rsid w:val="00B4429C"/>
    <w:rsid w:val="00B5382E"/>
    <w:rsid w:val="00B5685A"/>
    <w:rsid w:val="00B57814"/>
    <w:rsid w:val="00B60763"/>
    <w:rsid w:val="00B7091A"/>
    <w:rsid w:val="00B72511"/>
    <w:rsid w:val="00B74D8C"/>
    <w:rsid w:val="00B9410D"/>
    <w:rsid w:val="00BC6CED"/>
    <w:rsid w:val="00BD28A2"/>
    <w:rsid w:val="00BD7491"/>
    <w:rsid w:val="00BE289A"/>
    <w:rsid w:val="00BF3D64"/>
    <w:rsid w:val="00BF6D63"/>
    <w:rsid w:val="00C2197F"/>
    <w:rsid w:val="00C24C36"/>
    <w:rsid w:val="00C44F33"/>
    <w:rsid w:val="00C50DE6"/>
    <w:rsid w:val="00C51174"/>
    <w:rsid w:val="00C5369B"/>
    <w:rsid w:val="00C77638"/>
    <w:rsid w:val="00C80217"/>
    <w:rsid w:val="00C94D67"/>
    <w:rsid w:val="00CB5763"/>
    <w:rsid w:val="00CC1962"/>
    <w:rsid w:val="00CC4011"/>
    <w:rsid w:val="00CD002A"/>
    <w:rsid w:val="00CD1D9A"/>
    <w:rsid w:val="00CE4739"/>
    <w:rsid w:val="00CF376B"/>
    <w:rsid w:val="00D016B9"/>
    <w:rsid w:val="00D40FF2"/>
    <w:rsid w:val="00D458E2"/>
    <w:rsid w:val="00D51686"/>
    <w:rsid w:val="00D770AB"/>
    <w:rsid w:val="00D8755D"/>
    <w:rsid w:val="00D9768C"/>
    <w:rsid w:val="00DB2156"/>
    <w:rsid w:val="00DB40E2"/>
    <w:rsid w:val="00DE6A92"/>
    <w:rsid w:val="00DF0DAD"/>
    <w:rsid w:val="00E02999"/>
    <w:rsid w:val="00E04F2B"/>
    <w:rsid w:val="00E10044"/>
    <w:rsid w:val="00E143B2"/>
    <w:rsid w:val="00E314C5"/>
    <w:rsid w:val="00E3508E"/>
    <w:rsid w:val="00E4628C"/>
    <w:rsid w:val="00E522C8"/>
    <w:rsid w:val="00E618C1"/>
    <w:rsid w:val="00E62217"/>
    <w:rsid w:val="00E72783"/>
    <w:rsid w:val="00E755BD"/>
    <w:rsid w:val="00E80671"/>
    <w:rsid w:val="00E9114B"/>
    <w:rsid w:val="00EA089F"/>
    <w:rsid w:val="00EB12B3"/>
    <w:rsid w:val="00EB45AF"/>
    <w:rsid w:val="00EC190B"/>
    <w:rsid w:val="00EC46C2"/>
    <w:rsid w:val="00EC7B50"/>
    <w:rsid w:val="00ED6581"/>
    <w:rsid w:val="00EE1211"/>
    <w:rsid w:val="00EE6C49"/>
    <w:rsid w:val="00F06612"/>
    <w:rsid w:val="00F10F5E"/>
    <w:rsid w:val="00F21B05"/>
    <w:rsid w:val="00F24C27"/>
    <w:rsid w:val="00F277B2"/>
    <w:rsid w:val="00F30CD0"/>
    <w:rsid w:val="00F35663"/>
    <w:rsid w:val="00F64EBF"/>
    <w:rsid w:val="00FA40A9"/>
    <w:rsid w:val="00FB6565"/>
    <w:rsid w:val="00FC38F7"/>
    <w:rsid w:val="00FC3DAA"/>
    <w:rsid w:val="00FC50A3"/>
    <w:rsid w:val="00FD0871"/>
    <w:rsid w:val="00FF5C4D"/>
    <w:rsid w:val="00FF77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99C0C61"/>
  <w15:chartTrackingRefBased/>
  <w15:docId w15:val="{EFAAB8BF-443F-4158-A0DA-C6A2B9A44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2D07"/>
    <w:pPr>
      <w:spacing w:after="0" w:line="240" w:lineRule="auto"/>
    </w:pPr>
    <w:rPr>
      <w:rFonts w:ascii="Arial" w:eastAsia="Times New Roman" w:hAnsi="Arial" w:cs="Arial"/>
      <w:szCs w:val="24"/>
      <w:lang w:val="es-ES" w:eastAsia="es-ES"/>
    </w:rPr>
  </w:style>
  <w:style w:type="paragraph" w:styleId="Ttulo1">
    <w:name w:val="heading 1"/>
    <w:basedOn w:val="Normal"/>
    <w:next w:val="Normal"/>
    <w:link w:val="Ttulo1Car"/>
    <w:qFormat/>
    <w:rsid w:val="00382D07"/>
    <w:pPr>
      <w:keepNext/>
      <w:outlineLvl w:val="0"/>
    </w:pPr>
    <w:rPr>
      <w:rFonts w:ascii="Gill Sans MT" w:hAnsi="Gill Sans MT"/>
      <w:b/>
      <w:bCs/>
      <w:i/>
      <w:iCs/>
    </w:rPr>
  </w:style>
  <w:style w:type="paragraph" w:styleId="Ttulo5">
    <w:name w:val="heading 5"/>
    <w:basedOn w:val="Normal"/>
    <w:next w:val="Normal"/>
    <w:link w:val="Ttulo5Car"/>
    <w:qFormat/>
    <w:rsid w:val="00382D07"/>
    <w:pPr>
      <w:keepNext/>
      <w:ind w:left="2124" w:firstLine="708"/>
      <w:outlineLvl w:val="4"/>
    </w:pPr>
    <w:rPr>
      <w:rFonts w:ascii="Verdana" w:hAnsi="Verdana"/>
      <w:b/>
      <w:bCs/>
      <w:sz w:val="20"/>
      <w:lang w:val="es-ES_tradnl"/>
    </w:rPr>
  </w:style>
  <w:style w:type="paragraph" w:styleId="Ttulo6">
    <w:name w:val="heading 6"/>
    <w:basedOn w:val="Normal"/>
    <w:next w:val="Normal"/>
    <w:link w:val="Ttulo6Car"/>
    <w:qFormat/>
    <w:rsid w:val="00382D07"/>
    <w:pPr>
      <w:keepNext/>
      <w:ind w:right="-407"/>
      <w:outlineLvl w:val="5"/>
    </w:pPr>
    <w:rPr>
      <w:rFonts w:ascii="Verdana" w:hAnsi="Verdana"/>
      <w:b/>
      <w:bCs/>
      <w:sz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82D07"/>
    <w:pPr>
      <w:tabs>
        <w:tab w:val="center" w:pos="4252"/>
        <w:tab w:val="right" w:pos="8504"/>
      </w:tabs>
    </w:pPr>
  </w:style>
  <w:style w:type="character" w:customStyle="1" w:styleId="EncabezadoCar">
    <w:name w:val="Encabezado Car"/>
    <w:basedOn w:val="Fuentedeprrafopredeter"/>
    <w:link w:val="Encabezado"/>
    <w:uiPriority w:val="99"/>
    <w:rsid w:val="00382D07"/>
  </w:style>
  <w:style w:type="paragraph" w:styleId="Piedepgina">
    <w:name w:val="footer"/>
    <w:basedOn w:val="Normal"/>
    <w:link w:val="PiedepginaCar"/>
    <w:uiPriority w:val="99"/>
    <w:unhideWhenUsed/>
    <w:rsid w:val="00382D07"/>
    <w:pPr>
      <w:tabs>
        <w:tab w:val="center" w:pos="4252"/>
        <w:tab w:val="right" w:pos="8504"/>
      </w:tabs>
    </w:pPr>
  </w:style>
  <w:style w:type="character" w:customStyle="1" w:styleId="PiedepginaCar">
    <w:name w:val="Pie de página Car"/>
    <w:basedOn w:val="Fuentedeprrafopredeter"/>
    <w:link w:val="Piedepgina"/>
    <w:uiPriority w:val="99"/>
    <w:rsid w:val="00382D07"/>
  </w:style>
  <w:style w:type="character" w:customStyle="1" w:styleId="Ttulo1Car">
    <w:name w:val="Título 1 Car"/>
    <w:basedOn w:val="Fuentedeprrafopredeter"/>
    <w:link w:val="Ttulo1"/>
    <w:rsid w:val="00382D07"/>
    <w:rPr>
      <w:rFonts w:ascii="Gill Sans MT" w:eastAsia="Times New Roman" w:hAnsi="Gill Sans MT" w:cs="Arial"/>
      <w:b/>
      <w:bCs/>
      <w:i/>
      <w:iCs/>
      <w:szCs w:val="24"/>
      <w:lang w:val="es-ES" w:eastAsia="es-ES"/>
    </w:rPr>
  </w:style>
  <w:style w:type="character" w:customStyle="1" w:styleId="Ttulo5Car">
    <w:name w:val="Título 5 Car"/>
    <w:basedOn w:val="Fuentedeprrafopredeter"/>
    <w:link w:val="Ttulo5"/>
    <w:rsid w:val="00382D07"/>
    <w:rPr>
      <w:rFonts w:ascii="Verdana" w:eastAsia="Times New Roman" w:hAnsi="Verdana" w:cs="Arial"/>
      <w:b/>
      <w:bCs/>
      <w:sz w:val="20"/>
      <w:szCs w:val="24"/>
      <w:lang w:val="es-ES_tradnl" w:eastAsia="es-ES"/>
    </w:rPr>
  </w:style>
  <w:style w:type="character" w:customStyle="1" w:styleId="Ttulo6Car">
    <w:name w:val="Título 6 Car"/>
    <w:basedOn w:val="Fuentedeprrafopredeter"/>
    <w:link w:val="Ttulo6"/>
    <w:rsid w:val="00382D07"/>
    <w:rPr>
      <w:rFonts w:ascii="Verdana" w:eastAsia="Times New Roman" w:hAnsi="Verdana" w:cs="Arial"/>
      <w:b/>
      <w:bCs/>
      <w:sz w:val="20"/>
      <w:szCs w:val="24"/>
      <w:lang w:val="es-ES_tradnl" w:eastAsia="es-ES"/>
    </w:rPr>
  </w:style>
  <w:style w:type="character" w:styleId="Hipervnculo">
    <w:name w:val="Hyperlink"/>
    <w:uiPriority w:val="99"/>
    <w:rsid w:val="00382D07"/>
    <w:rPr>
      <w:color w:val="0000FF"/>
      <w:u w:val="single"/>
    </w:rPr>
  </w:style>
  <w:style w:type="paragraph" w:styleId="Prrafodelista">
    <w:name w:val="List Paragraph"/>
    <w:aliases w:val="Párrafo de titulo 3,UEDAŞ Bullet,abc siralı,Use Case List Paragraph,Heading2,Body Bullet,BULLET,Bullet 1,lp1,Arial 8"/>
    <w:basedOn w:val="Normal"/>
    <w:link w:val="PrrafodelistaCar"/>
    <w:uiPriority w:val="34"/>
    <w:qFormat/>
    <w:rsid w:val="00382D07"/>
    <w:pPr>
      <w:ind w:left="708"/>
    </w:pPr>
  </w:style>
  <w:style w:type="paragraph" w:styleId="Textodeglobo">
    <w:name w:val="Balloon Text"/>
    <w:basedOn w:val="Normal"/>
    <w:link w:val="TextodegloboCar"/>
    <w:uiPriority w:val="99"/>
    <w:semiHidden/>
    <w:unhideWhenUsed/>
    <w:rsid w:val="003F0BE6"/>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F0BE6"/>
    <w:rPr>
      <w:rFonts w:ascii="Segoe UI" w:eastAsia="Times New Roman" w:hAnsi="Segoe UI" w:cs="Segoe UI"/>
      <w:sz w:val="18"/>
      <w:szCs w:val="18"/>
      <w:lang w:val="es-ES" w:eastAsia="es-ES"/>
    </w:rPr>
  </w:style>
  <w:style w:type="character" w:customStyle="1" w:styleId="Mencinsinresolver1">
    <w:name w:val="Mención sin resolver1"/>
    <w:basedOn w:val="Fuentedeprrafopredeter"/>
    <w:uiPriority w:val="99"/>
    <w:semiHidden/>
    <w:unhideWhenUsed/>
    <w:rsid w:val="00B74D8C"/>
    <w:rPr>
      <w:color w:val="808080"/>
      <w:shd w:val="clear" w:color="auto" w:fill="E6E6E6"/>
    </w:rPr>
  </w:style>
  <w:style w:type="character" w:customStyle="1" w:styleId="PrrafodelistaCar">
    <w:name w:val="Párrafo de lista Car"/>
    <w:aliases w:val="Párrafo de titulo 3 Car,UEDAŞ Bullet Car,abc siralı Car,Use Case List Paragraph Car,Heading2 Car,Body Bullet Car,BULLET Car,Bullet 1 Car,lp1 Car,Arial 8 Car"/>
    <w:link w:val="Prrafodelista"/>
    <w:uiPriority w:val="34"/>
    <w:rsid w:val="00A07738"/>
    <w:rPr>
      <w:rFonts w:ascii="Arial" w:eastAsia="Times New Roman" w:hAnsi="Arial" w:cs="Arial"/>
      <w:szCs w:val="24"/>
      <w:lang w:val="es-ES" w:eastAsia="es-ES"/>
    </w:rPr>
  </w:style>
  <w:style w:type="paragraph" w:customStyle="1" w:styleId="Default">
    <w:name w:val="Default"/>
    <w:rsid w:val="00733E35"/>
    <w:pPr>
      <w:autoSpaceDE w:val="0"/>
      <w:autoSpaceDN w:val="0"/>
      <w:adjustRightInd w:val="0"/>
      <w:spacing w:after="0" w:line="240" w:lineRule="auto"/>
    </w:pPr>
    <w:rPr>
      <w:rFonts w:ascii="Verdana" w:hAnsi="Verdana" w:cs="Verdana"/>
      <w:color w:val="000000"/>
      <w:sz w:val="24"/>
      <w:szCs w:val="24"/>
      <w:lang w:val="es-ES"/>
    </w:rPr>
  </w:style>
  <w:style w:type="paragraph" w:styleId="NormalWeb">
    <w:name w:val="Normal (Web)"/>
    <w:basedOn w:val="Normal"/>
    <w:uiPriority w:val="99"/>
    <w:unhideWhenUsed/>
    <w:rsid w:val="002F53ED"/>
    <w:pPr>
      <w:spacing w:before="100" w:beforeAutospacing="1" w:after="100" w:afterAutospacing="1"/>
    </w:pPr>
    <w:rPr>
      <w:rFonts w:ascii="Times New Roman" w:hAnsi="Times New Roman" w:cs="Times New Roman"/>
      <w:sz w:val="24"/>
    </w:rPr>
  </w:style>
  <w:style w:type="character" w:styleId="Textoennegrita">
    <w:name w:val="Strong"/>
    <w:basedOn w:val="Fuentedeprrafopredeter"/>
    <w:uiPriority w:val="22"/>
    <w:qFormat/>
    <w:rsid w:val="002F53ED"/>
    <w:rPr>
      <w:b/>
      <w:bCs/>
    </w:rPr>
  </w:style>
  <w:style w:type="paragraph" w:customStyle="1" w:styleId="rtejustify">
    <w:name w:val="rtejustify"/>
    <w:basedOn w:val="Normal"/>
    <w:rsid w:val="002F53ED"/>
    <w:pPr>
      <w:spacing w:before="100" w:beforeAutospacing="1" w:after="100" w:afterAutospacing="1"/>
    </w:pPr>
    <w:rPr>
      <w:rFonts w:ascii="Times New Roman" w:hAnsi="Times New Roman" w:cs="Times New Roman"/>
      <w:sz w:val="24"/>
    </w:rPr>
  </w:style>
  <w:style w:type="character" w:styleId="Refdecomentario">
    <w:name w:val="annotation reference"/>
    <w:basedOn w:val="Fuentedeprrafopredeter"/>
    <w:uiPriority w:val="99"/>
    <w:semiHidden/>
    <w:unhideWhenUsed/>
    <w:rsid w:val="005E2607"/>
    <w:rPr>
      <w:sz w:val="16"/>
      <w:szCs w:val="16"/>
    </w:rPr>
  </w:style>
  <w:style w:type="paragraph" w:styleId="Textocomentario">
    <w:name w:val="annotation text"/>
    <w:basedOn w:val="Normal"/>
    <w:link w:val="TextocomentarioCar"/>
    <w:uiPriority w:val="99"/>
    <w:semiHidden/>
    <w:unhideWhenUsed/>
    <w:rsid w:val="005E2607"/>
    <w:rPr>
      <w:sz w:val="20"/>
      <w:szCs w:val="20"/>
    </w:rPr>
  </w:style>
  <w:style w:type="character" w:customStyle="1" w:styleId="TextocomentarioCar">
    <w:name w:val="Texto comentario Car"/>
    <w:basedOn w:val="Fuentedeprrafopredeter"/>
    <w:link w:val="Textocomentario"/>
    <w:uiPriority w:val="99"/>
    <w:semiHidden/>
    <w:rsid w:val="005E2607"/>
    <w:rPr>
      <w:rFonts w:ascii="Arial" w:eastAsia="Times New Roman" w:hAnsi="Arial" w:cs="Arial"/>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5E2607"/>
    <w:rPr>
      <w:b/>
      <w:bCs/>
    </w:rPr>
  </w:style>
  <w:style w:type="character" w:customStyle="1" w:styleId="AsuntodelcomentarioCar">
    <w:name w:val="Asunto del comentario Car"/>
    <w:basedOn w:val="TextocomentarioCar"/>
    <w:link w:val="Asuntodelcomentario"/>
    <w:uiPriority w:val="99"/>
    <w:semiHidden/>
    <w:rsid w:val="005E2607"/>
    <w:rPr>
      <w:rFonts w:ascii="Arial" w:eastAsia="Times New Roman" w:hAnsi="Arial" w:cs="Arial"/>
      <w:b/>
      <w:bCs/>
      <w:sz w:val="20"/>
      <w:szCs w:val="20"/>
      <w:lang w:val="es-ES" w:eastAsia="es-ES"/>
    </w:rPr>
  </w:style>
  <w:style w:type="character" w:customStyle="1" w:styleId="Mencinsinresolver2">
    <w:name w:val="Mención sin resolver2"/>
    <w:basedOn w:val="Fuentedeprrafopredeter"/>
    <w:uiPriority w:val="99"/>
    <w:semiHidden/>
    <w:unhideWhenUsed/>
    <w:rsid w:val="00B60763"/>
    <w:rPr>
      <w:color w:val="808080"/>
      <w:shd w:val="clear" w:color="auto" w:fill="E6E6E6"/>
    </w:rPr>
  </w:style>
  <w:style w:type="character" w:styleId="Hipervnculovisitado">
    <w:name w:val="FollowedHyperlink"/>
    <w:basedOn w:val="Fuentedeprrafopredeter"/>
    <w:uiPriority w:val="99"/>
    <w:semiHidden/>
    <w:unhideWhenUsed/>
    <w:rsid w:val="00011358"/>
    <w:rPr>
      <w:color w:val="954F72" w:themeColor="followedHyperlink"/>
      <w:u w:val="single"/>
    </w:rPr>
  </w:style>
  <w:style w:type="character" w:customStyle="1" w:styleId="UnresolvedMention">
    <w:name w:val="Unresolved Mention"/>
    <w:basedOn w:val="Fuentedeprrafopredeter"/>
    <w:uiPriority w:val="99"/>
    <w:semiHidden/>
    <w:unhideWhenUsed/>
    <w:rsid w:val="00036A23"/>
    <w:rPr>
      <w:color w:val="605E5C"/>
      <w:shd w:val="clear" w:color="auto" w:fill="E1DFDD"/>
    </w:rPr>
  </w:style>
  <w:style w:type="character" w:customStyle="1" w:styleId="apple-converted-space">
    <w:name w:val="apple-converted-space"/>
    <w:basedOn w:val="Fuentedeprrafopredeter"/>
    <w:rsid w:val="00873A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705217">
      <w:bodyDiv w:val="1"/>
      <w:marLeft w:val="0"/>
      <w:marRight w:val="0"/>
      <w:marTop w:val="0"/>
      <w:marBottom w:val="0"/>
      <w:divBdr>
        <w:top w:val="none" w:sz="0" w:space="0" w:color="auto"/>
        <w:left w:val="none" w:sz="0" w:space="0" w:color="auto"/>
        <w:bottom w:val="none" w:sz="0" w:space="0" w:color="auto"/>
        <w:right w:val="none" w:sz="0" w:space="0" w:color="auto"/>
      </w:divBdr>
    </w:div>
    <w:div w:id="175190109">
      <w:bodyDiv w:val="1"/>
      <w:marLeft w:val="0"/>
      <w:marRight w:val="0"/>
      <w:marTop w:val="0"/>
      <w:marBottom w:val="0"/>
      <w:divBdr>
        <w:top w:val="none" w:sz="0" w:space="0" w:color="auto"/>
        <w:left w:val="none" w:sz="0" w:space="0" w:color="auto"/>
        <w:bottom w:val="none" w:sz="0" w:space="0" w:color="auto"/>
        <w:right w:val="none" w:sz="0" w:space="0" w:color="auto"/>
      </w:divBdr>
    </w:div>
    <w:div w:id="231351037">
      <w:bodyDiv w:val="1"/>
      <w:marLeft w:val="0"/>
      <w:marRight w:val="0"/>
      <w:marTop w:val="0"/>
      <w:marBottom w:val="0"/>
      <w:divBdr>
        <w:top w:val="none" w:sz="0" w:space="0" w:color="auto"/>
        <w:left w:val="none" w:sz="0" w:space="0" w:color="auto"/>
        <w:bottom w:val="none" w:sz="0" w:space="0" w:color="auto"/>
        <w:right w:val="none" w:sz="0" w:space="0" w:color="auto"/>
      </w:divBdr>
    </w:div>
    <w:div w:id="315454378">
      <w:bodyDiv w:val="1"/>
      <w:marLeft w:val="0"/>
      <w:marRight w:val="0"/>
      <w:marTop w:val="0"/>
      <w:marBottom w:val="0"/>
      <w:divBdr>
        <w:top w:val="none" w:sz="0" w:space="0" w:color="auto"/>
        <w:left w:val="none" w:sz="0" w:space="0" w:color="auto"/>
        <w:bottom w:val="none" w:sz="0" w:space="0" w:color="auto"/>
        <w:right w:val="none" w:sz="0" w:space="0" w:color="auto"/>
      </w:divBdr>
    </w:div>
    <w:div w:id="340015259">
      <w:bodyDiv w:val="1"/>
      <w:marLeft w:val="0"/>
      <w:marRight w:val="0"/>
      <w:marTop w:val="0"/>
      <w:marBottom w:val="0"/>
      <w:divBdr>
        <w:top w:val="none" w:sz="0" w:space="0" w:color="auto"/>
        <w:left w:val="none" w:sz="0" w:space="0" w:color="auto"/>
        <w:bottom w:val="none" w:sz="0" w:space="0" w:color="auto"/>
        <w:right w:val="none" w:sz="0" w:space="0" w:color="auto"/>
      </w:divBdr>
    </w:div>
    <w:div w:id="447703708">
      <w:bodyDiv w:val="1"/>
      <w:marLeft w:val="0"/>
      <w:marRight w:val="0"/>
      <w:marTop w:val="0"/>
      <w:marBottom w:val="0"/>
      <w:divBdr>
        <w:top w:val="none" w:sz="0" w:space="0" w:color="auto"/>
        <w:left w:val="none" w:sz="0" w:space="0" w:color="auto"/>
        <w:bottom w:val="none" w:sz="0" w:space="0" w:color="auto"/>
        <w:right w:val="none" w:sz="0" w:space="0" w:color="auto"/>
      </w:divBdr>
    </w:div>
    <w:div w:id="514420146">
      <w:bodyDiv w:val="1"/>
      <w:marLeft w:val="0"/>
      <w:marRight w:val="0"/>
      <w:marTop w:val="0"/>
      <w:marBottom w:val="0"/>
      <w:divBdr>
        <w:top w:val="none" w:sz="0" w:space="0" w:color="auto"/>
        <w:left w:val="none" w:sz="0" w:space="0" w:color="auto"/>
        <w:bottom w:val="none" w:sz="0" w:space="0" w:color="auto"/>
        <w:right w:val="none" w:sz="0" w:space="0" w:color="auto"/>
      </w:divBdr>
    </w:div>
    <w:div w:id="559831511">
      <w:bodyDiv w:val="1"/>
      <w:marLeft w:val="0"/>
      <w:marRight w:val="0"/>
      <w:marTop w:val="0"/>
      <w:marBottom w:val="0"/>
      <w:divBdr>
        <w:top w:val="none" w:sz="0" w:space="0" w:color="auto"/>
        <w:left w:val="none" w:sz="0" w:space="0" w:color="auto"/>
        <w:bottom w:val="none" w:sz="0" w:space="0" w:color="auto"/>
        <w:right w:val="none" w:sz="0" w:space="0" w:color="auto"/>
      </w:divBdr>
    </w:div>
    <w:div w:id="606959984">
      <w:bodyDiv w:val="1"/>
      <w:marLeft w:val="0"/>
      <w:marRight w:val="0"/>
      <w:marTop w:val="0"/>
      <w:marBottom w:val="0"/>
      <w:divBdr>
        <w:top w:val="none" w:sz="0" w:space="0" w:color="auto"/>
        <w:left w:val="none" w:sz="0" w:space="0" w:color="auto"/>
        <w:bottom w:val="none" w:sz="0" w:space="0" w:color="auto"/>
        <w:right w:val="none" w:sz="0" w:space="0" w:color="auto"/>
      </w:divBdr>
    </w:div>
    <w:div w:id="705907043">
      <w:bodyDiv w:val="1"/>
      <w:marLeft w:val="0"/>
      <w:marRight w:val="0"/>
      <w:marTop w:val="0"/>
      <w:marBottom w:val="0"/>
      <w:divBdr>
        <w:top w:val="none" w:sz="0" w:space="0" w:color="auto"/>
        <w:left w:val="none" w:sz="0" w:space="0" w:color="auto"/>
        <w:bottom w:val="none" w:sz="0" w:space="0" w:color="auto"/>
        <w:right w:val="none" w:sz="0" w:space="0" w:color="auto"/>
      </w:divBdr>
    </w:div>
    <w:div w:id="727806242">
      <w:bodyDiv w:val="1"/>
      <w:marLeft w:val="0"/>
      <w:marRight w:val="0"/>
      <w:marTop w:val="0"/>
      <w:marBottom w:val="0"/>
      <w:divBdr>
        <w:top w:val="none" w:sz="0" w:space="0" w:color="auto"/>
        <w:left w:val="none" w:sz="0" w:space="0" w:color="auto"/>
        <w:bottom w:val="none" w:sz="0" w:space="0" w:color="auto"/>
        <w:right w:val="none" w:sz="0" w:space="0" w:color="auto"/>
      </w:divBdr>
    </w:div>
    <w:div w:id="803691584">
      <w:bodyDiv w:val="1"/>
      <w:marLeft w:val="0"/>
      <w:marRight w:val="0"/>
      <w:marTop w:val="0"/>
      <w:marBottom w:val="0"/>
      <w:divBdr>
        <w:top w:val="none" w:sz="0" w:space="0" w:color="auto"/>
        <w:left w:val="none" w:sz="0" w:space="0" w:color="auto"/>
        <w:bottom w:val="none" w:sz="0" w:space="0" w:color="auto"/>
        <w:right w:val="none" w:sz="0" w:space="0" w:color="auto"/>
      </w:divBdr>
    </w:div>
    <w:div w:id="916748537">
      <w:bodyDiv w:val="1"/>
      <w:marLeft w:val="0"/>
      <w:marRight w:val="0"/>
      <w:marTop w:val="0"/>
      <w:marBottom w:val="0"/>
      <w:divBdr>
        <w:top w:val="none" w:sz="0" w:space="0" w:color="auto"/>
        <w:left w:val="none" w:sz="0" w:space="0" w:color="auto"/>
        <w:bottom w:val="none" w:sz="0" w:space="0" w:color="auto"/>
        <w:right w:val="none" w:sz="0" w:space="0" w:color="auto"/>
      </w:divBdr>
    </w:div>
    <w:div w:id="979765529">
      <w:bodyDiv w:val="1"/>
      <w:marLeft w:val="0"/>
      <w:marRight w:val="0"/>
      <w:marTop w:val="0"/>
      <w:marBottom w:val="0"/>
      <w:divBdr>
        <w:top w:val="none" w:sz="0" w:space="0" w:color="auto"/>
        <w:left w:val="none" w:sz="0" w:space="0" w:color="auto"/>
        <w:bottom w:val="none" w:sz="0" w:space="0" w:color="auto"/>
        <w:right w:val="none" w:sz="0" w:space="0" w:color="auto"/>
      </w:divBdr>
    </w:div>
    <w:div w:id="1012413110">
      <w:bodyDiv w:val="1"/>
      <w:marLeft w:val="0"/>
      <w:marRight w:val="0"/>
      <w:marTop w:val="0"/>
      <w:marBottom w:val="0"/>
      <w:divBdr>
        <w:top w:val="none" w:sz="0" w:space="0" w:color="auto"/>
        <w:left w:val="none" w:sz="0" w:space="0" w:color="auto"/>
        <w:bottom w:val="none" w:sz="0" w:space="0" w:color="auto"/>
        <w:right w:val="none" w:sz="0" w:space="0" w:color="auto"/>
      </w:divBdr>
    </w:div>
    <w:div w:id="1142232928">
      <w:bodyDiv w:val="1"/>
      <w:marLeft w:val="0"/>
      <w:marRight w:val="0"/>
      <w:marTop w:val="0"/>
      <w:marBottom w:val="0"/>
      <w:divBdr>
        <w:top w:val="none" w:sz="0" w:space="0" w:color="auto"/>
        <w:left w:val="none" w:sz="0" w:space="0" w:color="auto"/>
        <w:bottom w:val="none" w:sz="0" w:space="0" w:color="auto"/>
        <w:right w:val="none" w:sz="0" w:space="0" w:color="auto"/>
      </w:divBdr>
    </w:div>
    <w:div w:id="1181318099">
      <w:bodyDiv w:val="1"/>
      <w:marLeft w:val="0"/>
      <w:marRight w:val="0"/>
      <w:marTop w:val="0"/>
      <w:marBottom w:val="0"/>
      <w:divBdr>
        <w:top w:val="none" w:sz="0" w:space="0" w:color="auto"/>
        <w:left w:val="none" w:sz="0" w:space="0" w:color="auto"/>
        <w:bottom w:val="none" w:sz="0" w:space="0" w:color="auto"/>
        <w:right w:val="none" w:sz="0" w:space="0" w:color="auto"/>
      </w:divBdr>
    </w:div>
    <w:div w:id="1192231238">
      <w:bodyDiv w:val="1"/>
      <w:marLeft w:val="0"/>
      <w:marRight w:val="0"/>
      <w:marTop w:val="0"/>
      <w:marBottom w:val="0"/>
      <w:divBdr>
        <w:top w:val="none" w:sz="0" w:space="0" w:color="auto"/>
        <w:left w:val="none" w:sz="0" w:space="0" w:color="auto"/>
        <w:bottom w:val="none" w:sz="0" w:space="0" w:color="auto"/>
        <w:right w:val="none" w:sz="0" w:space="0" w:color="auto"/>
      </w:divBdr>
    </w:div>
    <w:div w:id="1241988490">
      <w:bodyDiv w:val="1"/>
      <w:marLeft w:val="0"/>
      <w:marRight w:val="0"/>
      <w:marTop w:val="0"/>
      <w:marBottom w:val="0"/>
      <w:divBdr>
        <w:top w:val="none" w:sz="0" w:space="0" w:color="auto"/>
        <w:left w:val="none" w:sz="0" w:space="0" w:color="auto"/>
        <w:bottom w:val="none" w:sz="0" w:space="0" w:color="auto"/>
        <w:right w:val="none" w:sz="0" w:space="0" w:color="auto"/>
      </w:divBdr>
    </w:div>
    <w:div w:id="1268779241">
      <w:bodyDiv w:val="1"/>
      <w:marLeft w:val="0"/>
      <w:marRight w:val="0"/>
      <w:marTop w:val="0"/>
      <w:marBottom w:val="0"/>
      <w:divBdr>
        <w:top w:val="none" w:sz="0" w:space="0" w:color="auto"/>
        <w:left w:val="none" w:sz="0" w:space="0" w:color="auto"/>
        <w:bottom w:val="none" w:sz="0" w:space="0" w:color="auto"/>
        <w:right w:val="none" w:sz="0" w:space="0" w:color="auto"/>
      </w:divBdr>
    </w:div>
    <w:div w:id="1468477444">
      <w:bodyDiv w:val="1"/>
      <w:marLeft w:val="0"/>
      <w:marRight w:val="0"/>
      <w:marTop w:val="0"/>
      <w:marBottom w:val="0"/>
      <w:divBdr>
        <w:top w:val="none" w:sz="0" w:space="0" w:color="auto"/>
        <w:left w:val="none" w:sz="0" w:space="0" w:color="auto"/>
        <w:bottom w:val="none" w:sz="0" w:space="0" w:color="auto"/>
        <w:right w:val="none" w:sz="0" w:space="0" w:color="auto"/>
      </w:divBdr>
    </w:div>
    <w:div w:id="1569876255">
      <w:bodyDiv w:val="1"/>
      <w:marLeft w:val="0"/>
      <w:marRight w:val="0"/>
      <w:marTop w:val="0"/>
      <w:marBottom w:val="0"/>
      <w:divBdr>
        <w:top w:val="none" w:sz="0" w:space="0" w:color="auto"/>
        <w:left w:val="none" w:sz="0" w:space="0" w:color="auto"/>
        <w:bottom w:val="none" w:sz="0" w:space="0" w:color="auto"/>
        <w:right w:val="none" w:sz="0" w:space="0" w:color="auto"/>
      </w:divBdr>
    </w:div>
    <w:div w:id="1645282428">
      <w:bodyDiv w:val="1"/>
      <w:marLeft w:val="0"/>
      <w:marRight w:val="0"/>
      <w:marTop w:val="0"/>
      <w:marBottom w:val="0"/>
      <w:divBdr>
        <w:top w:val="none" w:sz="0" w:space="0" w:color="auto"/>
        <w:left w:val="none" w:sz="0" w:space="0" w:color="auto"/>
        <w:bottom w:val="none" w:sz="0" w:space="0" w:color="auto"/>
        <w:right w:val="none" w:sz="0" w:space="0" w:color="auto"/>
      </w:divBdr>
    </w:div>
    <w:div w:id="1730496770">
      <w:bodyDiv w:val="1"/>
      <w:marLeft w:val="0"/>
      <w:marRight w:val="0"/>
      <w:marTop w:val="0"/>
      <w:marBottom w:val="0"/>
      <w:divBdr>
        <w:top w:val="none" w:sz="0" w:space="0" w:color="auto"/>
        <w:left w:val="none" w:sz="0" w:space="0" w:color="auto"/>
        <w:bottom w:val="none" w:sz="0" w:space="0" w:color="auto"/>
        <w:right w:val="none" w:sz="0" w:space="0" w:color="auto"/>
      </w:divBdr>
    </w:div>
    <w:div w:id="1775319510">
      <w:bodyDiv w:val="1"/>
      <w:marLeft w:val="0"/>
      <w:marRight w:val="0"/>
      <w:marTop w:val="0"/>
      <w:marBottom w:val="0"/>
      <w:divBdr>
        <w:top w:val="none" w:sz="0" w:space="0" w:color="auto"/>
        <w:left w:val="none" w:sz="0" w:space="0" w:color="auto"/>
        <w:bottom w:val="none" w:sz="0" w:space="0" w:color="auto"/>
        <w:right w:val="none" w:sz="0" w:space="0" w:color="auto"/>
      </w:divBdr>
    </w:div>
    <w:div w:id="1812402904">
      <w:bodyDiv w:val="1"/>
      <w:marLeft w:val="0"/>
      <w:marRight w:val="0"/>
      <w:marTop w:val="0"/>
      <w:marBottom w:val="0"/>
      <w:divBdr>
        <w:top w:val="none" w:sz="0" w:space="0" w:color="auto"/>
        <w:left w:val="none" w:sz="0" w:space="0" w:color="auto"/>
        <w:bottom w:val="none" w:sz="0" w:space="0" w:color="auto"/>
        <w:right w:val="none" w:sz="0" w:space="0" w:color="auto"/>
      </w:divBdr>
    </w:div>
    <w:div w:id="1822309996">
      <w:bodyDiv w:val="1"/>
      <w:marLeft w:val="0"/>
      <w:marRight w:val="0"/>
      <w:marTop w:val="0"/>
      <w:marBottom w:val="0"/>
      <w:divBdr>
        <w:top w:val="none" w:sz="0" w:space="0" w:color="auto"/>
        <w:left w:val="none" w:sz="0" w:space="0" w:color="auto"/>
        <w:bottom w:val="none" w:sz="0" w:space="0" w:color="auto"/>
        <w:right w:val="none" w:sz="0" w:space="0" w:color="auto"/>
      </w:divBdr>
    </w:div>
    <w:div w:id="1828007789">
      <w:bodyDiv w:val="1"/>
      <w:marLeft w:val="0"/>
      <w:marRight w:val="0"/>
      <w:marTop w:val="0"/>
      <w:marBottom w:val="0"/>
      <w:divBdr>
        <w:top w:val="none" w:sz="0" w:space="0" w:color="auto"/>
        <w:left w:val="none" w:sz="0" w:space="0" w:color="auto"/>
        <w:bottom w:val="none" w:sz="0" w:space="0" w:color="auto"/>
        <w:right w:val="none" w:sz="0" w:space="0" w:color="auto"/>
      </w:divBdr>
    </w:div>
    <w:div w:id="1924602906">
      <w:bodyDiv w:val="1"/>
      <w:marLeft w:val="0"/>
      <w:marRight w:val="0"/>
      <w:marTop w:val="0"/>
      <w:marBottom w:val="0"/>
      <w:divBdr>
        <w:top w:val="none" w:sz="0" w:space="0" w:color="auto"/>
        <w:left w:val="none" w:sz="0" w:space="0" w:color="auto"/>
        <w:bottom w:val="none" w:sz="0" w:space="0" w:color="auto"/>
        <w:right w:val="none" w:sz="0" w:space="0" w:color="auto"/>
      </w:divBdr>
    </w:div>
    <w:div w:id="1968851883">
      <w:bodyDiv w:val="1"/>
      <w:marLeft w:val="0"/>
      <w:marRight w:val="0"/>
      <w:marTop w:val="0"/>
      <w:marBottom w:val="0"/>
      <w:divBdr>
        <w:top w:val="none" w:sz="0" w:space="0" w:color="auto"/>
        <w:left w:val="none" w:sz="0" w:space="0" w:color="auto"/>
        <w:bottom w:val="none" w:sz="0" w:space="0" w:color="auto"/>
        <w:right w:val="none" w:sz="0" w:space="0" w:color="auto"/>
      </w:divBdr>
    </w:div>
    <w:div w:id="2003197160">
      <w:bodyDiv w:val="1"/>
      <w:marLeft w:val="0"/>
      <w:marRight w:val="0"/>
      <w:marTop w:val="0"/>
      <w:marBottom w:val="0"/>
      <w:divBdr>
        <w:top w:val="none" w:sz="0" w:space="0" w:color="auto"/>
        <w:left w:val="none" w:sz="0" w:space="0" w:color="auto"/>
        <w:bottom w:val="none" w:sz="0" w:space="0" w:color="auto"/>
        <w:right w:val="none" w:sz="0" w:space="0" w:color="auto"/>
      </w:divBdr>
    </w:div>
    <w:div w:id="2010866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etic.e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m.portocarrero@romanrm.com" TargetMode="External"/><Relationship Id="rId4" Type="http://schemas.openxmlformats.org/officeDocument/2006/relationships/settings" Target="settings.xml"/><Relationship Id="rId9" Type="http://schemas.openxmlformats.org/officeDocument/2006/relationships/hyperlink" Target="http://www.ametic.es"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F1288F-4DF5-4449-808B-2B283437BF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Pages>
  <Words>515</Words>
  <Characters>2836</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 Cobo</dc:creator>
  <cp:keywords/>
  <dc:description/>
  <cp:lastModifiedBy>Brunel Ajenjos, Susana</cp:lastModifiedBy>
  <cp:revision>12</cp:revision>
  <cp:lastPrinted>2019-04-08T09:34:00Z</cp:lastPrinted>
  <dcterms:created xsi:type="dcterms:W3CDTF">2019-12-16T15:05:00Z</dcterms:created>
  <dcterms:modified xsi:type="dcterms:W3CDTF">2019-12-26T08:53:00Z</dcterms:modified>
</cp:coreProperties>
</file>