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965B" w14:textId="77777777" w:rsidR="00A21D0C" w:rsidRPr="00A21D0C" w:rsidRDefault="00A21D0C" w:rsidP="00A21D0C">
      <w:pPr>
        <w:pStyle w:val="Prrafodelista"/>
        <w:spacing w:line="240" w:lineRule="auto"/>
        <w:ind w:left="0" w:right="-327"/>
        <w:rPr>
          <w:rFonts w:eastAsiaTheme="minorHAnsi"/>
          <w:b/>
          <w:color w:val="000000" w:themeColor="text1"/>
          <w:sz w:val="21"/>
          <w:szCs w:val="32"/>
          <w:u w:val="single"/>
          <w:lang w:eastAsia="en-US"/>
        </w:rPr>
      </w:pPr>
    </w:p>
    <w:p w14:paraId="03D1A669" w14:textId="2F926FA7" w:rsidR="00A21D0C" w:rsidRPr="00A21D0C" w:rsidRDefault="00A21D0C" w:rsidP="00A21D0C">
      <w:pPr>
        <w:pStyle w:val="Prrafodelista"/>
        <w:spacing w:line="240" w:lineRule="auto"/>
        <w:ind w:left="0" w:right="-327"/>
        <w:jc w:val="center"/>
        <w:rPr>
          <w:rFonts w:eastAsiaTheme="minorHAnsi"/>
          <w:b/>
          <w:color w:val="1C71B8"/>
          <w:sz w:val="36"/>
          <w:szCs w:val="34"/>
          <w:lang w:eastAsia="en-US"/>
        </w:rPr>
      </w:pPr>
      <w:r w:rsidRPr="00A21D0C">
        <w:rPr>
          <w:rFonts w:eastAsiaTheme="minorHAnsi"/>
          <w:b/>
          <w:color w:val="1C71B8"/>
          <w:sz w:val="36"/>
          <w:szCs w:val="34"/>
          <w:lang w:eastAsia="en-US"/>
        </w:rPr>
        <w:t>AMETIC se adhiere a la Alianza por la Formación Profesional impulsada por el Ministerio de Educación</w:t>
      </w:r>
      <w:r w:rsidR="001E6926">
        <w:rPr>
          <w:rFonts w:eastAsiaTheme="minorHAnsi"/>
          <w:b/>
          <w:color w:val="1C71B8"/>
          <w:sz w:val="36"/>
          <w:szCs w:val="34"/>
          <w:lang w:eastAsia="en-US"/>
        </w:rPr>
        <w:t xml:space="preserve"> y Formación Profesional</w:t>
      </w:r>
    </w:p>
    <w:p w14:paraId="00BAA619" w14:textId="77777777" w:rsidR="00E93E17" w:rsidRDefault="00E93E17" w:rsidP="00925305">
      <w:pPr>
        <w:spacing w:line="240" w:lineRule="auto"/>
        <w:ind w:right="98"/>
        <w:jc w:val="both"/>
        <w:rPr>
          <w:b/>
          <w:color w:val="000000" w:themeColor="text1"/>
          <w:sz w:val="20"/>
        </w:rPr>
      </w:pPr>
    </w:p>
    <w:p w14:paraId="225544CF" w14:textId="014A3CD4" w:rsidR="00A21D0C" w:rsidRDefault="00ED5649" w:rsidP="00186778">
      <w:pPr>
        <w:spacing w:line="240" w:lineRule="auto"/>
        <w:ind w:right="98"/>
        <w:jc w:val="both"/>
        <w:rPr>
          <w:sz w:val="20"/>
          <w:szCs w:val="20"/>
        </w:rPr>
      </w:pPr>
      <w:r w:rsidRPr="001916BA">
        <w:rPr>
          <w:b/>
          <w:color w:val="000000" w:themeColor="text1"/>
          <w:sz w:val="20"/>
        </w:rPr>
        <w:t xml:space="preserve">Madrid, </w:t>
      </w:r>
      <w:r w:rsidR="00A21D0C">
        <w:rPr>
          <w:b/>
          <w:color w:val="000000" w:themeColor="text1"/>
          <w:sz w:val="20"/>
        </w:rPr>
        <w:t>2</w:t>
      </w:r>
      <w:r w:rsidR="002E3E6B">
        <w:rPr>
          <w:b/>
          <w:color w:val="000000" w:themeColor="text1"/>
          <w:sz w:val="20"/>
        </w:rPr>
        <w:t>5</w:t>
      </w:r>
      <w:r w:rsidRPr="001916BA">
        <w:rPr>
          <w:b/>
          <w:color w:val="000000" w:themeColor="text1"/>
          <w:sz w:val="20"/>
        </w:rPr>
        <w:t xml:space="preserve"> de </w:t>
      </w:r>
      <w:r w:rsidR="00C73745">
        <w:rPr>
          <w:b/>
          <w:color w:val="000000" w:themeColor="text1"/>
          <w:sz w:val="20"/>
        </w:rPr>
        <w:t>mayo</w:t>
      </w:r>
      <w:r w:rsidRPr="001916BA">
        <w:rPr>
          <w:b/>
          <w:color w:val="000000" w:themeColor="text1"/>
          <w:sz w:val="20"/>
        </w:rPr>
        <w:t xml:space="preserve"> de 2021.</w:t>
      </w:r>
      <w:r w:rsidR="005D6776">
        <w:rPr>
          <w:rFonts w:eastAsia="Lato"/>
          <w:bCs/>
          <w:color w:val="000000" w:themeColor="text1"/>
          <w:sz w:val="20"/>
          <w:szCs w:val="20"/>
        </w:rPr>
        <w:t xml:space="preserve"> </w:t>
      </w:r>
      <w:r w:rsidR="00A21D0C" w:rsidRPr="00A21D0C">
        <w:rPr>
          <w:sz w:val="20"/>
          <w:szCs w:val="20"/>
        </w:rPr>
        <w:t xml:space="preserve">AMETIC, la patronal de la industria digital, se ha adherido a la “Alianza por la Formación Profesional: una estrategia de país”, impulsada por el Ministerio de Educación y Formación Profesional (MEFP) que pretende </w:t>
      </w:r>
      <w:r w:rsidR="004858FB">
        <w:rPr>
          <w:sz w:val="20"/>
          <w:szCs w:val="20"/>
        </w:rPr>
        <w:t xml:space="preserve">fortalecer el proceso de </w:t>
      </w:r>
      <w:r w:rsidR="00A21D0C" w:rsidRPr="00A21D0C">
        <w:rPr>
          <w:sz w:val="20"/>
          <w:szCs w:val="20"/>
        </w:rPr>
        <w:t xml:space="preserve">transformación de la Formación Profesional (FP) en España. </w:t>
      </w:r>
    </w:p>
    <w:p w14:paraId="077862B1" w14:textId="306EDC78" w:rsidR="004858FB" w:rsidRDefault="004858FB" w:rsidP="00186778">
      <w:pPr>
        <w:spacing w:line="240" w:lineRule="auto"/>
        <w:ind w:right="98"/>
        <w:jc w:val="both"/>
        <w:rPr>
          <w:sz w:val="20"/>
          <w:szCs w:val="20"/>
        </w:rPr>
      </w:pPr>
    </w:p>
    <w:p w14:paraId="1D4DC5B3" w14:textId="0AF27DFD" w:rsidR="00A21D0C" w:rsidRPr="00A21D0C" w:rsidRDefault="00A21D0C" w:rsidP="00186778">
      <w:pPr>
        <w:spacing w:line="240" w:lineRule="auto"/>
        <w:jc w:val="both"/>
        <w:rPr>
          <w:sz w:val="20"/>
          <w:szCs w:val="20"/>
        </w:rPr>
      </w:pPr>
      <w:r w:rsidRPr="00A21D0C">
        <w:rPr>
          <w:sz w:val="20"/>
          <w:szCs w:val="20"/>
        </w:rPr>
        <w:t>De esta forma, AMETIC</w:t>
      </w:r>
      <w:r w:rsidR="00084045">
        <w:rPr>
          <w:sz w:val="20"/>
          <w:szCs w:val="20"/>
        </w:rPr>
        <w:t>, que lleva años impulsando la Formación Profesional,</w:t>
      </w:r>
      <w:r w:rsidR="001E6926">
        <w:rPr>
          <w:sz w:val="20"/>
          <w:szCs w:val="20"/>
        </w:rPr>
        <w:t xml:space="preserve"> </w:t>
      </w:r>
      <w:r w:rsidRPr="00A21D0C">
        <w:rPr>
          <w:sz w:val="20"/>
          <w:szCs w:val="20"/>
        </w:rPr>
        <w:t xml:space="preserve">se </w:t>
      </w:r>
      <w:r w:rsidR="00084045">
        <w:rPr>
          <w:sz w:val="20"/>
          <w:szCs w:val="20"/>
        </w:rPr>
        <w:t>compromete</w:t>
      </w:r>
      <w:r w:rsidRPr="00A21D0C">
        <w:rPr>
          <w:sz w:val="20"/>
          <w:szCs w:val="20"/>
        </w:rPr>
        <w:t xml:space="preserve"> junto con más de medio centenar de entidades, a crear sinergias y tejer iniciativas para fortalecer el proceso de transformación de la F</w:t>
      </w:r>
      <w:r w:rsidR="004858FB">
        <w:rPr>
          <w:sz w:val="20"/>
          <w:szCs w:val="20"/>
        </w:rPr>
        <w:t xml:space="preserve">ormación </w:t>
      </w:r>
      <w:r w:rsidRPr="00A21D0C">
        <w:rPr>
          <w:sz w:val="20"/>
          <w:szCs w:val="20"/>
        </w:rPr>
        <w:t>P</w:t>
      </w:r>
      <w:r w:rsidR="004858FB">
        <w:rPr>
          <w:sz w:val="20"/>
          <w:szCs w:val="20"/>
        </w:rPr>
        <w:t>rofesional</w:t>
      </w:r>
      <w:r w:rsidRPr="00A21D0C">
        <w:rPr>
          <w:sz w:val="20"/>
          <w:szCs w:val="20"/>
        </w:rPr>
        <w:t xml:space="preserve">. </w:t>
      </w:r>
      <w:r w:rsidR="004858FB">
        <w:rPr>
          <w:sz w:val="20"/>
          <w:szCs w:val="20"/>
        </w:rPr>
        <w:t>Ent</w:t>
      </w:r>
      <w:r w:rsidRPr="00A21D0C">
        <w:rPr>
          <w:sz w:val="20"/>
          <w:szCs w:val="20"/>
        </w:rPr>
        <w:t xml:space="preserve">re las empresas firmantes se encuentran Administraciones Públicas, interlocutores sociales, sector empresarial y compañías del tercer sector. </w:t>
      </w:r>
    </w:p>
    <w:p w14:paraId="4BA6321A" w14:textId="77777777" w:rsidR="00A21D0C" w:rsidRPr="00A21D0C" w:rsidRDefault="00A21D0C" w:rsidP="00186778">
      <w:pPr>
        <w:spacing w:line="240" w:lineRule="auto"/>
        <w:jc w:val="both"/>
        <w:rPr>
          <w:sz w:val="20"/>
          <w:szCs w:val="20"/>
        </w:rPr>
      </w:pPr>
    </w:p>
    <w:p w14:paraId="41DCF3A0" w14:textId="46BA9206" w:rsidR="00A21D0C" w:rsidRPr="00A21D0C" w:rsidRDefault="00A21D0C" w:rsidP="00186778">
      <w:pPr>
        <w:spacing w:line="240" w:lineRule="auto"/>
        <w:jc w:val="both"/>
        <w:rPr>
          <w:sz w:val="20"/>
          <w:szCs w:val="20"/>
        </w:rPr>
      </w:pPr>
      <w:r w:rsidRPr="00A21D0C">
        <w:rPr>
          <w:sz w:val="20"/>
          <w:szCs w:val="20"/>
        </w:rPr>
        <w:t>AMETIC</w:t>
      </w:r>
      <w:r w:rsidR="004858FB">
        <w:rPr>
          <w:sz w:val="20"/>
          <w:szCs w:val="20"/>
        </w:rPr>
        <w:t xml:space="preserve"> participará en </w:t>
      </w:r>
      <w:r w:rsidRPr="00A21D0C">
        <w:rPr>
          <w:sz w:val="20"/>
          <w:szCs w:val="20"/>
        </w:rPr>
        <w:t>la coordinación de las acciones</w:t>
      </w:r>
      <w:r w:rsidR="004858FB">
        <w:rPr>
          <w:sz w:val="20"/>
          <w:szCs w:val="20"/>
        </w:rPr>
        <w:t xml:space="preserve"> de la Alianza por la Formación Profesional y </w:t>
      </w:r>
      <w:r w:rsidRPr="00A21D0C">
        <w:rPr>
          <w:sz w:val="20"/>
          <w:szCs w:val="20"/>
        </w:rPr>
        <w:t>colabora</w:t>
      </w:r>
      <w:r w:rsidR="004858FB">
        <w:rPr>
          <w:sz w:val="20"/>
          <w:szCs w:val="20"/>
        </w:rPr>
        <w:t>rá</w:t>
      </w:r>
      <w:r w:rsidRPr="00A21D0C">
        <w:rPr>
          <w:sz w:val="20"/>
          <w:szCs w:val="20"/>
        </w:rPr>
        <w:t xml:space="preserve"> con todas las entidades firmante</w:t>
      </w:r>
      <w:r w:rsidR="00084045">
        <w:rPr>
          <w:sz w:val="20"/>
          <w:szCs w:val="20"/>
        </w:rPr>
        <w:t>s</w:t>
      </w:r>
      <w:r w:rsidR="004858FB">
        <w:rPr>
          <w:sz w:val="20"/>
          <w:szCs w:val="20"/>
        </w:rPr>
        <w:t xml:space="preserve">. También formará parte de la </w:t>
      </w:r>
      <w:r w:rsidRPr="00A21D0C">
        <w:rPr>
          <w:sz w:val="20"/>
          <w:szCs w:val="20"/>
        </w:rPr>
        <w:t xml:space="preserve">plataforma FPConecta, </w:t>
      </w:r>
      <w:r w:rsidR="004858FB">
        <w:rPr>
          <w:sz w:val="20"/>
          <w:szCs w:val="20"/>
        </w:rPr>
        <w:t xml:space="preserve">cuyo objetivo es </w:t>
      </w:r>
      <w:r w:rsidR="00084045">
        <w:rPr>
          <w:sz w:val="20"/>
          <w:szCs w:val="20"/>
        </w:rPr>
        <w:t>movilizar todo el ecosistema de Formación Profesional con las entidades firmantes de la Alianza</w:t>
      </w:r>
      <w:r w:rsidRPr="00A21D0C">
        <w:rPr>
          <w:sz w:val="20"/>
          <w:szCs w:val="20"/>
        </w:rPr>
        <w:t xml:space="preserve">. Asimismo, la patronal </w:t>
      </w:r>
      <w:r w:rsidR="004858FB">
        <w:rPr>
          <w:sz w:val="20"/>
          <w:szCs w:val="20"/>
        </w:rPr>
        <w:t xml:space="preserve">comunicará en sus plataformas </w:t>
      </w:r>
      <w:r w:rsidRPr="00A21D0C">
        <w:rPr>
          <w:sz w:val="20"/>
          <w:szCs w:val="20"/>
        </w:rPr>
        <w:t xml:space="preserve">las iniciativas y los proyectos que se estén desarrollando con el objetivo de dar impulso a la Formación Profesional. </w:t>
      </w:r>
    </w:p>
    <w:p w14:paraId="547B1558" w14:textId="77777777" w:rsidR="00A21D0C" w:rsidRPr="00A21D0C" w:rsidRDefault="00A21D0C" w:rsidP="00186778">
      <w:pPr>
        <w:spacing w:line="240" w:lineRule="auto"/>
        <w:jc w:val="both"/>
        <w:rPr>
          <w:sz w:val="20"/>
          <w:szCs w:val="20"/>
        </w:rPr>
      </w:pPr>
    </w:p>
    <w:p w14:paraId="10EEB11B" w14:textId="77777777" w:rsidR="00A21D0C" w:rsidRPr="00186778" w:rsidRDefault="00A21D0C" w:rsidP="00186778">
      <w:pPr>
        <w:spacing w:line="240" w:lineRule="auto"/>
        <w:jc w:val="both"/>
        <w:rPr>
          <w:b/>
          <w:sz w:val="20"/>
          <w:szCs w:val="20"/>
        </w:rPr>
      </w:pPr>
      <w:r w:rsidRPr="00186778">
        <w:rPr>
          <w:b/>
          <w:sz w:val="20"/>
          <w:szCs w:val="20"/>
        </w:rPr>
        <w:t>La FP dentro de los ODS</w:t>
      </w:r>
    </w:p>
    <w:p w14:paraId="300D0E02" w14:textId="77777777" w:rsidR="00A21D0C" w:rsidRPr="00A21D0C" w:rsidRDefault="00A21D0C" w:rsidP="00186778">
      <w:pPr>
        <w:spacing w:line="240" w:lineRule="auto"/>
        <w:jc w:val="both"/>
        <w:rPr>
          <w:sz w:val="20"/>
          <w:szCs w:val="20"/>
        </w:rPr>
      </w:pPr>
    </w:p>
    <w:p w14:paraId="078C2F7E" w14:textId="13DECEEE" w:rsidR="00EF0F38" w:rsidRPr="00A21D0C" w:rsidRDefault="00A21D0C" w:rsidP="00186778">
      <w:pPr>
        <w:spacing w:line="240" w:lineRule="auto"/>
        <w:jc w:val="both"/>
        <w:rPr>
          <w:sz w:val="20"/>
          <w:szCs w:val="20"/>
        </w:rPr>
      </w:pPr>
      <w:r w:rsidRPr="00A21D0C">
        <w:rPr>
          <w:sz w:val="20"/>
          <w:szCs w:val="20"/>
        </w:rPr>
        <w:t>A nivel mundial, el impulso de la FP se alinea con un nuevo marco de actuación dentro de los Objetivos de Desarrollo Sostenible (ODS), para garantizar una educación inclusiva, equitativa, de calidad e igualitaria definido en el marco de actuación de la Agenda 2030. Esto permitirá un aumento considerable del número de jóvenes y adultos que posean competencias técnicas-profesionales y transversales, y poder acceder a un empleo digno y un futuro de emprendimiento.</w:t>
      </w:r>
    </w:p>
    <w:p w14:paraId="423FD403" w14:textId="77777777" w:rsidR="00EF0F38" w:rsidRPr="00DD374B" w:rsidRDefault="00EF0F38" w:rsidP="00EF0F38">
      <w:pPr>
        <w:jc w:val="both"/>
        <w:rPr>
          <w:rFonts w:ascii="Lato" w:eastAsia="Lato" w:hAnsi="Lato"/>
          <w:b/>
          <w:color w:val="404040"/>
          <w:lang w:val="es-ES"/>
        </w:rPr>
      </w:pPr>
      <w:r>
        <w:rPr>
          <w:noProof/>
        </w:rPr>
        <mc:AlternateContent>
          <mc:Choice Requires="wps">
            <w:drawing>
              <wp:anchor distT="45720" distB="45720" distL="114300" distR="114300" simplePos="0" relativeHeight="251659264" behindDoc="0" locked="0" layoutInCell="1" hidden="0" allowOverlap="1" wp14:anchorId="706D7043" wp14:editId="3178B8AC">
                <wp:simplePos x="0" y="0"/>
                <wp:positionH relativeFrom="margin">
                  <wp:align>left</wp:align>
                </wp:positionH>
                <wp:positionV relativeFrom="paragraph">
                  <wp:posOffset>274320</wp:posOffset>
                </wp:positionV>
                <wp:extent cx="5631180" cy="2505075"/>
                <wp:effectExtent l="0" t="0" r="26670" b="285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505075"/>
                        </a:xfrm>
                        <a:prstGeom prst="rect">
                          <a:avLst/>
                        </a:prstGeom>
                        <a:solidFill>
                          <a:srgbClr val="E7E6E6"/>
                        </a:solidFill>
                        <a:ln w="9525" cap="flat" cmpd="sng">
                          <a:solidFill>
                            <a:srgbClr val="3C3C3C"/>
                          </a:solidFill>
                          <a:prstDash val="solid"/>
                          <a:miter lim="800000"/>
                          <a:headEnd type="none" w="sm" len="sm"/>
                          <a:tailEnd type="none" w="sm" len="sm"/>
                        </a:ln>
                      </wps:spPr>
                      <wps:txbx>
                        <w:txbxContent>
                          <w:p w14:paraId="50D62722" w14:textId="77777777" w:rsidR="00EF0F38" w:rsidRPr="00A53E20" w:rsidRDefault="00EF0F38" w:rsidP="00EF0F38">
                            <w:pPr>
                              <w:jc w:val="both"/>
                              <w:textDirection w:val="btLr"/>
                              <w:rPr>
                                <w:b/>
                                <w:color w:val="3C3C3C"/>
                                <w:sz w:val="18"/>
                              </w:rPr>
                            </w:pPr>
                            <w:r w:rsidRPr="00A53E20">
                              <w:rPr>
                                <w:b/>
                                <w:color w:val="3C3C3C"/>
                                <w:sz w:val="18"/>
                              </w:rPr>
                              <w:t>Sobre AMETI</w:t>
                            </w:r>
                            <w:r>
                              <w:rPr>
                                <w:b/>
                                <w:color w:val="3C3C3C"/>
                                <w:sz w:val="18"/>
                              </w:rPr>
                              <w:t>C</w:t>
                            </w:r>
                          </w:p>
                          <w:p w14:paraId="42A82DAD" w14:textId="77777777" w:rsidR="00EF0F38" w:rsidRPr="007853F3" w:rsidRDefault="00EF0F38" w:rsidP="00EF0F38">
                            <w:pPr>
                              <w:jc w:val="both"/>
                              <w:textDirection w:val="btLr"/>
                            </w:pPr>
                          </w:p>
                          <w:p w14:paraId="48ED1605" w14:textId="77777777" w:rsidR="00EF0F38" w:rsidRDefault="00EF0F38" w:rsidP="00EF0F3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A72A54B" w14:textId="77777777" w:rsidR="00EF0F38" w:rsidRDefault="00EF0F38" w:rsidP="00EF0F3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2B3C022B" w14:textId="77777777" w:rsidR="00EF0F38" w:rsidRPr="00A53E20" w:rsidRDefault="00EF0F38" w:rsidP="00EF0F38">
                            <w:pPr>
                              <w:jc w:val="both"/>
                              <w:textDirection w:val="btLr"/>
                              <w:rPr>
                                <w:color w:val="3C3C3C"/>
                                <w:sz w:val="18"/>
                              </w:rPr>
                            </w:pPr>
                            <w:r w:rsidRPr="00A53E20">
                              <w:rPr>
                                <w:color w:val="3C3C3C"/>
                                <w:sz w:val="18"/>
                              </w:rPr>
                              <w:t xml:space="preserve"> </w:t>
                            </w:r>
                          </w:p>
                          <w:p w14:paraId="382BEFE2" w14:textId="77777777" w:rsidR="00EF0F38" w:rsidRPr="00A53E20" w:rsidRDefault="00EF0F38" w:rsidP="00EF0F3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6D7043" id="Rectángulo 1" o:spid="_x0000_s1026" style="position:absolute;left:0;text-align:left;margin-left:0;margin-top:21.6pt;width:443.4pt;height:19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" fillcolor="#e7e6e6" strokecolor="#3c3c3c">
                <v:stroke startarrowwidth="narrow" startarrowlength="short" endarrowwidth="narrow" endarrowlength="short"/>
                <v:textbox inset="2.53958mm,1.2694mm,2.53958mm,1.2694mm">
                  <w:txbxContent>
                    <w:p w14:paraId="50D62722" w14:textId="77777777" w:rsidR="00EF0F38" w:rsidRPr="00A53E20" w:rsidRDefault="00EF0F38" w:rsidP="00EF0F38">
                      <w:pPr>
                        <w:jc w:val="both"/>
                        <w:textDirection w:val="btLr"/>
                        <w:rPr>
                          <w:b/>
                          <w:color w:val="3C3C3C"/>
                          <w:sz w:val="18"/>
                        </w:rPr>
                      </w:pPr>
                      <w:r w:rsidRPr="00A53E20">
                        <w:rPr>
                          <w:b/>
                          <w:color w:val="3C3C3C"/>
                          <w:sz w:val="18"/>
                        </w:rPr>
                        <w:t>Sobre AMETI</w:t>
                      </w:r>
                      <w:r>
                        <w:rPr>
                          <w:b/>
                          <w:color w:val="3C3C3C"/>
                          <w:sz w:val="18"/>
                        </w:rPr>
                        <w:t>C</w:t>
                      </w:r>
                    </w:p>
                    <w:p w14:paraId="42A82DAD" w14:textId="77777777" w:rsidR="00EF0F38" w:rsidRPr="007853F3" w:rsidRDefault="00EF0F38" w:rsidP="00EF0F38">
                      <w:pPr>
                        <w:jc w:val="both"/>
                        <w:textDirection w:val="btLr"/>
                      </w:pPr>
                    </w:p>
                    <w:p w14:paraId="48ED1605" w14:textId="77777777" w:rsidR="00EF0F38" w:rsidRDefault="00EF0F38" w:rsidP="00EF0F3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A72A54B" w14:textId="77777777" w:rsidR="00EF0F38" w:rsidRDefault="00EF0F38" w:rsidP="00EF0F3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2B3C022B" w14:textId="77777777" w:rsidR="00EF0F38" w:rsidRPr="00A53E20" w:rsidRDefault="00EF0F38" w:rsidP="00EF0F38">
                      <w:pPr>
                        <w:jc w:val="both"/>
                        <w:textDirection w:val="btLr"/>
                        <w:rPr>
                          <w:color w:val="3C3C3C"/>
                          <w:sz w:val="18"/>
                        </w:rPr>
                      </w:pPr>
                      <w:r w:rsidRPr="00A53E20">
                        <w:rPr>
                          <w:color w:val="3C3C3C"/>
                          <w:sz w:val="18"/>
                        </w:rPr>
                        <w:t xml:space="preserve"> </w:t>
                      </w:r>
                    </w:p>
                    <w:p w14:paraId="382BEFE2" w14:textId="77777777" w:rsidR="00EF0F38" w:rsidRPr="00A53E20" w:rsidRDefault="00EF0F38" w:rsidP="00EF0F38">
                      <w:pPr>
                        <w:textDirection w:val="btLr"/>
                        <w:rPr>
                          <w:color w:val="3C3C3C"/>
                          <w:sz w:val="18"/>
                        </w:rPr>
                      </w:pPr>
                    </w:p>
                  </w:txbxContent>
                </v:textbox>
                <w10:wrap type="square" anchorx="margin"/>
              </v:rect>
            </w:pict>
          </mc:Fallback>
        </mc:AlternateContent>
      </w:r>
    </w:p>
    <w:p w14:paraId="25B54C83" w14:textId="77777777" w:rsidR="00EF0F38" w:rsidRDefault="00EF0F38" w:rsidP="00EF0F38">
      <w:pPr>
        <w:ind w:right="19"/>
        <w:jc w:val="center"/>
        <w:rPr>
          <w:b/>
          <w:sz w:val="20"/>
          <w:szCs w:val="20"/>
        </w:rPr>
      </w:pPr>
      <w:r w:rsidRPr="007853F3">
        <w:rPr>
          <w:b/>
          <w:sz w:val="20"/>
          <w:szCs w:val="20"/>
        </w:rPr>
        <w:t>Más información:</w:t>
      </w:r>
    </w:p>
    <w:p w14:paraId="3744F3C4" w14:textId="77777777" w:rsidR="00EF0F38" w:rsidRPr="007853F3" w:rsidRDefault="00EF0F38" w:rsidP="00EF0F38">
      <w:pPr>
        <w:ind w:right="19"/>
        <w:jc w:val="center"/>
        <w:rPr>
          <w:sz w:val="20"/>
          <w:szCs w:val="20"/>
        </w:rPr>
      </w:pPr>
      <w:r w:rsidRPr="007853F3">
        <w:rPr>
          <w:b/>
          <w:sz w:val="20"/>
          <w:szCs w:val="20"/>
        </w:rPr>
        <w:t xml:space="preserve">Roman. </w:t>
      </w:r>
      <w:r w:rsidRPr="007853F3">
        <w:rPr>
          <w:sz w:val="20"/>
          <w:szCs w:val="20"/>
        </w:rPr>
        <w:t>Tel.</w:t>
      </w:r>
      <w:r>
        <w:rPr>
          <w:sz w:val="20"/>
          <w:szCs w:val="20"/>
        </w:rPr>
        <w:t xml:space="preserve"> </w:t>
      </w:r>
      <w:r w:rsidRPr="007853F3">
        <w:rPr>
          <w:sz w:val="20"/>
          <w:szCs w:val="20"/>
        </w:rPr>
        <w:t>91 591 55 00</w:t>
      </w:r>
    </w:p>
    <w:p w14:paraId="6B486631" w14:textId="77777777" w:rsidR="00EF0F38" w:rsidRPr="00AD2AD5" w:rsidRDefault="00EF0F38" w:rsidP="00EF0F38">
      <w:pPr>
        <w:ind w:right="19"/>
        <w:jc w:val="center"/>
        <w:rPr>
          <w:sz w:val="20"/>
          <w:szCs w:val="20"/>
          <w:u w:val="single"/>
        </w:rPr>
      </w:pPr>
      <w:r w:rsidRPr="007853F3">
        <w:rPr>
          <w:b/>
          <w:sz w:val="20"/>
          <w:szCs w:val="20"/>
        </w:rPr>
        <w:t xml:space="preserve">Laura Lázaro: </w:t>
      </w:r>
      <w:hyperlink r:id="rId10" w:history="1">
        <w:r w:rsidRPr="00697D90">
          <w:rPr>
            <w:rStyle w:val="Hipervnculo"/>
            <w:sz w:val="20"/>
            <w:szCs w:val="20"/>
          </w:rPr>
          <w:t>l.lazaro@romanrm.com</w:t>
        </w:r>
      </w:hyperlink>
    </w:p>
    <w:p w14:paraId="30BDBD2D" w14:textId="112F6313" w:rsidR="00EF0F38" w:rsidRPr="00A21D0C" w:rsidRDefault="00EF0F38" w:rsidP="00A21D0C">
      <w:pPr>
        <w:ind w:right="19"/>
        <w:jc w:val="center"/>
        <w:rPr>
          <w:color w:val="0000FF" w:themeColor="hyperlink"/>
          <w:sz w:val="20"/>
          <w:szCs w:val="20"/>
          <w:u w:val="single"/>
        </w:rPr>
      </w:pPr>
      <w:r w:rsidRPr="007853F3">
        <w:rPr>
          <w:b/>
          <w:sz w:val="20"/>
          <w:szCs w:val="20"/>
        </w:rPr>
        <w:t>Manu Portocarrer</w:t>
      </w:r>
      <w:r>
        <w:rPr>
          <w:b/>
          <w:sz w:val="20"/>
          <w:szCs w:val="20"/>
        </w:rPr>
        <w:t xml:space="preserve">o: </w:t>
      </w:r>
      <w:hyperlink r:id="rId11" w:history="1">
        <w:r w:rsidRPr="004B733B">
          <w:rPr>
            <w:rStyle w:val="Hipervnculo"/>
            <w:sz w:val="20"/>
            <w:szCs w:val="20"/>
          </w:rPr>
          <w:t>m.portocarrero@romanrm.com</w:t>
        </w:r>
      </w:hyperlink>
    </w:p>
    <w:sectPr w:rsidR="00EF0F38" w:rsidRPr="00A21D0C" w:rsidSect="001066DE">
      <w:headerReference w:type="default" r:id="rId12"/>
      <w:footerReference w:type="default" r:id="rId13"/>
      <w:pgSz w:w="11909" w:h="16834"/>
      <w:pgMar w:top="226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58ED" w14:textId="77777777" w:rsidR="00F54526" w:rsidRDefault="00F54526">
      <w:pPr>
        <w:spacing w:line="240" w:lineRule="auto"/>
      </w:pPr>
      <w:r>
        <w:separator/>
      </w:r>
    </w:p>
  </w:endnote>
  <w:endnote w:type="continuationSeparator" w:id="0">
    <w:p w14:paraId="2D82E6F6" w14:textId="77777777" w:rsidR="00F54526" w:rsidRDefault="00F54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2604" w14:textId="320B369F" w:rsidR="00F8609C" w:rsidRDefault="00F8609C">
    <w:pPr>
      <w:pStyle w:val="Piedepgina"/>
    </w:pPr>
    <w:r>
      <w:rPr>
        <w:noProof/>
      </w:rPr>
      <w:drawing>
        <wp:anchor distT="0" distB="0" distL="114300" distR="114300" simplePos="0" relativeHeight="251663360" behindDoc="1" locked="0" layoutInCell="1" allowOverlap="1" wp14:anchorId="733B44DB" wp14:editId="7F481468">
          <wp:simplePos x="0" y="0"/>
          <wp:positionH relativeFrom="margin">
            <wp:posOffset>-742950</wp:posOffset>
          </wp:positionH>
          <wp:positionV relativeFrom="paragraph">
            <wp:posOffset>-247650</wp:posOffset>
          </wp:positionV>
          <wp:extent cx="7149779" cy="892810"/>
          <wp:effectExtent l="0" t="0" r="0" b="254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1BD2" w14:textId="77777777" w:rsidR="00F54526" w:rsidRDefault="00F54526">
      <w:pPr>
        <w:spacing w:line="240" w:lineRule="auto"/>
      </w:pPr>
      <w:r>
        <w:separator/>
      </w:r>
    </w:p>
  </w:footnote>
  <w:footnote w:type="continuationSeparator" w:id="0">
    <w:p w14:paraId="0C64BFD1" w14:textId="77777777" w:rsidR="00F54526" w:rsidRDefault="00F54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183F" w14:textId="13524EB9" w:rsidR="00F8609C" w:rsidRDefault="00F8609C">
    <w:pPr>
      <w:pStyle w:val="Encabezado"/>
    </w:pPr>
    <w:r w:rsidRPr="00F8609C">
      <w:rPr>
        <w:noProof/>
      </w:rPr>
      <w:drawing>
        <wp:anchor distT="0" distB="0" distL="114300" distR="114300" simplePos="0" relativeHeight="251659264" behindDoc="0" locked="0" layoutInCell="1" allowOverlap="1" wp14:anchorId="35386110" wp14:editId="57A2CB13">
          <wp:simplePos x="0" y="0"/>
          <wp:positionH relativeFrom="column">
            <wp:posOffset>-533400</wp:posOffset>
          </wp:positionH>
          <wp:positionV relativeFrom="paragraph">
            <wp:posOffset>-373380</wp:posOffset>
          </wp:positionV>
          <wp:extent cx="1783715" cy="1261110"/>
          <wp:effectExtent l="0" t="0" r="698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58"/>
    <w:multiLevelType w:val="hybridMultilevel"/>
    <w:tmpl w:val="8D02F1BE"/>
    <w:lvl w:ilvl="0" w:tplc="851E52E0">
      <w:start w:val="1"/>
      <w:numFmt w:val="bullet"/>
      <w:lvlText w:val="•"/>
      <w:lvlJc w:val="left"/>
      <w:pPr>
        <w:tabs>
          <w:tab w:val="num" w:pos="720"/>
        </w:tabs>
        <w:ind w:left="720" w:hanging="360"/>
      </w:pPr>
      <w:rPr>
        <w:rFonts w:ascii="Arial" w:hAnsi="Arial" w:hint="default"/>
      </w:rPr>
    </w:lvl>
    <w:lvl w:ilvl="1" w:tplc="EA6CDF9E" w:tentative="1">
      <w:start w:val="1"/>
      <w:numFmt w:val="bullet"/>
      <w:lvlText w:val="•"/>
      <w:lvlJc w:val="left"/>
      <w:pPr>
        <w:tabs>
          <w:tab w:val="num" w:pos="1440"/>
        </w:tabs>
        <w:ind w:left="1440" w:hanging="360"/>
      </w:pPr>
      <w:rPr>
        <w:rFonts w:ascii="Arial" w:hAnsi="Arial" w:hint="default"/>
      </w:rPr>
    </w:lvl>
    <w:lvl w:ilvl="2" w:tplc="72882ADE" w:tentative="1">
      <w:start w:val="1"/>
      <w:numFmt w:val="bullet"/>
      <w:lvlText w:val="•"/>
      <w:lvlJc w:val="left"/>
      <w:pPr>
        <w:tabs>
          <w:tab w:val="num" w:pos="2160"/>
        </w:tabs>
        <w:ind w:left="2160" w:hanging="360"/>
      </w:pPr>
      <w:rPr>
        <w:rFonts w:ascii="Arial" w:hAnsi="Arial" w:hint="default"/>
      </w:rPr>
    </w:lvl>
    <w:lvl w:ilvl="3" w:tplc="0512BEC2" w:tentative="1">
      <w:start w:val="1"/>
      <w:numFmt w:val="bullet"/>
      <w:lvlText w:val="•"/>
      <w:lvlJc w:val="left"/>
      <w:pPr>
        <w:tabs>
          <w:tab w:val="num" w:pos="2880"/>
        </w:tabs>
        <w:ind w:left="2880" w:hanging="360"/>
      </w:pPr>
      <w:rPr>
        <w:rFonts w:ascii="Arial" w:hAnsi="Arial" w:hint="default"/>
      </w:rPr>
    </w:lvl>
    <w:lvl w:ilvl="4" w:tplc="A1BC4FCE" w:tentative="1">
      <w:start w:val="1"/>
      <w:numFmt w:val="bullet"/>
      <w:lvlText w:val="•"/>
      <w:lvlJc w:val="left"/>
      <w:pPr>
        <w:tabs>
          <w:tab w:val="num" w:pos="3600"/>
        </w:tabs>
        <w:ind w:left="3600" w:hanging="360"/>
      </w:pPr>
      <w:rPr>
        <w:rFonts w:ascii="Arial" w:hAnsi="Arial" w:hint="default"/>
      </w:rPr>
    </w:lvl>
    <w:lvl w:ilvl="5" w:tplc="F280CDEC" w:tentative="1">
      <w:start w:val="1"/>
      <w:numFmt w:val="bullet"/>
      <w:lvlText w:val="•"/>
      <w:lvlJc w:val="left"/>
      <w:pPr>
        <w:tabs>
          <w:tab w:val="num" w:pos="4320"/>
        </w:tabs>
        <w:ind w:left="4320" w:hanging="360"/>
      </w:pPr>
      <w:rPr>
        <w:rFonts w:ascii="Arial" w:hAnsi="Arial" w:hint="default"/>
      </w:rPr>
    </w:lvl>
    <w:lvl w:ilvl="6" w:tplc="6EBCB782" w:tentative="1">
      <w:start w:val="1"/>
      <w:numFmt w:val="bullet"/>
      <w:lvlText w:val="•"/>
      <w:lvlJc w:val="left"/>
      <w:pPr>
        <w:tabs>
          <w:tab w:val="num" w:pos="5040"/>
        </w:tabs>
        <w:ind w:left="5040" w:hanging="360"/>
      </w:pPr>
      <w:rPr>
        <w:rFonts w:ascii="Arial" w:hAnsi="Arial" w:hint="default"/>
      </w:rPr>
    </w:lvl>
    <w:lvl w:ilvl="7" w:tplc="A164EFAC" w:tentative="1">
      <w:start w:val="1"/>
      <w:numFmt w:val="bullet"/>
      <w:lvlText w:val="•"/>
      <w:lvlJc w:val="left"/>
      <w:pPr>
        <w:tabs>
          <w:tab w:val="num" w:pos="5760"/>
        </w:tabs>
        <w:ind w:left="5760" w:hanging="360"/>
      </w:pPr>
      <w:rPr>
        <w:rFonts w:ascii="Arial" w:hAnsi="Arial" w:hint="default"/>
      </w:rPr>
    </w:lvl>
    <w:lvl w:ilvl="8" w:tplc="244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025142"/>
    <w:multiLevelType w:val="hybridMultilevel"/>
    <w:tmpl w:val="44480010"/>
    <w:lvl w:ilvl="0" w:tplc="CB5C16D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BC93599"/>
    <w:multiLevelType w:val="hybridMultilevel"/>
    <w:tmpl w:val="C1162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A6C8D"/>
    <w:multiLevelType w:val="hybridMultilevel"/>
    <w:tmpl w:val="792878C4"/>
    <w:lvl w:ilvl="0" w:tplc="CB5C16DC">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16396A"/>
    <w:multiLevelType w:val="hybridMultilevel"/>
    <w:tmpl w:val="B444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75220B"/>
    <w:multiLevelType w:val="hybridMultilevel"/>
    <w:tmpl w:val="9260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BC5A66"/>
    <w:multiLevelType w:val="hybridMultilevel"/>
    <w:tmpl w:val="A06492FC"/>
    <w:lvl w:ilvl="0" w:tplc="477CD47A">
      <w:start w:val="1"/>
      <w:numFmt w:val="bullet"/>
      <w:lvlText w:val=""/>
      <w:lvlJc w:val="left"/>
      <w:pPr>
        <w:tabs>
          <w:tab w:val="num" w:pos="720"/>
        </w:tabs>
        <w:ind w:left="720" w:hanging="360"/>
      </w:pPr>
      <w:rPr>
        <w:rFonts w:ascii="Wingdings" w:hAnsi="Wingdings" w:hint="default"/>
      </w:rPr>
    </w:lvl>
    <w:lvl w:ilvl="1" w:tplc="DA22CF02">
      <w:numFmt w:val="bullet"/>
      <w:lvlText w:val="o"/>
      <w:lvlJc w:val="left"/>
      <w:pPr>
        <w:tabs>
          <w:tab w:val="num" w:pos="1440"/>
        </w:tabs>
        <w:ind w:left="1440" w:hanging="360"/>
      </w:pPr>
      <w:rPr>
        <w:rFonts w:ascii="Courier New" w:hAnsi="Courier New" w:hint="default"/>
      </w:rPr>
    </w:lvl>
    <w:lvl w:ilvl="2" w:tplc="3048C4B4" w:tentative="1">
      <w:start w:val="1"/>
      <w:numFmt w:val="bullet"/>
      <w:lvlText w:val=""/>
      <w:lvlJc w:val="left"/>
      <w:pPr>
        <w:tabs>
          <w:tab w:val="num" w:pos="2160"/>
        </w:tabs>
        <w:ind w:left="2160" w:hanging="360"/>
      </w:pPr>
      <w:rPr>
        <w:rFonts w:ascii="Wingdings" w:hAnsi="Wingdings" w:hint="default"/>
      </w:rPr>
    </w:lvl>
    <w:lvl w:ilvl="3" w:tplc="D3B0AAC8" w:tentative="1">
      <w:start w:val="1"/>
      <w:numFmt w:val="bullet"/>
      <w:lvlText w:val=""/>
      <w:lvlJc w:val="left"/>
      <w:pPr>
        <w:tabs>
          <w:tab w:val="num" w:pos="2880"/>
        </w:tabs>
        <w:ind w:left="2880" w:hanging="360"/>
      </w:pPr>
      <w:rPr>
        <w:rFonts w:ascii="Wingdings" w:hAnsi="Wingdings" w:hint="default"/>
      </w:rPr>
    </w:lvl>
    <w:lvl w:ilvl="4" w:tplc="33EAEE64" w:tentative="1">
      <w:start w:val="1"/>
      <w:numFmt w:val="bullet"/>
      <w:lvlText w:val=""/>
      <w:lvlJc w:val="left"/>
      <w:pPr>
        <w:tabs>
          <w:tab w:val="num" w:pos="3600"/>
        </w:tabs>
        <w:ind w:left="3600" w:hanging="360"/>
      </w:pPr>
      <w:rPr>
        <w:rFonts w:ascii="Wingdings" w:hAnsi="Wingdings" w:hint="default"/>
      </w:rPr>
    </w:lvl>
    <w:lvl w:ilvl="5" w:tplc="2D36EEB0" w:tentative="1">
      <w:start w:val="1"/>
      <w:numFmt w:val="bullet"/>
      <w:lvlText w:val=""/>
      <w:lvlJc w:val="left"/>
      <w:pPr>
        <w:tabs>
          <w:tab w:val="num" w:pos="4320"/>
        </w:tabs>
        <w:ind w:left="4320" w:hanging="360"/>
      </w:pPr>
      <w:rPr>
        <w:rFonts w:ascii="Wingdings" w:hAnsi="Wingdings" w:hint="default"/>
      </w:rPr>
    </w:lvl>
    <w:lvl w:ilvl="6" w:tplc="6A3885F4" w:tentative="1">
      <w:start w:val="1"/>
      <w:numFmt w:val="bullet"/>
      <w:lvlText w:val=""/>
      <w:lvlJc w:val="left"/>
      <w:pPr>
        <w:tabs>
          <w:tab w:val="num" w:pos="5040"/>
        </w:tabs>
        <w:ind w:left="5040" w:hanging="360"/>
      </w:pPr>
      <w:rPr>
        <w:rFonts w:ascii="Wingdings" w:hAnsi="Wingdings" w:hint="default"/>
      </w:rPr>
    </w:lvl>
    <w:lvl w:ilvl="7" w:tplc="50928864" w:tentative="1">
      <w:start w:val="1"/>
      <w:numFmt w:val="bullet"/>
      <w:lvlText w:val=""/>
      <w:lvlJc w:val="left"/>
      <w:pPr>
        <w:tabs>
          <w:tab w:val="num" w:pos="5760"/>
        </w:tabs>
        <w:ind w:left="5760" w:hanging="360"/>
      </w:pPr>
      <w:rPr>
        <w:rFonts w:ascii="Wingdings" w:hAnsi="Wingdings" w:hint="default"/>
      </w:rPr>
    </w:lvl>
    <w:lvl w:ilvl="8" w:tplc="CD12D7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14290"/>
    <w:rsid w:val="0003580A"/>
    <w:rsid w:val="000548D1"/>
    <w:rsid w:val="00084045"/>
    <w:rsid w:val="000918B7"/>
    <w:rsid w:val="000A472F"/>
    <w:rsid w:val="000C79D7"/>
    <w:rsid w:val="000E5E82"/>
    <w:rsid w:val="00105AD1"/>
    <w:rsid w:val="001066DE"/>
    <w:rsid w:val="00132718"/>
    <w:rsid w:val="0016562C"/>
    <w:rsid w:val="00166AF8"/>
    <w:rsid w:val="00171A7A"/>
    <w:rsid w:val="0017257E"/>
    <w:rsid w:val="00172AA1"/>
    <w:rsid w:val="00186778"/>
    <w:rsid w:val="00187658"/>
    <w:rsid w:val="001900E1"/>
    <w:rsid w:val="001916BA"/>
    <w:rsid w:val="001C01AF"/>
    <w:rsid w:val="001C3D5B"/>
    <w:rsid w:val="001E44B5"/>
    <w:rsid w:val="001E6926"/>
    <w:rsid w:val="002030A1"/>
    <w:rsid w:val="002215D7"/>
    <w:rsid w:val="00222FF1"/>
    <w:rsid w:val="0023625A"/>
    <w:rsid w:val="002373E4"/>
    <w:rsid w:val="00237E5E"/>
    <w:rsid w:val="00265655"/>
    <w:rsid w:val="00266D16"/>
    <w:rsid w:val="00266E69"/>
    <w:rsid w:val="00281E39"/>
    <w:rsid w:val="002A7907"/>
    <w:rsid w:val="002B05E2"/>
    <w:rsid w:val="002B24D6"/>
    <w:rsid w:val="002B3017"/>
    <w:rsid w:val="002D0C87"/>
    <w:rsid w:val="002E3E6B"/>
    <w:rsid w:val="002E488D"/>
    <w:rsid w:val="002F02E6"/>
    <w:rsid w:val="002F6690"/>
    <w:rsid w:val="00300F8A"/>
    <w:rsid w:val="00306F88"/>
    <w:rsid w:val="0031483C"/>
    <w:rsid w:val="003169BF"/>
    <w:rsid w:val="00322672"/>
    <w:rsid w:val="0033220A"/>
    <w:rsid w:val="003521CF"/>
    <w:rsid w:val="00372797"/>
    <w:rsid w:val="00384083"/>
    <w:rsid w:val="00386468"/>
    <w:rsid w:val="00390A1F"/>
    <w:rsid w:val="00391C6E"/>
    <w:rsid w:val="003C37F2"/>
    <w:rsid w:val="003E3BE8"/>
    <w:rsid w:val="003E6A99"/>
    <w:rsid w:val="003F50A7"/>
    <w:rsid w:val="0041214E"/>
    <w:rsid w:val="00420401"/>
    <w:rsid w:val="00452DB3"/>
    <w:rsid w:val="00467D7F"/>
    <w:rsid w:val="00474083"/>
    <w:rsid w:val="004858FB"/>
    <w:rsid w:val="0049271A"/>
    <w:rsid w:val="004B1979"/>
    <w:rsid w:val="004B2911"/>
    <w:rsid w:val="004D056E"/>
    <w:rsid w:val="005029E0"/>
    <w:rsid w:val="0050668C"/>
    <w:rsid w:val="00510242"/>
    <w:rsid w:val="00512090"/>
    <w:rsid w:val="0053045A"/>
    <w:rsid w:val="00572806"/>
    <w:rsid w:val="005741AE"/>
    <w:rsid w:val="00580061"/>
    <w:rsid w:val="00585F1C"/>
    <w:rsid w:val="005D6776"/>
    <w:rsid w:val="005E2238"/>
    <w:rsid w:val="005E61CA"/>
    <w:rsid w:val="005F3BF3"/>
    <w:rsid w:val="00621CDB"/>
    <w:rsid w:val="00627880"/>
    <w:rsid w:val="00634F75"/>
    <w:rsid w:val="00636F2B"/>
    <w:rsid w:val="0063705A"/>
    <w:rsid w:val="0064083F"/>
    <w:rsid w:val="00640CC2"/>
    <w:rsid w:val="00641FAB"/>
    <w:rsid w:val="00656023"/>
    <w:rsid w:val="00660322"/>
    <w:rsid w:val="00663FBC"/>
    <w:rsid w:val="006826C9"/>
    <w:rsid w:val="0068299D"/>
    <w:rsid w:val="006C3AD5"/>
    <w:rsid w:val="006C58D6"/>
    <w:rsid w:val="006F35A3"/>
    <w:rsid w:val="00700211"/>
    <w:rsid w:val="0070691B"/>
    <w:rsid w:val="00710D65"/>
    <w:rsid w:val="00713D3A"/>
    <w:rsid w:val="00736E2A"/>
    <w:rsid w:val="00766EF0"/>
    <w:rsid w:val="00767DA6"/>
    <w:rsid w:val="007761E7"/>
    <w:rsid w:val="00780F19"/>
    <w:rsid w:val="0078137C"/>
    <w:rsid w:val="00783C35"/>
    <w:rsid w:val="007A5B1B"/>
    <w:rsid w:val="007C0D08"/>
    <w:rsid w:val="007C3DCC"/>
    <w:rsid w:val="007D533D"/>
    <w:rsid w:val="007E2F98"/>
    <w:rsid w:val="00822763"/>
    <w:rsid w:val="00837DC9"/>
    <w:rsid w:val="00844FBC"/>
    <w:rsid w:val="00846446"/>
    <w:rsid w:val="008531ED"/>
    <w:rsid w:val="0086048D"/>
    <w:rsid w:val="00874600"/>
    <w:rsid w:val="008E20A5"/>
    <w:rsid w:val="008E743E"/>
    <w:rsid w:val="008F2000"/>
    <w:rsid w:val="008F4112"/>
    <w:rsid w:val="00913D98"/>
    <w:rsid w:val="00925305"/>
    <w:rsid w:val="00933E33"/>
    <w:rsid w:val="00950DA8"/>
    <w:rsid w:val="00953BC3"/>
    <w:rsid w:val="00956DB2"/>
    <w:rsid w:val="00957C9B"/>
    <w:rsid w:val="0099281E"/>
    <w:rsid w:val="00993587"/>
    <w:rsid w:val="009A4476"/>
    <w:rsid w:val="009B5588"/>
    <w:rsid w:val="009C09D6"/>
    <w:rsid w:val="009D728F"/>
    <w:rsid w:val="009E15FF"/>
    <w:rsid w:val="009E3B9F"/>
    <w:rsid w:val="00A037C1"/>
    <w:rsid w:val="00A10659"/>
    <w:rsid w:val="00A17CEB"/>
    <w:rsid w:val="00A21D0C"/>
    <w:rsid w:val="00A265DF"/>
    <w:rsid w:val="00A47400"/>
    <w:rsid w:val="00A67906"/>
    <w:rsid w:val="00A73C1F"/>
    <w:rsid w:val="00A866D8"/>
    <w:rsid w:val="00A87FF7"/>
    <w:rsid w:val="00A92137"/>
    <w:rsid w:val="00A96CBD"/>
    <w:rsid w:val="00AA69D7"/>
    <w:rsid w:val="00AB6F9B"/>
    <w:rsid w:val="00AE49B8"/>
    <w:rsid w:val="00AF3546"/>
    <w:rsid w:val="00B151C5"/>
    <w:rsid w:val="00B17D1C"/>
    <w:rsid w:val="00B45B4C"/>
    <w:rsid w:val="00B742F7"/>
    <w:rsid w:val="00B74688"/>
    <w:rsid w:val="00B80FDE"/>
    <w:rsid w:val="00BA3F5B"/>
    <w:rsid w:val="00BC4A29"/>
    <w:rsid w:val="00BE5939"/>
    <w:rsid w:val="00C00987"/>
    <w:rsid w:val="00C02DC9"/>
    <w:rsid w:val="00C05319"/>
    <w:rsid w:val="00C0705D"/>
    <w:rsid w:val="00C239AD"/>
    <w:rsid w:val="00C243E9"/>
    <w:rsid w:val="00C31C81"/>
    <w:rsid w:val="00C44C6D"/>
    <w:rsid w:val="00C57334"/>
    <w:rsid w:val="00C600DF"/>
    <w:rsid w:val="00C6144D"/>
    <w:rsid w:val="00C73745"/>
    <w:rsid w:val="00C90DBF"/>
    <w:rsid w:val="00CA76CA"/>
    <w:rsid w:val="00D03973"/>
    <w:rsid w:val="00D253A5"/>
    <w:rsid w:val="00D27B02"/>
    <w:rsid w:val="00D400B5"/>
    <w:rsid w:val="00D47820"/>
    <w:rsid w:val="00D558E0"/>
    <w:rsid w:val="00D60C4C"/>
    <w:rsid w:val="00D712EF"/>
    <w:rsid w:val="00D716B1"/>
    <w:rsid w:val="00D75A69"/>
    <w:rsid w:val="00D97589"/>
    <w:rsid w:val="00DA0743"/>
    <w:rsid w:val="00DA4FBD"/>
    <w:rsid w:val="00DD374B"/>
    <w:rsid w:val="00DD7E64"/>
    <w:rsid w:val="00DE3C45"/>
    <w:rsid w:val="00DE68BB"/>
    <w:rsid w:val="00DF672A"/>
    <w:rsid w:val="00DF6907"/>
    <w:rsid w:val="00E07B7B"/>
    <w:rsid w:val="00E14D0D"/>
    <w:rsid w:val="00E6020C"/>
    <w:rsid w:val="00E618AB"/>
    <w:rsid w:val="00E86662"/>
    <w:rsid w:val="00E93E17"/>
    <w:rsid w:val="00EB5B46"/>
    <w:rsid w:val="00EC6EA1"/>
    <w:rsid w:val="00ED5649"/>
    <w:rsid w:val="00EE10E6"/>
    <w:rsid w:val="00EE2958"/>
    <w:rsid w:val="00EF05E2"/>
    <w:rsid w:val="00EF0F38"/>
    <w:rsid w:val="00F036C2"/>
    <w:rsid w:val="00F0462D"/>
    <w:rsid w:val="00F31238"/>
    <w:rsid w:val="00F37416"/>
    <w:rsid w:val="00F374D1"/>
    <w:rsid w:val="00F50D13"/>
    <w:rsid w:val="00F54526"/>
    <w:rsid w:val="00F55DCB"/>
    <w:rsid w:val="00F657E9"/>
    <w:rsid w:val="00F8609C"/>
    <w:rsid w:val="00F936A8"/>
    <w:rsid w:val="00F96844"/>
    <w:rsid w:val="00F979EC"/>
    <w:rsid w:val="00FB580D"/>
    <w:rsid w:val="00FE501E"/>
    <w:rsid w:val="00FF0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A6A3"/>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488D"/>
  </w:style>
  <w:style w:type="character" w:styleId="Hipervnculo">
    <w:name w:val="Hyperlink"/>
    <w:basedOn w:val="Fuentedeprrafopredeter"/>
    <w:uiPriority w:val="99"/>
    <w:unhideWhenUsed/>
    <w:rsid w:val="008531ED"/>
    <w:rPr>
      <w:color w:val="0000FF" w:themeColor="hyperlink"/>
      <w:u w:val="single"/>
    </w:rPr>
  </w:style>
  <w:style w:type="character" w:styleId="Mencinsinresolver">
    <w:name w:val="Unresolved Mention"/>
    <w:basedOn w:val="Fuentedeprrafopredeter"/>
    <w:uiPriority w:val="99"/>
    <w:semiHidden/>
    <w:unhideWhenUsed/>
    <w:rsid w:val="008531ED"/>
    <w:rPr>
      <w:color w:val="605E5C"/>
      <w:shd w:val="clear" w:color="auto" w:fill="E1DFDD"/>
    </w:rPr>
  </w:style>
  <w:style w:type="paragraph" w:customStyle="1" w:styleId="Default">
    <w:name w:val="Default"/>
    <w:rsid w:val="008531ED"/>
    <w:pPr>
      <w:autoSpaceDE w:val="0"/>
      <w:autoSpaceDN w:val="0"/>
      <w:adjustRightInd w:val="0"/>
      <w:spacing w:line="240" w:lineRule="auto"/>
    </w:pPr>
    <w:rPr>
      <w:color w:val="000000"/>
      <w:sz w:val="24"/>
      <w:szCs w:val="24"/>
      <w:lang w:val="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8531ED"/>
    <w:pPr>
      <w:ind w:left="720"/>
      <w:contextualSpacing/>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8609C"/>
  </w:style>
  <w:style w:type="character" w:styleId="Hipervnculovisitado">
    <w:name w:val="FollowedHyperlink"/>
    <w:basedOn w:val="Fuentedeprrafopredeter"/>
    <w:uiPriority w:val="99"/>
    <w:semiHidden/>
    <w:unhideWhenUsed/>
    <w:rsid w:val="00E93E17"/>
    <w:rPr>
      <w:color w:val="800080" w:themeColor="followedHyperlink"/>
      <w:u w:val="single"/>
    </w:rPr>
  </w:style>
  <w:style w:type="character" w:styleId="Refdecomentario">
    <w:name w:val="annotation reference"/>
    <w:basedOn w:val="Fuentedeprrafopredeter"/>
    <w:uiPriority w:val="99"/>
    <w:semiHidden/>
    <w:unhideWhenUsed/>
    <w:rsid w:val="00713D3A"/>
    <w:rPr>
      <w:sz w:val="16"/>
      <w:szCs w:val="16"/>
    </w:rPr>
  </w:style>
  <w:style w:type="paragraph" w:styleId="Textocomentario">
    <w:name w:val="annotation text"/>
    <w:basedOn w:val="Normal"/>
    <w:link w:val="TextocomentarioCar"/>
    <w:uiPriority w:val="99"/>
    <w:semiHidden/>
    <w:unhideWhenUsed/>
    <w:rsid w:val="00713D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D3A"/>
    <w:rPr>
      <w:sz w:val="20"/>
      <w:szCs w:val="20"/>
    </w:rPr>
  </w:style>
  <w:style w:type="paragraph" w:styleId="Asuntodelcomentario">
    <w:name w:val="annotation subject"/>
    <w:basedOn w:val="Textocomentario"/>
    <w:next w:val="Textocomentario"/>
    <w:link w:val="AsuntodelcomentarioCar"/>
    <w:uiPriority w:val="99"/>
    <w:semiHidden/>
    <w:unhideWhenUsed/>
    <w:rsid w:val="00713D3A"/>
    <w:rPr>
      <w:b/>
      <w:bCs/>
    </w:rPr>
  </w:style>
  <w:style w:type="character" w:customStyle="1" w:styleId="AsuntodelcomentarioCar">
    <w:name w:val="Asunto del comentario Car"/>
    <w:basedOn w:val="TextocomentarioCar"/>
    <w:link w:val="Asuntodelcomentario"/>
    <w:uiPriority w:val="99"/>
    <w:semiHidden/>
    <w:rsid w:val="00713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 w:id="837812730">
      <w:bodyDiv w:val="1"/>
      <w:marLeft w:val="0"/>
      <w:marRight w:val="0"/>
      <w:marTop w:val="0"/>
      <w:marBottom w:val="0"/>
      <w:divBdr>
        <w:top w:val="none" w:sz="0" w:space="0" w:color="auto"/>
        <w:left w:val="none" w:sz="0" w:space="0" w:color="auto"/>
        <w:bottom w:val="none" w:sz="0" w:space="0" w:color="auto"/>
        <w:right w:val="none" w:sz="0" w:space="0" w:color="auto"/>
      </w:divBdr>
      <w:divsChild>
        <w:div w:id="2091652574">
          <w:marLeft w:val="360"/>
          <w:marRight w:val="0"/>
          <w:marTop w:val="200"/>
          <w:marBottom w:val="0"/>
          <w:divBdr>
            <w:top w:val="none" w:sz="0" w:space="0" w:color="auto"/>
            <w:left w:val="none" w:sz="0" w:space="0" w:color="auto"/>
            <w:bottom w:val="none" w:sz="0" w:space="0" w:color="auto"/>
            <w:right w:val="none" w:sz="0" w:space="0" w:color="auto"/>
          </w:divBdr>
        </w:div>
        <w:div w:id="1779063606">
          <w:marLeft w:val="360"/>
          <w:marRight w:val="0"/>
          <w:marTop w:val="200"/>
          <w:marBottom w:val="0"/>
          <w:divBdr>
            <w:top w:val="none" w:sz="0" w:space="0" w:color="auto"/>
            <w:left w:val="none" w:sz="0" w:space="0" w:color="auto"/>
            <w:bottom w:val="none" w:sz="0" w:space="0" w:color="auto"/>
            <w:right w:val="none" w:sz="0" w:space="0" w:color="auto"/>
          </w:divBdr>
        </w:div>
        <w:div w:id="1788768401">
          <w:marLeft w:val="360"/>
          <w:marRight w:val="0"/>
          <w:marTop w:val="200"/>
          <w:marBottom w:val="0"/>
          <w:divBdr>
            <w:top w:val="none" w:sz="0" w:space="0" w:color="auto"/>
            <w:left w:val="none" w:sz="0" w:space="0" w:color="auto"/>
            <w:bottom w:val="none" w:sz="0" w:space="0" w:color="auto"/>
            <w:right w:val="none" w:sz="0" w:space="0" w:color="auto"/>
          </w:divBdr>
        </w:div>
        <w:div w:id="233012828">
          <w:marLeft w:val="360"/>
          <w:marRight w:val="0"/>
          <w:marTop w:val="200"/>
          <w:marBottom w:val="0"/>
          <w:divBdr>
            <w:top w:val="none" w:sz="0" w:space="0" w:color="auto"/>
            <w:left w:val="none" w:sz="0" w:space="0" w:color="auto"/>
            <w:bottom w:val="none" w:sz="0" w:space="0" w:color="auto"/>
            <w:right w:val="none" w:sz="0" w:space="0" w:color="auto"/>
          </w:divBdr>
        </w:div>
        <w:div w:id="1385984383">
          <w:marLeft w:val="360"/>
          <w:marRight w:val="0"/>
          <w:marTop w:val="200"/>
          <w:marBottom w:val="0"/>
          <w:divBdr>
            <w:top w:val="none" w:sz="0" w:space="0" w:color="auto"/>
            <w:left w:val="none" w:sz="0" w:space="0" w:color="auto"/>
            <w:bottom w:val="none" w:sz="0" w:space="0" w:color="auto"/>
            <w:right w:val="none" w:sz="0" w:space="0" w:color="auto"/>
          </w:divBdr>
        </w:div>
      </w:divsChild>
    </w:div>
    <w:div w:id="1076705079">
      <w:bodyDiv w:val="1"/>
      <w:marLeft w:val="0"/>
      <w:marRight w:val="0"/>
      <w:marTop w:val="0"/>
      <w:marBottom w:val="0"/>
      <w:divBdr>
        <w:top w:val="none" w:sz="0" w:space="0" w:color="auto"/>
        <w:left w:val="none" w:sz="0" w:space="0" w:color="auto"/>
        <w:bottom w:val="none" w:sz="0" w:space="0" w:color="auto"/>
        <w:right w:val="none" w:sz="0" w:space="0" w:color="auto"/>
      </w:divBdr>
    </w:div>
    <w:div w:id="1609314953">
      <w:bodyDiv w:val="1"/>
      <w:marLeft w:val="0"/>
      <w:marRight w:val="0"/>
      <w:marTop w:val="0"/>
      <w:marBottom w:val="0"/>
      <w:divBdr>
        <w:top w:val="none" w:sz="0" w:space="0" w:color="auto"/>
        <w:left w:val="none" w:sz="0" w:space="0" w:color="auto"/>
        <w:bottom w:val="none" w:sz="0" w:space="0" w:color="auto"/>
        <w:right w:val="none" w:sz="0" w:space="0" w:color="auto"/>
      </w:divBdr>
    </w:div>
    <w:div w:id="2089038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EAC0-1281-3B49-A996-09BABF63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Manuel Moreno</cp:lastModifiedBy>
  <cp:revision>3</cp:revision>
  <cp:lastPrinted>2021-05-24T14:45:00Z</cp:lastPrinted>
  <dcterms:created xsi:type="dcterms:W3CDTF">2021-05-25T07:03:00Z</dcterms:created>
  <dcterms:modified xsi:type="dcterms:W3CDTF">2021-05-25T07:03:00Z</dcterms:modified>
</cp:coreProperties>
</file>