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B22A" w14:textId="77777777" w:rsidR="00A703D9" w:rsidRDefault="00662885" w:rsidP="00D724F3">
      <w:pPr>
        <w:rPr>
          <w:b/>
          <w:color w:val="000000" w:themeColor="text1"/>
          <w:szCs w:val="22"/>
          <w:u w:val="single"/>
        </w:rPr>
      </w:pPr>
      <w:r>
        <w:rPr>
          <w:b/>
          <w:color w:val="000000" w:themeColor="text1"/>
          <w:szCs w:val="22"/>
          <w:u w:val="single"/>
        </w:rPr>
        <w:t xml:space="preserve"> </w:t>
      </w:r>
    </w:p>
    <w:p w14:paraId="31F90E6B" w14:textId="77777777" w:rsidR="00A703D9" w:rsidRDefault="00A703D9" w:rsidP="00D724F3">
      <w:pPr>
        <w:rPr>
          <w:b/>
          <w:color w:val="000000" w:themeColor="text1"/>
          <w:szCs w:val="22"/>
          <w:u w:val="single"/>
        </w:rPr>
      </w:pPr>
    </w:p>
    <w:p w14:paraId="47D8808B" w14:textId="77777777" w:rsidR="00A703D9" w:rsidRDefault="00A703D9" w:rsidP="00D724F3">
      <w:pPr>
        <w:rPr>
          <w:b/>
          <w:color w:val="000000" w:themeColor="text1"/>
          <w:szCs w:val="22"/>
          <w:u w:val="single"/>
        </w:rPr>
      </w:pPr>
    </w:p>
    <w:p w14:paraId="38722AB6" w14:textId="77777777" w:rsidR="00A703D9" w:rsidRDefault="00A703D9" w:rsidP="00D724F3">
      <w:pPr>
        <w:rPr>
          <w:b/>
          <w:color w:val="000000" w:themeColor="text1"/>
          <w:szCs w:val="22"/>
          <w:u w:val="single"/>
        </w:rPr>
      </w:pPr>
    </w:p>
    <w:p w14:paraId="571A535F" w14:textId="57C840FE" w:rsidR="00C908B7" w:rsidRDefault="00B409CB" w:rsidP="00D724F3">
      <w:pPr>
        <w:rPr>
          <w:b/>
          <w:color w:val="000000" w:themeColor="text1"/>
          <w:szCs w:val="22"/>
          <w:u w:val="single"/>
        </w:rPr>
      </w:pPr>
      <w:r>
        <w:rPr>
          <w:b/>
          <w:color w:val="000000" w:themeColor="text1"/>
          <w:szCs w:val="22"/>
          <w:u w:val="single"/>
        </w:rPr>
        <w:t xml:space="preserve">Digitalización y Sostenibilidad motores </w:t>
      </w:r>
      <w:r w:rsidR="00662885">
        <w:rPr>
          <w:b/>
          <w:color w:val="000000" w:themeColor="text1"/>
          <w:szCs w:val="22"/>
          <w:u w:val="single"/>
        </w:rPr>
        <w:t>de la reconstrucción</w:t>
      </w:r>
      <w:r>
        <w:rPr>
          <w:b/>
          <w:color w:val="000000" w:themeColor="text1"/>
          <w:szCs w:val="22"/>
          <w:u w:val="single"/>
        </w:rPr>
        <w:t xml:space="preserve"> económica y social</w:t>
      </w:r>
    </w:p>
    <w:p w14:paraId="27FD35DC" w14:textId="77777777" w:rsidR="00C908B7" w:rsidRPr="008150E2" w:rsidRDefault="00C908B7" w:rsidP="00C908B7">
      <w:pPr>
        <w:jc w:val="center"/>
        <w:rPr>
          <w:b/>
          <w:color w:val="000000" w:themeColor="text1"/>
          <w:szCs w:val="22"/>
          <w:u w:val="single"/>
        </w:rPr>
      </w:pPr>
    </w:p>
    <w:p w14:paraId="3808044D" w14:textId="4EFEBC2A" w:rsidR="00C908B7" w:rsidRPr="00A96C77" w:rsidRDefault="00C908B7" w:rsidP="00662885">
      <w:pPr>
        <w:jc w:val="center"/>
        <w:rPr>
          <w:rFonts w:eastAsiaTheme="minorHAnsi"/>
          <w:b/>
          <w:color w:val="1C71B8"/>
          <w:sz w:val="34"/>
          <w:szCs w:val="34"/>
          <w:lang w:eastAsia="en-US"/>
        </w:rPr>
      </w:pPr>
      <w:r w:rsidRPr="00A96C77">
        <w:rPr>
          <w:rFonts w:eastAsiaTheme="minorHAnsi"/>
          <w:b/>
          <w:color w:val="1C71B8"/>
          <w:sz w:val="34"/>
          <w:szCs w:val="34"/>
          <w:lang w:eastAsia="en-US"/>
        </w:rPr>
        <w:t>AMETIC pr</w:t>
      </w:r>
      <w:r w:rsidR="00662885" w:rsidRPr="00A96C77">
        <w:rPr>
          <w:rFonts w:eastAsiaTheme="minorHAnsi"/>
          <w:b/>
          <w:color w:val="1C71B8"/>
          <w:sz w:val="34"/>
          <w:szCs w:val="34"/>
          <w:lang w:eastAsia="en-US"/>
        </w:rPr>
        <w:t xml:space="preserve">opone cuatro macroproyectos tractores </w:t>
      </w:r>
      <w:r w:rsidR="00AD3C49" w:rsidRPr="00A96C77">
        <w:rPr>
          <w:rFonts w:eastAsiaTheme="minorHAnsi"/>
          <w:b/>
          <w:color w:val="1C71B8"/>
          <w:sz w:val="34"/>
          <w:szCs w:val="34"/>
          <w:lang w:eastAsia="en-US"/>
        </w:rPr>
        <w:t xml:space="preserve">en </w:t>
      </w:r>
      <w:r w:rsidR="00662885" w:rsidRPr="00A96C77">
        <w:rPr>
          <w:rFonts w:eastAsiaTheme="minorHAnsi"/>
          <w:b/>
          <w:color w:val="1C71B8"/>
          <w:sz w:val="34"/>
          <w:szCs w:val="34"/>
          <w:lang w:eastAsia="en-US"/>
        </w:rPr>
        <w:t xml:space="preserve">industrias claves para la reconstrucción económica </w:t>
      </w:r>
      <w:r w:rsidR="00575001" w:rsidRPr="00A96C77">
        <w:rPr>
          <w:rFonts w:eastAsiaTheme="minorHAnsi"/>
          <w:b/>
          <w:color w:val="1C71B8"/>
          <w:sz w:val="34"/>
          <w:szCs w:val="34"/>
          <w:lang w:eastAsia="en-US"/>
        </w:rPr>
        <w:t xml:space="preserve">y social </w:t>
      </w:r>
      <w:r w:rsidR="00662885" w:rsidRPr="00A96C77">
        <w:rPr>
          <w:rFonts w:eastAsiaTheme="minorHAnsi"/>
          <w:b/>
          <w:color w:val="1C71B8"/>
          <w:sz w:val="34"/>
          <w:szCs w:val="34"/>
          <w:lang w:eastAsia="en-US"/>
        </w:rPr>
        <w:t>del paí</w:t>
      </w:r>
      <w:r w:rsidR="000A5068" w:rsidRPr="00A96C77">
        <w:rPr>
          <w:rFonts w:eastAsiaTheme="minorHAnsi"/>
          <w:b/>
          <w:color w:val="1C71B8"/>
          <w:sz w:val="34"/>
          <w:szCs w:val="34"/>
          <w:lang w:eastAsia="en-US"/>
        </w:rPr>
        <w:t>s</w:t>
      </w:r>
    </w:p>
    <w:p w14:paraId="6BC239D8" w14:textId="77777777" w:rsidR="000A5068" w:rsidRPr="00A96C77" w:rsidRDefault="000A5068" w:rsidP="00662885">
      <w:pPr>
        <w:jc w:val="center"/>
        <w:rPr>
          <w:rFonts w:eastAsiaTheme="minorHAnsi"/>
          <w:b/>
          <w:color w:val="1C71B8"/>
          <w:szCs w:val="32"/>
          <w:lang w:eastAsia="en-US"/>
        </w:rPr>
      </w:pPr>
    </w:p>
    <w:p w14:paraId="5601A2D0" w14:textId="32C4F2C9" w:rsidR="00662885" w:rsidRPr="00A96C77" w:rsidRDefault="00662885" w:rsidP="00A96C77">
      <w:pPr>
        <w:pStyle w:val="Default"/>
        <w:numPr>
          <w:ilvl w:val="0"/>
          <w:numId w:val="1"/>
        </w:numPr>
        <w:spacing w:after="178"/>
        <w:jc w:val="both"/>
        <w:rPr>
          <w:rFonts w:ascii="Arial" w:hAnsi="Arial" w:cs="Arial"/>
          <w:b/>
          <w:color w:val="2E74B5" w:themeColor="accent5" w:themeShade="BF"/>
          <w:sz w:val="22"/>
          <w:szCs w:val="22"/>
        </w:rPr>
      </w:pPr>
      <w:r w:rsidRPr="00A96C77">
        <w:rPr>
          <w:rFonts w:ascii="Arial" w:hAnsi="Arial" w:cs="Arial"/>
          <w:b/>
          <w:color w:val="2E74B5" w:themeColor="accent5" w:themeShade="BF"/>
          <w:sz w:val="22"/>
          <w:szCs w:val="22"/>
        </w:rPr>
        <w:t xml:space="preserve">La digitalización </w:t>
      </w:r>
      <w:r w:rsidR="00B409CB" w:rsidRPr="00A96C77">
        <w:rPr>
          <w:rFonts w:ascii="Arial" w:hAnsi="Arial" w:cs="Arial"/>
          <w:b/>
          <w:color w:val="2E74B5" w:themeColor="accent5" w:themeShade="BF"/>
          <w:sz w:val="22"/>
          <w:szCs w:val="22"/>
        </w:rPr>
        <w:t xml:space="preserve">y la sostenibilidad </w:t>
      </w:r>
      <w:r w:rsidRPr="00A96C77">
        <w:rPr>
          <w:rFonts w:ascii="Arial" w:hAnsi="Arial" w:cs="Arial"/>
          <w:b/>
          <w:color w:val="2E74B5" w:themeColor="accent5" w:themeShade="BF"/>
          <w:sz w:val="22"/>
          <w:szCs w:val="22"/>
        </w:rPr>
        <w:t xml:space="preserve">de sectores productivos críticos, como base de la recuperación </w:t>
      </w:r>
      <w:r w:rsidR="00791C7A" w:rsidRPr="00A96C77">
        <w:rPr>
          <w:rFonts w:ascii="Arial" w:hAnsi="Arial" w:cs="Arial"/>
          <w:b/>
          <w:bCs/>
          <w:color w:val="2E74B5" w:themeColor="accent5" w:themeShade="BF"/>
          <w:sz w:val="22"/>
          <w:szCs w:val="22"/>
        </w:rPr>
        <w:t xml:space="preserve">industrial, </w:t>
      </w:r>
      <w:r w:rsidRPr="00A96C77">
        <w:rPr>
          <w:rFonts w:ascii="Arial" w:hAnsi="Arial" w:cs="Arial"/>
          <w:b/>
          <w:bCs/>
          <w:color w:val="2E74B5" w:themeColor="accent5" w:themeShade="BF"/>
          <w:sz w:val="22"/>
          <w:szCs w:val="22"/>
        </w:rPr>
        <w:t>económica y social</w:t>
      </w:r>
      <w:r w:rsidRPr="00A96C77">
        <w:rPr>
          <w:rFonts w:ascii="Arial" w:hAnsi="Arial" w:cs="Arial"/>
          <w:b/>
          <w:color w:val="2E74B5" w:themeColor="accent5" w:themeShade="BF"/>
          <w:sz w:val="22"/>
          <w:szCs w:val="22"/>
        </w:rPr>
        <w:t xml:space="preserve"> en la era post COVID-19</w:t>
      </w:r>
      <w:r w:rsidR="006E3D0E" w:rsidRPr="00A96C77">
        <w:rPr>
          <w:rFonts w:ascii="Arial" w:hAnsi="Arial" w:cs="Arial"/>
          <w:b/>
          <w:color w:val="2E74B5" w:themeColor="accent5" w:themeShade="BF"/>
          <w:sz w:val="22"/>
          <w:szCs w:val="22"/>
        </w:rPr>
        <w:t xml:space="preserve">, </w:t>
      </w:r>
      <w:r w:rsidR="00791C7A" w:rsidRPr="00A96C77">
        <w:rPr>
          <w:rFonts w:ascii="Arial" w:hAnsi="Arial" w:cs="Arial"/>
          <w:b/>
          <w:color w:val="2E74B5" w:themeColor="accent5" w:themeShade="BF"/>
          <w:sz w:val="22"/>
          <w:szCs w:val="22"/>
        </w:rPr>
        <w:t>en un modelo de colaboración público-privada</w:t>
      </w:r>
      <w:r w:rsidR="00B409CB" w:rsidRPr="00A96C77">
        <w:rPr>
          <w:rFonts w:ascii="Arial" w:hAnsi="Arial" w:cs="Arial"/>
          <w:b/>
          <w:color w:val="2E74B5" w:themeColor="accent5" w:themeShade="BF"/>
          <w:sz w:val="22"/>
          <w:szCs w:val="22"/>
        </w:rPr>
        <w:t>.</w:t>
      </w:r>
    </w:p>
    <w:p w14:paraId="5F654041" w14:textId="21B2C846" w:rsidR="00791C7A" w:rsidRPr="00A96C77" w:rsidRDefault="00791C7A" w:rsidP="00A96C77">
      <w:pPr>
        <w:pStyle w:val="Prrafodelista"/>
        <w:numPr>
          <w:ilvl w:val="0"/>
          <w:numId w:val="1"/>
        </w:numPr>
        <w:jc w:val="both"/>
        <w:rPr>
          <w:b/>
          <w:color w:val="2E74B5" w:themeColor="accent5" w:themeShade="BF"/>
        </w:rPr>
      </w:pPr>
      <w:r w:rsidRPr="00A96C77">
        <w:rPr>
          <w:b/>
          <w:color w:val="2E74B5" w:themeColor="accent5" w:themeShade="BF"/>
        </w:rPr>
        <w:t xml:space="preserve">Cuatro sectores críticos: </w:t>
      </w:r>
    </w:p>
    <w:p w14:paraId="12B13E66" w14:textId="2FF14B0F" w:rsidR="00791C7A" w:rsidRPr="00A96C77" w:rsidRDefault="00791C7A" w:rsidP="00A96C77">
      <w:pPr>
        <w:pStyle w:val="Prrafodelista"/>
        <w:numPr>
          <w:ilvl w:val="1"/>
          <w:numId w:val="1"/>
        </w:numPr>
        <w:jc w:val="both"/>
        <w:rPr>
          <w:b/>
          <w:color w:val="2E74B5" w:themeColor="accent5" w:themeShade="BF"/>
        </w:rPr>
      </w:pPr>
      <w:r w:rsidRPr="00A96C77">
        <w:rPr>
          <w:b/>
          <w:bCs/>
          <w:color w:val="2E74B5" w:themeColor="accent5" w:themeShade="BF"/>
        </w:rPr>
        <w:t>Salud</w:t>
      </w:r>
      <w:r w:rsidR="006E3D0E" w:rsidRPr="00A96C77">
        <w:rPr>
          <w:b/>
          <w:bCs/>
          <w:color w:val="2E74B5" w:themeColor="accent5" w:themeShade="BF"/>
        </w:rPr>
        <w:t>. Di</w:t>
      </w:r>
      <w:r w:rsidRPr="00A96C77">
        <w:rPr>
          <w:b/>
          <w:bCs/>
          <w:color w:val="2E74B5" w:themeColor="accent5" w:themeShade="BF"/>
        </w:rPr>
        <w:t>gitalización para la gestión integral de la salud del ciudadano,</w:t>
      </w:r>
      <w:r w:rsidRPr="00A96C77">
        <w:rPr>
          <w:b/>
          <w:color w:val="2E74B5" w:themeColor="accent5" w:themeShade="BF"/>
        </w:rPr>
        <w:t xml:space="preserve"> con el ciudadano en el centro. </w:t>
      </w:r>
      <w:r w:rsidR="003F53B5" w:rsidRPr="00A96C77">
        <w:rPr>
          <w:b/>
          <w:color w:val="2E74B5" w:themeColor="accent5" w:themeShade="BF"/>
        </w:rPr>
        <w:t>Reduc</w:t>
      </w:r>
      <w:r w:rsidR="00985F31" w:rsidRPr="00A96C77">
        <w:rPr>
          <w:b/>
          <w:color w:val="2E74B5" w:themeColor="accent5" w:themeShade="BF"/>
        </w:rPr>
        <w:t>iendo</w:t>
      </w:r>
      <w:r w:rsidR="003F53B5" w:rsidRPr="00A96C77">
        <w:rPr>
          <w:b/>
          <w:color w:val="2E74B5" w:themeColor="accent5" w:themeShade="BF"/>
        </w:rPr>
        <w:t xml:space="preserve"> un tercio </w:t>
      </w:r>
      <w:r w:rsidR="00985F31" w:rsidRPr="00A96C77">
        <w:rPr>
          <w:b/>
          <w:color w:val="2E74B5" w:themeColor="accent5" w:themeShade="BF"/>
        </w:rPr>
        <w:t xml:space="preserve">la </w:t>
      </w:r>
      <w:r w:rsidR="003F53B5" w:rsidRPr="00A96C77">
        <w:rPr>
          <w:b/>
          <w:color w:val="2E74B5" w:themeColor="accent5" w:themeShade="BF"/>
        </w:rPr>
        <w:t>mortalidad prematura</w:t>
      </w:r>
      <w:r w:rsidR="00985F31" w:rsidRPr="00A96C77">
        <w:rPr>
          <w:b/>
          <w:color w:val="2E74B5" w:themeColor="accent5" w:themeShade="BF"/>
        </w:rPr>
        <w:t xml:space="preserve"> y facilitando la g</w:t>
      </w:r>
      <w:r w:rsidR="003F53B5" w:rsidRPr="00A96C77">
        <w:rPr>
          <w:b/>
          <w:color w:val="2E74B5" w:themeColor="accent5" w:themeShade="BF"/>
        </w:rPr>
        <w:t>estión de crisis sanitarias tipo COVID-19</w:t>
      </w:r>
      <w:r w:rsidR="00985F31" w:rsidRPr="00A96C77">
        <w:rPr>
          <w:b/>
          <w:color w:val="2E74B5" w:themeColor="accent5" w:themeShade="BF"/>
        </w:rPr>
        <w:t>.</w:t>
      </w:r>
    </w:p>
    <w:p w14:paraId="73A31628" w14:textId="404F820D" w:rsidR="00985F31" w:rsidRPr="00A96C77" w:rsidRDefault="00791C7A" w:rsidP="00A96C77">
      <w:pPr>
        <w:pStyle w:val="Prrafodelista"/>
        <w:numPr>
          <w:ilvl w:val="1"/>
          <w:numId w:val="1"/>
        </w:numPr>
        <w:jc w:val="both"/>
        <w:rPr>
          <w:b/>
          <w:color w:val="2E74B5" w:themeColor="accent5" w:themeShade="BF"/>
        </w:rPr>
      </w:pPr>
      <w:r w:rsidRPr="00A96C77">
        <w:rPr>
          <w:b/>
          <w:bCs/>
          <w:color w:val="2E74B5" w:themeColor="accent5" w:themeShade="BF"/>
        </w:rPr>
        <w:t>Turismo</w:t>
      </w:r>
      <w:r w:rsidR="006E3D0E" w:rsidRPr="00A96C77">
        <w:rPr>
          <w:b/>
          <w:bCs/>
          <w:color w:val="2E74B5" w:themeColor="accent5" w:themeShade="BF"/>
        </w:rPr>
        <w:t>.</w:t>
      </w:r>
      <w:r w:rsidR="00662885" w:rsidRPr="00A96C77">
        <w:rPr>
          <w:b/>
          <w:bCs/>
          <w:color w:val="2E74B5" w:themeColor="accent5" w:themeShade="BF"/>
        </w:rPr>
        <w:t xml:space="preserve"> </w:t>
      </w:r>
      <w:r w:rsidR="006E3D0E" w:rsidRPr="00A96C77">
        <w:rPr>
          <w:b/>
          <w:bCs/>
          <w:color w:val="2E74B5" w:themeColor="accent5" w:themeShade="BF"/>
        </w:rPr>
        <w:t>D</w:t>
      </w:r>
      <w:r w:rsidR="00662885" w:rsidRPr="00A96C77">
        <w:rPr>
          <w:b/>
          <w:bCs/>
          <w:color w:val="2E74B5" w:themeColor="accent5" w:themeShade="BF"/>
        </w:rPr>
        <w:t>igitalización</w:t>
      </w:r>
      <w:r w:rsidR="00985F31" w:rsidRPr="00A96C77">
        <w:rPr>
          <w:b/>
          <w:bCs/>
          <w:color w:val="2E74B5" w:themeColor="accent5" w:themeShade="BF"/>
        </w:rPr>
        <w:t xml:space="preserve"> de los destinos turísticos y de la pymes del sector para recuperar la confianza del turismo post-</w:t>
      </w:r>
      <w:proofErr w:type="gramStart"/>
      <w:r w:rsidR="00985F31" w:rsidRPr="00A96C77">
        <w:rPr>
          <w:b/>
          <w:bCs/>
          <w:color w:val="2E74B5" w:themeColor="accent5" w:themeShade="BF"/>
        </w:rPr>
        <w:t>COVID  y</w:t>
      </w:r>
      <w:proofErr w:type="gramEnd"/>
      <w:r w:rsidR="00985F31" w:rsidRPr="00A96C77">
        <w:rPr>
          <w:b/>
          <w:bCs/>
          <w:color w:val="2E74B5" w:themeColor="accent5" w:themeShade="BF"/>
        </w:rPr>
        <w:t xml:space="preserve"> mejorar </w:t>
      </w:r>
      <w:r w:rsidR="0065291B" w:rsidRPr="00A96C77">
        <w:rPr>
          <w:b/>
          <w:bCs/>
          <w:color w:val="2E74B5" w:themeColor="accent5" w:themeShade="BF"/>
        </w:rPr>
        <w:t xml:space="preserve">la </w:t>
      </w:r>
      <w:r w:rsidR="00662885" w:rsidRPr="00A96C77">
        <w:rPr>
          <w:b/>
          <w:bCs/>
          <w:color w:val="2E74B5" w:themeColor="accent5" w:themeShade="BF"/>
        </w:rPr>
        <w:t>competitividad</w:t>
      </w:r>
      <w:r w:rsidR="0065291B" w:rsidRPr="00A96C77">
        <w:rPr>
          <w:b/>
          <w:color w:val="2E74B5" w:themeColor="accent5" w:themeShade="BF"/>
        </w:rPr>
        <w:t xml:space="preserve"> de un sector clave de la economía y del empleo.</w:t>
      </w:r>
    </w:p>
    <w:p w14:paraId="039400E5" w14:textId="6C21FAE1" w:rsidR="00F15B5E" w:rsidRPr="00A96C77" w:rsidRDefault="00F15B5E" w:rsidP="00A96C77">
      <w:pPr>
        <w:pStyle w:val="Prrafodelista"/>
        <w:numPr>
          <w:ilvl w:val="1"/>
          <w:numId w:val="1"/>
        </w:numPr>
        <w:jc w:val="both"/>
        <w:rPr>
          <w:b/>
          <w:color w:val="2E74B5" w:themeColor="accent5" w:themeShade="BF"/>
        </w:rPr>
      </w:pPr>
      <w:r w:rsidRPr="00A96C77">
        <w:rPr>
          <w:b/>
          <w:bCs/>
          <w:color w:val="2E74B5" w:themeColor="accent5" w:themeShade="BF"/>
        </w:rPr>
        <w:t>Movilidad integral, integrada y sostenible</w:t>
      </w:r>
      <w:r w:rsidRPr="00A96C77">
        <w:rPr>
          <w:b/>
          <w:color w:val="2E74B5" w:themeColor="accent5" w:themeShade="BF"/>
        </w:rPr>
        <w:t>. Impulsando servicios de movilidad accesible y asequible, que optimicen la circulación de personas y mercancías con soluciones globales de movilidad que afectan tanto a los vehículos como a las infraestructuras.</w:t>
      </w:r>
    </w:p>
    <w:p w14:paraId="4FA0E948" w14:textId="3D3A11D3" w:rsidR="00662885" w:rsidRPr="00A96C77" w:rsidRDefault="00791C7A" w:rsidP="00A96C77">
      <w:pPr>
        <w:pStyle w:val="Prrafodelista"/>
        <w:numPr>
          <w:ilvl w:val="1"/>
          <w:numId w:val="1"/>
        </w:numPr>
        <w:jc w:val="both"/>
        <w:rPr>
          <w:b/>
          <w:color w:val="2E74B5" w:themeColor="accent5" w:themeShade="BF"/>
        </w:rPr>
      </w:pPr>
      <w:r w:rsidRPr="00A96C77">
        <w:rPr>
          <w:b/>
          <w:bCs/>
          <w:color w:val="2E74B5" w:themeColor="accent5" w:themeShade="BF"/>
        </w:rPr>
        <w:t xml:space="preserve">Cadena Agroalimentaria, digitalización de la </w:t>
      </w:r>
      <w:r w:rsidR="00B409CB" w:rsidRPr="00A96C77">
        <w:rPr>
          <w:b/>
          <w:bCs/>
          <w:color w:val="2E74B5" w:themeColor="accent5" w:themeShade="BF"/>
        </w:rPr>
        <w:t>red agroalimentaria</w:t>
      </w:r>
      <w:r w:rsidR="00B409CB" w:rsidRPr="00A96C77">
        <w:rPr>
          <w:b/>
          <w:color w:val="2E74B5" w:themeColor="accent5" w:themeShade="BF"/>
        </w:rPr>
        <w:t xml:space="preserve"> </w:t>
      </w:r>
      <w:r w:rsidR="003F53B5" w:rsidRPr="00A96C77">
        <w:rPr>
          <w:b/>
          <w:color w:val="2E74B5" w:themeColor="accent5" w:themeShade="BF"/>
        </w:rPr>
        <w:t>mejorando la competitividad del sector primario, la seguridad alimentaria, alineando oferta-demanda</w:t>
      </w:r>
      <w:r w:rsidR="006E3D0E" w:rsidRPr="00A96C77">
        <w:rPr>
          <w:b/>
          <w:color w:val="2E74B5" w:themeColor="accent5" w:themeShade="BF"/>
        </w:rPr>
        <w:t xml:space="preserve"> </w:t>
      </w:r>
      <w:r w:rsidR="003F53B5" w:rsidRPr="00A96C77">
        <w:rPr>
          <w:b/>
          <w:color w:val="2E74B5" w:themeColor="accent5" w:themeShade="BF"/>
        </w:rPr>
        <w:t>y reduciendo el impacto medioambiental.</w:t>
      </w:r>
    </w:p>
    <w:p w14:paraId="6B225522" w14:textId="77777777" w:rsidR="00662885" w:rsidRPr="00A96C77" w:rsidRDefault="00662885" w:rsidP="00A96C77">
      <w:pPr>
        <w:pStyle w:val="Prrafodelista"/>
        <w:ind w:left="786"/>
        <w:jc w:val="both"/>
        <w:rPr>
          <w:b/>
          <w:color w:val="2E74B5" w:themeColor="accent5" w:themeShade="BF"/>
        </w:rPr>
      </w:pPr>
    </w:p>
    <w:p w14:paraId="1F28DB5C" w14:textId="48A2D705" w:rsidR="00662885" w:rsidRPr="00A96C77" w:rsidRDefault="00662885" w:rsidP="00A96C77">
      <w:pPr>
        <w:pStyle w:val="Prrafodelista"/>
        <w:numPr>
          <w:ilvl w:val="0"/>
          <w:numId w:val="1"/>
        </w:numPr>
        <w:jc w:val="both"/>
        <w:rPr>
          <w:rFonts w:ascii="Verdana" w:hAnsi="Verdana"/>
          <w:b/>
          <w:color w:val="2E74B5" w:themeColor="accent5" w:themeShade="BF"/>
        </w:rPr>
      </w:pPr>
      <w:r w:rsidRPr="00A96C77">
        <w:rPr>
          <w:b/>
          <w:color w:val="2E74B5" w:themeColor="accent5" w:themeShade="BF"/>
        </w:rPr>
        <w:t xml:space="preserve">Con </w:t>
      </w:r>
      <w:r w:rsidR="006E3D0E" w:rsidRPr="00A96C77">
        <w:rPr>
          <w:b/>
          <w:color w:val="2E74B5" w:themeColor="accent5" w:themeShade="BF"/>
        </w:rPr>
        <w:t xml:space="preserve">la puesta en marcha de estos </w:t>
      </w:r>
      <w:r w:rsidR="00791C7A" w:rsidRPr="00A96C77">
        <w:rPr>
          <w:b/>
          <w:color w:val="2E74B5" w:themeColor="accent5" w:themeShade="BF"/>
        </w:rPr>
        <w:t>Macro</w:t>
      </w:r>
      <w:r w:rsidRPr="00A96C77">
        <w:rPr>
          <w:b/>
          <w:color w:val="2E74B5" w:themeColor="accent5" w:themeShade="BF"/>
        </w:rPr>
        <w:t>proyectos</w:t>
      </w:r>
      <w:r w:rsidR="00791C7A" w:rsidRPr="00A96C77">
        <w:rPr>
          <w:b/>
          <w:color w:val="2E74B5" w:themeColor="accent5" w:themeShade="BF"/>
        </w:rPr>
        <w:t xml:space="preserve"> tractores</w:t>
      </w:r>
      <w:r w:rsidRPr="00A96C77">
        <w:rPr>
          <w:b/>
          <w:color w:val="2E74B5" w:themeColor="accent5" w:themeShade="BF"/>
        </w:rPr>
        <w:t xml:space="preserve"> la competitividad del país </w:t>
      </w:r>
      <w:r w:rsidR="00791C7A" w:rsidRPr="00A96C77">
        <w:rPr>
          <w:b/>
          <w:color w:val="2E74B5" w:themeColor="accent5" w:themeShade="BF"/>
        </w:rPr>
        <w:t>mejoraría</w:t>
      </w:r>
      <w:r w:rsidRPr="00A96C77">
        <w:rPr>
          <w:b/>
          <w:color w:val="2E74B5" w:themeColor="accent5" w:themeShade="BF"/>
        </w:rPr>
        <w:t xml:space="preserve"> y E</w:t>
      </w:r>
      <w:r w:rsidR="00791C7A" w:rsidRPr="00A96C77">
        <w:rPr>
          <w:b/>
          <w:color w:val="2E74B5" w:themeColor="accent5" w:themeShade="BF"/>
        </w:rPr>
        <w:t>spaña pasaría</w:t>
      </w:r>
      <w:r w:rsidRPr="00A96C77">
        <w:rPr>
          <w:b/>
          <w:color w:val="2E74B5" w:themeColor="accent5" w:themeShade="BF"/>
        </w:rPr>
        <w:t xml:space="preserve"> de ser consumidor a </w:t>
      </w:r>
      <w:r w:rsidRPr="00A96C77">
        <w:rPr>
          <w:b/>
          <w:bCs/>
          <w:color w:val="2E74B5" w:themeColor="accent5" w:themeShade="BF"/>
        </w:rPr>
        <w:t>productor y exportador de tecnología digital</w:t>
      </w:r>
      <w:r w:rsidR="00791C7A" w:rsidRPr="00A96C77">
        <w:rPr>
          <w:rFonts w:ascii="Verdana" w:hAnsi="Verdana"/>
          <w:b/>
          <w:bCs/>
          <w:color w:val="2E74B5" w:themeColor="accent5" w:themeShade="BF"/>
        </w:rPr>
        <w:t>.</w:t>
      </w:r>
    </w:p>
    <w:p w14:paraId="317B9C84" w14:textId="77777777" w:rsidR="00653C7B" w:rsidRPr="00A96C77" w:rsidRDefault="00653C7B" w:rsidP="00A96C77">
      <w:pPr>
        <w:pStyle w:val="Prrafodelista"/>
        <w:ind w:left="786"/>
        <w:jc w:val="both"/>
        <w:rPr>
          <w:rFonts w:ascii="Verdana" w:hAnsi="Verdana"/>
          <w:b/>
          <w:color w:val="2E74B5" w:themeColor="accent5" w:themeShade="BF"/>
        </w:rPr>
      </w:pPr>
    </w:p>
    <w:p w14:paraId="65391833" w14:textId="2775233F" w:rsidR="00653C7B" w:rsidRPr="00A96C77" w:rsidRDefault="00653C7B" w:rsidP="00A96C77">
      <w:pPr>
        <w:pStyle w:val="Prrafodelista"/>
        <w:numPr>
          <w:ilvl w:val="0"/>
          <w:numId w:val="1"/>
        </w:numPr>
        <w:jc w:val="both"/>
        <w:rPr>
          <w:rFonts w:ascii="Verdana" w:hAnsi="Verdana"/>
          <w:b/>
          <w:color w:val="2E74B5" w:themeColor="accent5" w:themeShade="BF"/>
        </w:rPr>
      </w:pPr>
      <w:r w:rsidRPr="00A96C77">
        <w:rPr>
          <w:b/>
          <w:color w:val="2E74B5" w:themeColor="accent5" w:themeShade="BF"/>
        </w:rPr>
        <w:t xml:space="preserve">La duración de estos planes </w:t>
      </w:r>
      <w:r w:rsidR="00B409CB" w:rsidRPr="00A96C77">
        <w:rPr>
          <w:b/>
          <w:color w:val="2E74B5" w:themeColor="accent5" w:themeShade="BF"/>
        </w:rPr>
        <w:t>es</w:t>
      </w:r>
      <w:r w:rsidRPr="00A96C77">
        <w:rPr>
          <w:b/>
          <w:color w:val="2E74B5" w:themeColor="accent5" w:themeShade="BF"/>
        </w:rPr>
        <w:t xml:space="preserve"> de 5 años, más allá de una legislat</w:t>
      </w:r>
      <w:r w:rsidR="00B409CB" w:rsidRPr="00A96C77">
        <w:rPr>
          <w:b/>
          <w:color w:val="2E74B5" w:themeColor="accent5" w:themeShade="BF"/>
        </w:rPr>
        <w:t>ura.</w:t>
      </w:r>
    </w:p>
    <w:p w14:paraId="01159FDB" w14:textId="35A236CD" w:rsidR="00B409CB" w:rsidRPr="00A96C77" w:rsidRDefault="00B409CB" w:rsidP="00A96C77">
      <w:pPr>
        <w:rPr>
          <w:rFonts w:ascii="Verdana" w:hAnsi="Verdana"/>
        </w:rPr>
      </w:pPr>
    </w:p>
    <w:p w14:paraId="19E1A98E" w14:textId="31E56F6D" w:rsidR="00B409CB" w:rsidRDefault="00B409CB" w:rsidP="00B409CB">
      <w:pPr>
        <w:jc w:val="both"/>
        <w:rPr>
          <w:color w:val="3C3C3C"/>
          <w:szCs w:val="22"/>
        </w:rPr>
      </w:pPr>
      <w:r w:rsidRPr="0022655E">
        <w:rPr>
          <w:b/>
          <w:i/>
          <w:color w:val="3C3C3C"/>
          <w:szCs w:val="22"/>
        </w:rPr>
        <w:t>Madrid,</w:t>
      </w:r>
      <w:r w:rsidRPr="00C908B7">
        <w:rPr>
          <w:b/>
          <w:i/>
          <w:color w:val="000000" w:themeColor="text1"/>
          <w:szCs w:val="22"/>
        </w:rPr>
        <w:t xml:space="preserve"> </w:t>
      </w:r>
      <w:r>
        <w:rPr>
          <w:b/>
          <w:i/>
          <w:color w:val="000000" w:themeColor="text1"/>
          <w:szCs w:val="22"/>
        </w:rPr>
        <w:t>2</w:t>
      </w:r>
      <w:r w:rsidR="00A96C77">
        <w:rPr>
          <w:b/>
          <w:i/>
          <w:color w:val="000000" w:themeColor="text1"/>
          <w:szCs w:val="22"/>
        </w:rPr>
        <w:t>8</w:t>
      </w:r>
      <w:r w:rsidRPr="00C908B7">
        <w:rPr>
          <w:b/>
          <w:i/>
          <w:color w:val="000000" w:themeColor="text1"/>
          <w:szCs w:val="22"/>
        </w:rPr>
        <w:t xml:space="preserve"> </w:t>
      </w:r>
      <w:r w:rsidRPr="0022655E">
        <w:rPr>
          <w:b/>
          <w:i/>
          <w:color w:val="3C3C3C"/>
          <w:szCs w:val="22"/>
        </w:rPr>
        <w:t xml:space="preserve">de </w:t>
      </w:r>
      <w:r>
        <w:rPr>
          <w:b/>
          <w:i/>
          <w:color w:val="3C3C3C"/>
          <w:szCs w:val="22"/>
        </w:rPr>
        <w:t>mayo</w:t>
      </w:r>
      <w:r w:rsidRPr="0022655E">
        <w:rPr>
          <w:b/>
          <w:i/>
          <w:color w:val="3C3C3C"/>
          <w:szCs w:val="22"/>
        </w:rPr>
        <w:t xml:space="preserve"> de 20</w:t>
      </w:r>
      <w:r>
        <w:rPr>
          <w:b/>
          <w:i/>
          <w:color w:val="3C3C3C"/>
          <w:szCs w:val="22"/>
        </w:rPr>
        <w:t>20</w:t>
      </w:r>
      <w:r w:rsidRPr="0022655E">
        <w:rPr>
          <w:b/>
          <w:i/>
          <w:color w:val="3C3C3C"/>
          <w:szCs w:val="22"/>
        </w:rPr>
        <w:t>.</w:t>
      </w:r>
      <w:r w:rsidRPr="0022655E">
        <w:rPr>
          <w:color w:val="3C3C3C"/>
          <w:szCs w:val="22"/>
        </w:rPr>
        <w:t xml:space="preserve"> AMETIC, la patronal de la industria digital, </w:t>
      </w:r>
      <w:r>
        <w:rPr>
          <w:color w:val="3C3C3C"/>
          <w:szCs w:val="22"/>
        </w:rPr>
        <w:t>propone cuatro Macroproyectos Tractores capaces de traccionar</w:t>
      </w:r>
      <w:r w:rsidR="00E16548">
        <w:rPr>
          <w:color w:val="3C3C3C"/>
          <w:szCs w:val="22"/>
        </w:rPr>
        <w:t xml:space="preserve"> de</w:t>
      </w:r>
      <w:r>
        <w:rPr>
          <w:color w:val="3C3C3C"/>
          <w:szCs w:val="22"/>
        </w:rPr>
        <w:t xml:space="preserve"> la industria </w:t>
      </w:r>
      <w:r w:rsidR="00E16548">
        <w:rPr>
          <w:color w:val="3C3C3C"/>
          <w:szCs w:val="22"/>
        </w:rPr>
        <w:t xml:space="preserve">innovadora </w:t>
      </w:r>
      <w:r>
        <w:rPr>
          <w:color w:val="3C3C3C"/>
          <w:szCs w:val="22"/>
        </w:rPr>
        <w:t>y la economía española</w:t>
      </w:r>
      <w:r w:rsidR="00E16548">
        <w:rPr>
          <w:color w:val="3C3C3C"/>
          <w:szCs w:val="22"/>
        </w:rPr>
        <w:t xml:space="preserve"> en gen</w:t>
      </w:r>
      <w:r w:rsidR="009F5623">
        <w:rPr>
          <w:color w:val="3C3C3C"/>
          <w:szCs w:val="22"/>
        </w:rPr>
        <w:t>e</w:t>
      </w:r>
      <w:r w:rsidR="00E16548">
        <w:rPr>
          <w:color w:val="3C3C3C"/>
          <w:szCs w:val="22"/>
        </w:rPr>
        <w:t>ral</w:t>
      </w:r>
      <w:r>
        <w:rPr>
          <w:color w:val="3C3C3C"/>
          <w:szCs w:val="22"/>
        </w:rPr>
        <w:t xml:space="preserve"> a través de la digitalización de sectores productivos claves como son la Salud, el Turismo, la Movilidad y la </w:t>
      </w:r>
      <w:r w:rsidR="00E16548">
        <w:rPr>
          <w:color w:val="3C3C3C"/>
          <w:szCs w:val="22"/>
        </w:rPr>
        <w:t>C</w:t>
      </w:r>
      <w:r>
        <w:rPr>
          <w:color w:val="3C3C3C"/>
          <w:szCs w:val="22"/>
        </w:rPr>
        <w:t xml:space="preserve">adena </w:t>
      </w:r>
      <w:r w:rsidR="00E16548">
        <w:rPr>
          <w:color w:val="3C3C3C"/>
          <w:szCs w:val="22"/>
        </w:rPr>
        <w:t>A</w:t>
      </w:r>
      <w:r>
        <w:rPr>
          <w:color w:val="3C3C3C"/>
          <w:szCs w:val="22"/>
        </w:rPr>
        <w:t>groalimentaria.</w:t>
      </w:r>
    </w:p>
    <w:p w14:paraId="06008774" w14:textId="77777777" w:rsidR="00B409CB" w:rsidRPr="00B409CB" w:rsidRDefault="00B409CB" w:rsidP="00B409CB">
      <w:pPr>
        <w:jc w:val="both"/>
        <w:rPr>
          <w:color w:val="3C3C3C"/>
          <w:szCs w:val="22"/>
        </w:rPr>
      </w:pPr>
    </w:p>
    <w:p w14:paraId="5D5913E1" w14:textId="58F2BD05" w:rsidR="00B409CB" w:rsidRPr="00B409CB" w:rsidRDefault="00B409CB" w:rsidP="00B409CB">
      <w:pPr>
        <w:pStyle w:val="Default"/>
        <w:spacing w:after="178"/>
        <w:jc w:val="both"/>
        <w:rPr>
          <w:rFonts w:ascii="Arial" w:hAnsi="Arial" w:cs="Arial"/>
          <w:sz w:val="22"/>
          <w:szCs w:val="22"/>
        </w:rPr>
      </w:pPr>
      <w:r w:rsidRPr="00B409CB">
        <w:rPr>
          <w:rFonts w:ascii="Arial" w:hAnsi="Arial" w:cs="Arial"/>
          <w:sz w:val="22"/>
          <w:szCs w:val="22"/>
        </w:rPr>
        <w:t xml:space="preserve">La aceleración del desarrollo digital ha provocado una disrupción notable en todos los modelos de negocios a nivel global y nacional. La crisis sanitaria, económica y social provocada por del COVID-19 </w:t>
      </w:r>
      <w:r>
        <w:rPr>
          <w:rFonts w:ascii="Arial" w:hAnsi="Arial" w:cs="Arial"/>
          <w:sz w:val="22"/>
          <w:szCs w:val="22"/>
        </w:rPr>
        <w:t xml:space="preserve">ha </w:t>
      </w:r>
      <w:r w:rsidRPr="00B409CB">
        <w:rPr>
          <w:rFonts w:ascii="Arial" w:hAnsi="Arial" w:cs="Arial"/>
          <w:sz w:val="22"/>
          <w:szCs w:val="22"/>
        </w:rPr>
        <w:t>introduc</w:t>
      </w:r>
      <w:r>
        <w:rPr>
          <w:rFonts w:ascii="Arial" w:hAnsi="Arial" w:cs="Arial"/>
          <w:sz w:val="22"/>
          <w:szCs w:val="22"/>
        </w:rPr>
        <w:t>ido</w:t>
      </w:r>
      <w:r w:rsidRPr="00B409CB">
        <w:rPr>
          <w:rFonts w:ascii="Arial" w:hAnsi="Arial" w:cs="Arial"/>
          <w:sz w:val="22"/>
          <w:szCs w:val="22"/>
        </w:rPr>
        <w:t xml:space="preserve"> un factor de urgencia en la necesidad de cambiar nuestro tejido productivo y con este objetivo se proponen estos cuatro Macroproyectos Tractores.</w:t>
      </w:r>
    </w:p>
    <w:p w14:paraId="20BC8BB3" w14:textId="77777777" w:rsidR="00B409CB" w:rsidRPr="00B409CB" w:rsidRDefault="00B409CB" w:rsidP="00B409CB">
      <w:pPr>
        <w:pStyle w:val="Default"/>
        <w:spacing w:after="178"/>
        <w:jc w:val="both"/>
        <w:rPr>
          <w:rFonts w:ascii="Arial" w:hAnsi="Arial" w:cs="Arial"/>
          <w:sz w:val="22"/>
          <w:szCs w:val="22"/>
        </w:rPr>
      </w:pPr>
      <w:r w:rsidRPr="00B409CB">
        <w:rPr>
          <w:rFonts w:ascii="Arial" w:hAnsi="Arial" w:cs="Arial"/>
          <w:sz w:val="22"/>
          <w:szCs w:val="22"/>
        </w:rPr>
        <w:t>AMETIC afirma que en estos momentos no es suficiente con liderar el uso y despliegue de las tecnologías y sus infraestructuras, sino que, además, se debe impulsar decididamente el desarrollo de productos, servicios y plataformas digitales en nuestro país, pasando así de ser un mero consumidor de tecnología digital a ser un productor y exportador.</w:t>
      </w:r>
    </w:p>
    <w:p w14:paraId="3D93DA5F" w14:textId="77777777" w:rsidR="000A5068" w:rsidRDefault="000A5068" w:rsidP="00B409CB">
      <w:pPr>
        <w:pStyle w:val="Default"/>
        <w:spacing w:after="178"/>
        <w:jc w:val="both"/>
        <w:rPr>
          <w:rFonts w:ascii="Arial" w:hAnsi="Arial" w:cs="Arial"/>
          <w:sz w:val="22"/>
          <w:szCs w:val="22"/>
        </w:rPr>
      </w:pPr>
    </w:p>
    <w:p w14:paraId="08968390" w14:textId="77777777" w:rsidR="00A96C77" w:rsidRDefault="00A96C77" w:rsidP="00B409CB">
      <w:pPr>
        <w:pStyle w:val="Default"/>
        <w:spacing w:after="178"/>
        <w:jc w:val="both"/>
        <w:rPr>
          <w:rFonts w:ascii="Arial" w:hAnsi="Arial" w:cs="Arial"/>
          <w:sz w:val="22"/>
          <w:szCs w:val="22"/>
        </w:rPr>
      </w:pPr>
    </w:p>
    <w:p w14:paraId="7EE24BE2" w14:textId="1141E263" w:rsidR="009F5623" w:rsidRPr="00A96C77" w:rsidRDefault="009F5623" w:rsidP="00B409CB">
      <w:pPr>
        <w:pStyle w:val="Default"/>
        <w:spacing w:after="178"/>
        <w:jc w:val="both"/>
        <w:rPr>
          <w:rFonts w:ascii="Arial" w:hAnsi="Arial" w:cs="Arial"/>
          <w:sz w:val="22"/>
          <w:szCs w:val="22"/>
        </w:rPr>
      </w:pPr>
      <w:r>
        <w:rPr>
          <w:rFonts w:ascii="Arial" w:hAnsi="Arial" w:cs="Arial"/>
          <w:sz w:val="22"/>
          <w:szCs w:val="22"/>
        </w:rPr>
        <w:t>AMETIC, a través de CEOE, ha invitado a las Asociaciones de los sectores implicados a sumarse a la iniciativa, contando con su apoyo desde el primer momento.</w:t>
      </w:r>
    </w:p>
    <w:p w14:paraId="7052815D" w14:textId="1287CD79" w:rsidR="00575001" w:rsidRPr="00575001" w:rsidRDefault="00575001" w:rsidP="00B409CB">
      <w:pPr>
        <w:pStyle w:val="Default"/>
        <w:spacing w:after="178"/>
        <w:jc w:val="both"/>
        <w:rPr>
          <w:rFonts w:ascii="Arial" w:hAnsi="Arial" w:cs="Arial"/>
          <w:b/>
          <w:bCs/>
          <w:sz w:val="22"/>
          <w:szCs w:val="22"/>
        </w:rPr>
      </w:pPr>
      <w:r>
        <w:rPr>
          <w:rFonts w:ascii="Arial" w:hAnsi="Arial" w:cs="Arial"/>
          <w:b/>
          <w:bCs/>
          <w:sz w:val="22"/>
          <w:szCs w:val="22"/>
        </w:rPr>
        <w:t>Características de los Macroproyectos Tractores</w:t>
      </w:r>
    </w:p>
    <w:p w14:paraId="445DB000" w14:textId="7A5D06C1" w:rsidR="00B409CB" w:rsidRPr="00B409CB" w:rsidRDefault="00B409CB" w:rsidP="00B409CB">
      <w:pPr>
        <w:pStyle w:val="Default"/>
        <w:spacing w:after="178"/>
        <w:jc w:val="both"/>
        <w:rPr>
          <w:rFonts w:ascii="Arial" w:hAnsi="Arial" w:cs="Arial"/>
          <w:sz w:val="22"/>
          <w:szCs w:val="22"/>
        </w:rPr>
      </w:pPr>
      <w:r w:rsidRPr="00B409CB">
        <w:rPr>
          <w:rFonts w:ascii="Arial" w:hAnsi="Arial" w:cs="Arial"/>
          <w:sz w:val="22"/>
          <w:szCs w:val="22"/>
        </w:rPr>
        <w:t xml:space="preserve">Los macroproyectos tractores son singulares en cuanto a </w:t>
      </w:r>
      <w:r>
        <w:rPr>
          <w:rFonts w:ascii="Arial" w:hAnsi="Arial" w:cs="Arial"/>
          <w:sz w:val="22"/>
          <w:szCs w:val="22"/>
        </w:rPr>
        <w:t xml:space="preserve">su </w:t>
      </w:r>
      <w:r w:rsidRPr="00B409CB">
        <w:rPr>
          <w:rFonts w:ascii="Arial" w:hAnsi="Arial" w:cs="Arial"/>
          <w:sz w:val="22"/>
          <w:szCs w:val="22"/>
        </w:rPr>
        <w:t>impacto,</w:t>
      </w:r>
      <w:r>
        <w:rPr>
          <w:rFonts w:ascii="Arial" w:hAnsi="Arial" w:cs="Arial"/>
          <w:sz w:val="22"/>
          <w:szCs w:val="22"/>
        </w:rPr>
        <w:t xml:space="preserve"> </w:t>
      </w:r>
      <w:r w:rsidRPr="00B409CB">
        <w:rPr>
          <w:rFonts w:ascii="Arial" w:hAnsi="Arial" w:cs="Arial"/>
          <w:sz w:val="22"/>
          <w:szCs w:val="22"/>
        </w:rPr>
        <w:t xml:space="preserve">transversalidad, tamaño, </w:t>
      </w:r>
      <w:r>
        <w:rPr>
          <w:rFonts w:ascii="Arial" w:hAnsi="Arial" w:cs="Arial"/>
          <w:sz w:val="22"/>
          <w:szCs w:val="22"/>
        </w:rPr>
        <w:t xml:space="preserve">el </w:t>
      </w:r>
      <w:r w:rsidRPr="00B409CB">
        <w:rPr>
          <w:rFonts w:ascii="Arial" w:hAnsi="Arial" w:cs="Arial"/>
          <w:sz w:val="22"/>
          <w:szCs w:val="22"/>
        </w:rPr>
        <w:t>reto tecnológic</w:t>
      </w:r>
      <w:r>
        <w:rPr>
          <w:rFonts w:ascii="Arial" w:hAnsi="Arial" w:cs="Arial"/>
          <w:sz w:val="22"/>
          <w:szCs w:val="22"/>
        </w:rPr>
        <w:t>o y</w:t>
      </w:r>
      <w:r w:rsidRPr="00B409CB">
        <w:rPr>
          <w:rFonts w:ascii="Arial" w:hAnsi="Arial" w:cs="Arial"/>
          <w:sz w:val="22"/>
          <w:szCs w:val="22"/>
        </w:rPr>
        <w:t xml:space="preserve"> </w:t>
      </w:r>
      <w:r>
        <w:rPr>
          <w:rFonts w:ascii="Arial" w:hAnsi="Arial" w:cs="Arial"/>
          <w:sz w:val="22"/>
          <w:szCs w:val="22"/>
        </w:rPr>
        <w:t xml:space="preserve">la </w:t>
      </w:r>
      <w:r w:rsidRPr="00B409CB">
        <w:rPr>
          <w:rFonts w:ascii="Arial" w:hAnsi="Arial" w:cs="Arial"/>
          <w:sz w:val="22"/>
          <w:szCs w:val="22"/>
        </w:rPr>
        <w:t>implicación de todos los actores</w:t>
      </w:r>
      <w:r>
        <w:rPr>
          <w:rFonts w:ascii="Arial" w:hAnsi="Arial" w:cs="Arial"/>
          <w:sz w:val="22"/>
          <w:szCs w:val="22"/>
        </w:rPr>
        <w:t xml:space="preserve">, </w:t>
      </w:r>
      <w:r w:rsidRPr="00B409CB">
        <w:rPr>
          <w:rFonts w:ascii="Arial" w:hAnsi="Arial" w:cs="Arial"/>
          <w:sz w:val="22"/>
          <w:szCs w:val="22"/>
        </w:rPr>
        <w:t>inclu</w:t>
      </w:r>
      <w:r>
        <w:rPr>
          <w:rFonts w:ascii="Arial" w:hAnsi="Arial" w:cs="Arial"/>
          <w:sz w:val="22"/>
          <w:szCs w:val="22"/>
        </w:rPr>
        <w:t xml:space="preserve">yendo a </w:t>
      </w:r>
      <w:r w:rsidRPr="00B409CB">
        <w:rPr>
          <w:rFonts w:ascii="Arial" w:hAnsi="Arial" w:cs="Arial"/>
          <w:sz w:val="22"/>
          <w:szCs w:val="22"/>
        </w:rPr>
        <w:t xml:space="preserve">la Administración, en </w:t>
      </w:r>
      <w:r w:rsidR="00575001" w:rsidRPr="00B409CB">
        <w:rPr>
          <w:rFonts w:ascii="Arial" w:hAnsi="Arial" w:cs="Arial"/>
          <w:sz w:val="22"/>
          <w:szCs w:val="22"/>
        </w:rPr>
        <w:t>definitiva,</w:t>
      </w:r>
      <w:r>
        <w:rPr>
          <w:rFonts w:ascii="Arial" w:hAnsi="Arial" w:cs="Arial"/>
          <w:sz w:val="22"/>
          <w:szCs w:val="22"/>
        </w:rPr>
        <w:t xml:space="preserve"> son un proyecto-país.</w:t>
      </w:r>
      <w:r w:rsidRPr="00B409CB">
        <w:rPr>
          <w:rFonts w:ascii="Arial" w:hAnsi="Arial" w:cs="Arial"/>
          <w:sz w:val="22"/>
          <w:szCs w:val="22"/>
        </w:rPr>
        <w:t xml:space="preserve"> </w:t>
      </w:r>
    </w:p>
    <w:p w14:paraId="0CA66646" w14:textId="6A083649" w:rsidR="00763B75" w:rsidRPr="00A96C77" w:rsidRDefault="000A5068" w:rsidP="00A96C77">
      <w:pPr>
        <w:autoSpaceDE w:val="0"/>
        <w:autoSpaceDN w:val="0"/>
        <w:adjustRightInd w:val="0"/>
        <w:spacing w:after="120"/>
        <w:jc w:val="both"/>
        <w:rPr>
          <w:color w:val="000000"/>
        </w:rPr>
      </w:pPr>
      <w:r>
        <w:rPr>
          <w:color w:val="000000"/>
        </w:rPr>
        <w:t>La</w:t>
      </w:r>
      <w:r w:rsidR="00B409CB" w:rsidRPr="00B409CB">
        <w:rPr>
          <w:color w:val="000000"/>
        </w:rPr>
        <w:t xml:space="preserve"> implicación del Gobierno</w:t>
      </w:r>
      <w:r>
        <w:rPr>
          <w:color w:val="000000"/>
        </w:rPr>
        <w:t xml:space="preserve"> de España es fundamental en</w:t>
      </w:r>
      <w:r w:rsidR="005B6CB2">
        <w:rPr>
          <w:color w:val="000000"/>
        </w:rPr>
        <w:t xml:space="preserve"> la puesta en marcha</w:t>
      </w:r>
      <w:r>
        <w:rPr>
          <w:color w:val="000000"/>
        </w:rPr>
        <w:t xml:space="preserve">, la concreción e implementación de estos Macroproyectos Tractores definiendo una hoja de ruta que permita una </w:t>
      </w:r>
      <w:r w:rsidR="00B409CB" w:rsidRPr="005B6CB2">
        <w:rPr>
          <w:color w:val="000000"/>
        </w:rPr>
        <w:t xml:space="preserve">rápida escalabilidad </w:t>
      </w:r>
      <w:r>
        <w:rPr>
          <w:color w:val="000000"/>
        </w:rPr>
        <w:t xml:space="preserve">y eficiente impacto en la </w:t>
      </w:r>
      <w:r w:rsidR="00B409CB" w:rsidRPr="005B6CB2">
        <w:rPr>
          <w:color w:val="000000"/>
        </w:rPr>
        <w:t>eco</w:t>
      </w:r>
      <w:r>
        <w:rPr>
          <w:color w:val="000000"/>
        </w:rPr>
        <w:t>nomía</w:t>
      </w:r>
      <w:r w:rsidR="005B6CB2">
        <w:rPr>
          <w:color w:val="000000"/>
        </w:rPr>
        <w:t xml:space="preserve">, </w:t>
      </w:r>
      <w:r>
        <w:rPr>
          <w:color w:val="000000"/>
        </w:rPr>
        <w:t>la tecnología y el empleo.</w:t>
      </w:r>
      <w:r w:rsidR="00B409CB" w:rsidRPr="005B6CB2">
        <w:rPr>
          <w:color w:val="000000"/>
        </w:rPr>
        <w:t xml:space="preserve"> </w:t>
      </w:r>
    </w:p>
    <w:p w14:paraId="238DBB04" w14:textId="58177342" w:rsidR="00C908B7" w:rsidRPr="00A96C77" w:rsidRDefault="00B409CB" w:rsidP="00A96C77">
      <w:pPr>
        <w:jc w:val="both"/>
      </w:pPr>
      <w:r w:rsidRPr="00A96C77">
        <w:rPr>
          <w:bCs/>
        </w:rPr>
        <w:t xml:space="preserve">En </w:t>
      </w:r>
      <w:r w:rsidR="005A41AC" w:rsidRPr="00A96C77">
        <w:rPr>
          <w:bCs/>
        </w:rPr>
        <w:t xml:space="preserve">resumen, los Macroproyectos </w:t>
      </w:r>
      <w:r w:rsidR="009F5623" w:rsidRPr="00A96C77">
        <w:rPr>
          <w:bCs/>
        </w:rPr>
        <w:t>T</w:t>
      </w:r>
      <w:r w:rsidR="005A41AC" w:rsidRPr="00A96C77">
        <w:rPr>
          <w:bCs/>
        </w:rPr>
        <w:t xml:space="preserve">ractores </w:t>
      </w:r>
      <w:r w:rsidR="009F5623" w:rsidRPr="00A96C77">
        <w:rPr>
          <w:bCs/>
        </w:rPr>
        <w:t>son p</w:t>
      </w:r>
      <w:r w:rsidR="005A41AC" w:rsidRPr="00A96C77">
        <w:rPr>
          <w:bCs/>
        </w:rPr>
        <w:t>royectos</w:t>
      </w:r>
      <w:r w:rsidRPr="00A96C77">
        <w:rPr>
          <w:bCs/>
        </w:rPr>
        <w:t xml:space="preserve"> ca</w:t>
      </w:r>
      <w:r w:rsidR="005A41AC" w:rsidRPr="00A96C77">
        <w:rPr>
          <w:bCs/>
        </w:rPr>
        <w:t xml:space="preserve">paces </w:t>
      </w:r>
      <w:r w:rsidRPr="00A96C77">
        <w:rPr>
          <w:bCs/>
        </w:rPr>
        <w:t>de crear ecosistema</w:t>
      </w:r>
      <w:r w:rsidR="005A41AC" w:rsidRPr="00A96C77">
        <w:rPr>
          <w:bCs/>
        </w:rPr>
        <w:t xml:space="preserve">s </w:t>
      </w:r>
      <w:r w:rsidRPr="00A96C77">
        <w:rPr>
          <w:bCs/>
        </w:rPr>
        <w:t xml:space="preserve">que </w:t>
      </w:r>
      <w:r w:rsidR="003F53B5" w:rsidRPr="00A96C77">
        <w:rPr>
          <w:bCs/>
        </w:rPr>
        <w:t>impulsen</w:t>
      </w:r>
      <w:r w:rsidR="005A41AC" w:rsidRPr="00A96C77">
        <w:rPr>
          <w:bCs/>
        </w:rPr>
        <w:t xml:space="preserve"> una rápida recuperación económica</w:t>
      </w:r>
      <w:r w:rsidR="003F53B5" w:rsidRPr="00A96C77">
        <w:rPr>
          <w:bCs/>
        </w:rPr>
        <w:t xml:space="preserve"> y un liderazgo de paí</w:t>
      </w:r>
      <w:r w:rsidR="00DB03C2" w:rsidRPr="00A96C77">
        <w:rPr>
          <w:bCs/>
        </w:rPr>
        <w:t>s,</w:t>
      </w:r>
      <w:r w:rsidR="00287002" w:rsidRPr="00A96C77">
        <w:rPr>
          <w:bCs/>
        </w:rPr>
        <w:t xml:space="preserve"> </w:t>
      </w:r>
      <w:r w:rsidR="009F5623" w:rsidRPr="00A96C77">
        <w:rPr>
          <w:bCs/>
        </w:rPr>
        <w:t xml:space="preserve">fomentando la innovación y la competitividad, </w:t>
      </w:r>
      <w:r w:rsidR="00287002" w:rsidRPr="00A96C77">
        <w:rPr>
          <w:bCs/>
        </w:rPr>
        <w:t>preservando el empleo y el estado de bienestar.</w:t>
      </w:r>
    </w:p>
    <w:p w14:paraId="0F4C58A1" w14:textId="77777777" w:rsidR="00C908B7" w:rsidRPr="00E84ACA" w:rsidRDefault="00C908B7" w:rsidP="00C908B7">
      <w:pPr>
        <w:pStyle w:val="Default"/>
        <w:jc w:val="both"/>
        <w:rPr>
          <w:color w:val="3C3C3C"/>
          <w:sz w:val="22"/>
          <w:szCs w:val="22"/>
        </w:rPr>
      </w:pPr>
      <w:r>
        <w:rPr>
          <w:noProof/>
        </w:rPr>
        <mc:AlternateContent>
          <mc:Choice Requires="wps">
            <w:drawing>
              <wp:anchor distT="45720" distB="45720" distL="114300" distR="114300" simplePos="0" relativeHeight="251659264" behindDoc="0" locked="0" layoutInCell="1" allowOverlap="1" wp14:anchorId="62182A56" wp14:editId="541D0FF0">
                <wp:simplePos x="0" y="0"/>
                <wp:positionH relativeFrom="margin">
                  <wp:align>left</wp:align>
                </wp:positionH>
                <wp:positionV relativeFrom="paragraph">
                  <wp:posOffset>248920</wp:posOffset>
                </wp:positionV>
                <wp:extent cx="5751830" cy="2125980"/>
                <wp:effectExtent l="0" t="0" r="2032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125980"/>
                        </a:xfrm>
                        <a:prstGeom prst="rect">
                          <a:avLst/>
                        </a:prstGeom>
                        <a:solidFill>
                          <a:schemeClr val="bg2"/>
                        </a:solidFill>
                        <a:ln w="9525">
                          <a:solidFill>
                            <a:srgbClr val="3C3C3C"/>
                          </a:solidFill>
                          <a:miter lim="800000"/>
                          <a:headEnd/>
                          <a:tailEnd/>
                        </a:ln>
                      </wps:spPr>
                      <wps:txbx>
                        <w:txbxContent>
                          <w:p w14:paraId="1BD95630" w14:textId="77777777" w:rsidR="00C908B7" w:rsidRPr="009747BE" w:rsidRDefault="00C908B7" w:rsidP="00C908B7">
                            <w:pPr>
                              <w:jc w:val="both"/>
                              <w:rPr>
                                <w:b/>
                                <w:color w:val="3C3C3C"/>
                                <w:sz w:val="18"/>
                              </w:rPr>
                            </w:pPr>
                            <w:r>
                              <w:rPr>
                                <w:b/>
                                <w:color w:val="3C3C3C"/>
                                <w:sz w:val="18"/>
                              </w:rPr>
                              <w:t>Sobre AMETIC</w:t>
                            </w:r>
                          </w:p>
                          <w:p w14:paraId="7BCC34BE" w14:textId="77777777" w:rsidR="00C908B7" w:rsidRPr="009747BE" w:rsidRDefault="00C908B7" w:rsidP="00C908B7">
                            <w:pPr>
                              <w:jc w:val="both"/>
                              <w:rPr>
                                <w:b/>
                                <w:color w:val="3C3C3C"/>
                                <w:sz w:val="18"/>
                              </w:rPr>
                            </w:pPr>
                          </w:p>
                          <w:p w14:paraId="64105DE6" w14:textId="77777777" w:rsidR="00C908B7" w:rsidRPr="009747BE" w:rsidRDefault="00C908B7" w:rsidP="00C908B7">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62EF2A94" w14:textId="77777777" w:rsidR="00C908B7" w:rsidRPr="009747BE" w:rsidRDefault="00C908B7" w:rsidP="00C908B7">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14:paraId="0C414A6F" w14:textId="77777777" w:rsidR="00C908B7" w:rsidRDefault="00C908B7" w:rsidP="00C90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82A56" id="_x0000_t202" coordsize="21600,21600" o:spt="202" path="m,l,21600r21600,l21600,xe">
                <v:stroke joinstyle="miter"/>
                <v:path gradientshapeok="t" o:connecttype="rect"/>
              </v:shapetype>
              <v:shape id="Cuadro de texto 2" o:spid="_x0000_s1026" type="#_x0000_t202" style="position:absolute;left:0;text-align:left;margin-left:0;margin-top:19.6pt;width:452.9pt;height:16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" fillcolor="#e7e6e6 [3214]" strokecolor="#3c3c3c">
                <v:textbox>
                  <w:txbxContent>
                    <w:p w14:paraId="1BD95630" w14:textId="77777777" w:rsidR="00C908B7" w:rsidRPr="009747BE" w:rsidRDefault="00C908B7" w:rsidP="00C908B7">
                      <w:pPr>
                        <w:jc w:val="both"/>
                        <w:rPr>
                          <w:b/>
                          <w:color w:val="3C3C3C"/>
                          <w:sz w:val="18"/>
                        </w:rPr>
                      </w:pPr>
                      <w:r>
                        <w:rPr>
                          <w:b/>
                          <w:color w:val="3C3C3C"/>
                          <w:sz w:val="18"/>
                        </w:rPr>
                        <w:t>Sobre AMETIC</w:t>
                      </w:r>
                    </w:p>
                    <w:p w14:paraId="7BCC34BE" w14:textId="77777777" w:rsidR="00C908B7" w:rsidRPr="009747BE" w:rsidRDefault="00C908B7" w:rsidP="00C908B7">
                      <w:pPr>
                        <w:jc w:val="both"/>
                        <w:rPr>
                          <w:b/>
                          <w:color w:val="3C3C3C"/>
                          <w:sz w:val="18"/>
                        </w:rPr>
                      </w:pPr>
                    </w:p>
                    <w:p w14:paraId="64105DE6" w14:textId="77777777" w:rsidR="00C908B7" w:rsidRPr="009747BE" w:rsidRDefault="00C908B7" w:rsidP="00C908B7">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62EF2A94" w14:textId="77777777" w:rsidR="00C908B7" w:rsidRPr="009747BE" w:rsidRDefault="00C908B7" w:rsidP="00C908B7">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0C414A6F" w14:textId="77777777" w:rsidR="00C908B7" w:rsidRDefault="00C908B7" w:rsidP="00C908B7"/>
                  </w:txbxContent>
                </v:textbox>
                <w10:wrap type="square" anchorx="margin"/>
              </v:shape>
            </w:pict>
          </mc:Fallback>
        </mc:AlternateContent>
      </w:r>
    </w:p>
    <w:p w14:paraId="7EF0D999" w14:textId="77777777" w:rsidR="00C908B7" w:rsidRDefault="00C908B7" w:rsidP="00C908B7">
      <w:pPr>
        <w:jc w:val="both"/>
        <w:rPr>
          <w:iCs/>
          <w:color w:val="3C3C3C"/>
          <w:sz w:val="20"/>
        </w:rPr>
      </w:pPr>
    </w:p>
    <w:p w14:paraId="78D8BCDD" w14:textId="77777777" w:rsidR="00C908B7" w:rsidRDefault="00C908B7" w:rsidP="00C908B7">
      <w:pPr>
        <w:jc w:val="both"/>
        <w:rPr>
          <w:color w:val="3C3C3C"/>
          <w:sz w:val="20"/>
        </w:rPr>
      </w:pPr>
    </w:p>
    <w:p w14:paraId="2DD254E9" w14:textId="77777777" w:rsidR="00C908B7" w:rsidRDefault="00C908B7" w:rsidP="00C908B7">
      <w:pPr>
        <w:jc w:val="both"/>
      </w:pPr>
    </w:p>
    <w:p w14:paraId="79103466" w14:textId="77777777" w:rsidR="00C908B7" w:rsidRPr="007B51EC" w:rsidRDefault="00C908B7" w:rsidP="00C908B7">
      <w:pPr>
        <w:jc w:val="center"/>
        <w:outlineLvl w:val="0"/>
        <w:rPr>
          <w:color w:val="3C3C3C"/>
          <w:sz w:val="20"/>
        </w:rPr>
      </w:pPr>
      <w:r w:rsidRPr="007B51EC">
        <w:rPr>
          <w:b/>
          <w:color w:val="3C3C3C"/>
          <w:sz w:val="20"/>
        </w:rPr>
        <w:t>Más información:</w:t>
      </w:r>
      <w:r>
        <w:rPr>
          <w:b/>
          <w:color w:val="3C3C3C"/>
          <w:sz w:val="20"/>
        </w:rPr>
        <w:t xml:space="preserve"> Roman</w:t>
      </w:r>
      <w:r w:rsidRPr="007B51EC">
        <w:rPr>
          <w:b/>
          <w:color w:val="3C3C3C"/>
          <w:sz w:val="20"/>
        </w:rPr>
        <w:t>.</w:t>
      </w:r>
      <w:r w:rsidRPr="007B51EC">
        <w:rPr>
          <w:color w:val="3C3C3C"/>
          <w:sz w:val="20"/>
        </w:rPr>
        <w:t xml:space="preserve"> </w:t>
      </w:r>
      <w:bookmarkStart w:id="0" w:name="_GoBack"/>
      <w:r w:rsidRPr="007B51EC">
        <w:rPr>
          <w:color w:val="3C3C3C"/>
          <w:sz w:val="20"/>
        </w:rPr>
        <w:t>Tel. 91 591 55 00</w:t>
      </w:r>
      <w:bookmarkEnd w:id="0"/>
    </w:p>
    <w:p w14:paraId="7DB73160" w14:textId="1F1AED1A" w:rsidR="00C908B7" w:rsidRPr="00852A3A" w:rsidRDefault="00A96C77" w:rsidP="00C908B7">
      <w:pPr>
        <w:jc w:val="center"/>
        <w:rPr>
          <w:color w:val="3C3C3C"/>
          <w:sz w:val="20"/>
          <w:u w:val="single"/>
        </w:rPr>
      </w:pPr>
      <w:r>
        <w:rPr>
          <w:b/>
          <w:color w:val="3C3C3C"/>
          <w:sz w:val="20"/>
        </w:rPr>
        <w:t>Laura Lázaro</w:t>
      </w:r>
      <w:r w:rsidR="00C908B7" w:rsidRPr="007B51EC">
        <w:rPr>
          <w:b/>
          <w:color w:val="3C3C3C"/>
          <w:sz w:val="20"/>
        </w:rPr>
        <w:t xml:space="preserve">: </w:t>
      </w:r>
      <w:hyperlink r:id="rId9" w:history="1">
        <w:r w:rsidRPr="004D0CDC">
          <w:rPr>
            <w:rStyle w:val="Hipervnculo"/>
            <w:sz w:val="20"/>
          </w:rPr>
          <w:t>l.lazaro@romanrm.com</w:t>
        </w:r>
      </w:hyperlink>
      <w:r w:rsidR="00C908B7">
        <w:rPr>
          <w:rStyle w:val="Hipervnculo"/>
          <w:color w:val="3C3C3C"/>
          <w:sz w:val="20"/>
        </w:rPr>
        <w:t xml:space="preserve"> </w:t>
      </w:r>
    </w:p>
    <w:p w14:paraId="77EE27AF" w14:textId="77777777" w:rsidR="00C908B7" w:rsidRDefault="00C908B7" w:rsidP="00C908B7">
      <w:pPr>
        <w:jc w:val="center"/>
        <w:rPr>
          <w:color w:val="3C3C3C"/>
          <w:sz w:val="20"/>
        </w:rPr>
      </w:pPr>
      <w:r>
        <w:rPr>
          <w:b/>
          <w:color w:val="3C3C3C"/>
          <w:sz w:val="20"/>
        </w:rPr>
        <w:t xml:space="preserve">Manu Portocarrero: </w:t>
      </w:r>
      <w:hyperlink r:id="rId10" w:history="1">
        <w:r w:rsidRPr="00734E6A">
          <w:rPr>
            <w:rStyle w:val="Hipervnculo"/>
            <w:sz w:val="20"/>
          </w:rPr>
          <w:t>m.portocarrero@romanrm.com</w:t>
        </w:r>
      </w:hyperlink>
    </w:p>
    <w:p w14:paraId="06754F80" w14:textId="77777777" w:rsidR="00577EC4" w:rsidRDefault="00577EC4"/>
    <w:sectPr w:rsidR="00577EC4" w:rsidSect="00A96C77">
      <w:headerReference w:type="default" r:id="rId11"/>
      <w:pgSz w:w="11900" w:h="16840"/>
      <w:pgMar w:top="1417" w:right="1701" w:bottom="11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F639" w14:textId="77777777" w:rsidR="00147C9A" w:rsidRDefault="00147C9A" w:rsidP="00A703D9">
      <w:r>
        <w:separator/>
      </w:r>
    </w:p>
  </w:endnote>
  <w:endnote w:type="continuationSeparator" w:id="0">
    <w:p w14:paraId="0870DCAA" w14:textId="77777777" w:rsidR="00147C9A" w:rsidRDefault="00147C9A" w:rsidP="00A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6647" w14:textId="77777777" w:rsidR="00147C9A" w:rsidRDefault="00147C9A" w:rsidP="00A703D9">
      <w:r>
        <w:separator/>
      </w:r>
    </w:p>
  </w:footnote>
  <w:footnote w:type="continuationSeparator" w:id="0">
    <w:p w14:paraId="2F47EA98" w14:textId="77777777" w:rsidR="00147C9A" w:rsidRDefault="00147C9A" w:rsidP="00A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703D9" w:rsidRPr="00FF5C4D" w14:paraId="64539B75" w14:textId="77777777" w:rsidTr="002775E6">
      <w:trPr>
        <w:trHeight w:val="429"/>
        <w:tblCellSpacing w:w="0" w:type="dxa"/>
      </w:trPr>
      <w:tc>
        <w:tcPr>
          <w:tcW w:w="3117" w:type="dxa"/>
          <w:shd w:val="clear" w:color="auto" w:fill="1C71B8"/>
          <w:vAlign w:val="center"/>
          <w:hideMark/>
        </w:tcPr>
        <w:p w14:paraId="0351631A" w14:textId="77777777" w:rsidR="00A703D9" w:rsidRPr="00894236" w:rsidRDefault="00A703D9" w:rsidP="00A703D9">
          <w:pPr>
            <w:jc w:val="center"/>
            <w:rPr>
              <w:rFonts w:eastAsia="Calibri"/>
              <w:b/>
              <w:bCs/>
              <w:color w:val="FFFFFF"/>
            </w:rPr>
          </w:pPr>
          <w:r w:rsidRPr="00894236">
            <w:rPr>
              <w:rFonts w:eastAsia="Calibri"/>
              <w:b/>
              <w:bCs/>
              <w:color w:val="FFFFFF"/>
              <w:sz w:val="20"/>
            </w:rPr>
            <w:t>COMUNICADO DE PRENSA</w:t>
          </w:r>
        </w:p>
      </w:tc>
    </w:tr>
  </w:tbl>
  <w:p w14:paraId="4149B7D1" w14:textId="70FA0458" w:rsidR="00A703D9" w:rsidRDefault="00A703D9">
    <w:pPr>
      <w:pStyle w:val="Encabezado"/>
    </w:pPr>
    <w:r>
      <w:rPr>
        <w:noProof/>
      </w:rPr>
      <w:drawing>
        <wp:anchor distT="0" distB="0" distL="114300" distR="114300" simplePos="0" relativeHeight="251659264" behindDoc="0" locked="0" layoutInCell="1" hidden="0" allowOverlap="1" wp14:anchorId="4285897F" wp14:editId="17F8ABC6">
          <wp:simplePos x="0" y="0"/>
          <wp:positionH relativeFrom="column">
            <wp:posOffset>0</wp:posOffset>
          </wp:positionH>
          <wp:positionV relativeFrom="paragraph">
            <wp:posOffset>153035</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131"/>
    <w:multiLevelType w:val="hybridMultilevel"/>
    <w:tmpl w:val="8124AE82"/>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702" w:hanging="360"/>
      </w:pPr>
      <w:rPr>
        <w:rFonts w:ascii="Courier New" w:hAnsi="Courier New" w:cs="Courier New" w:hint="default"/>
      </w:rPr>
    </w:lvl>
    <w:lvl w:ilvl="2" w:tplc="0C0A0005" w:tentative="1">
      <w:start w:val="1"/>
      <w:numFmt w:val="bullet"/>
      <w:lvlText w:val=""/>
      <w:lvlJc w:val="left"/>
      <w:pPr>
        <w:ind w:left="18" w:hanging="360"/>
      </w:pPr>
      <w:rPr>
        <w:rFonts w:ascii="Wingdings" w:hAnsi="Wingdings" w:hint="default"/>
      </w:rPr>
    </w:lvl>
    <w:lvl w:ilvl="3" w:tplc="0C0A0001" w:tentative="1">
      <w:start w:val="1"/>
      <w:numFmt w:val="bullet"/>
      <w:lvlText w:val=""/>
      <w:lvlJc w:val="left"/>
      <w:pPr>
        <w:ind w:left="738" w:hanging="360"/>
      </w:pPr>
      <w:rPr>
        <w:rFonts w:ascii="Symbol" w:hAnsi="Symbol" w:hint="default"/>
      </w:rPr>
    </w:lvl>
    <w:lvl w:ilvl="4" w:tplc="0C0A0003" w:tentative="1">
      <w:start w:val="1"/>
      <w:numFmt w:val="bullet"/>
      <w:lvlText w:val="o"/>
      <w:lvlJc w:val="left"/>
      <w:pPr>
        <w:ind w:left="1458" w:hanging="360"/>
      </w:pPr>
      <w:rPr>
        <w:rFonts w:ascii="Courier New" w:hAnsi="Courier New" w:cs="Courier New" w:hint="default"/>
      </w:rPr>
    </w:lvl>
    <w:lvl w:ilvl="5" w:tplc="0C0A0005" w:tentative="1">
      <w:start w:val="1"/>
      <w:numFmt w:val="bullet"/>
      <w:lvlText w:val=""/>
      <w:lvlJc w:val="left"/>
      <w:pPr>
        <w:ind w:left="2178" w:hanging="360"/>
      </w:pPr>
      <w:rPr>
        <w:rFonts w:ascii="Wingdings" w:hAnsi="Wingdings" w:hint="default"/>
      </w:rPr>
    </w:lvl>
    <w:lvl w:ilvl="6" w:tplc="0C0A0001" w:tentative="1">
      <w:start w:val="1"/>
      <w:numFmt w:val="bullet"/>
      <w:lvlText w:val=""/>
      <w:lvlJc w:val="left"/>
      <w:pPr>
        <w:ind w:left="2898" w:hanging="360"/>
      </w:pPr>
      <w:rPr>
        <w:rFonts w:ascii="Symbol" w:hAnsi="Symbol" w:hint="default"/>
      </w:rPr>
    </w:lvl>
    <w:lvl w:ilvl="7" w:tplc="0C0A0003" w:tentative="1">
      <w:start w:val="1"/>
      <w:numFmt w:val="bullet"/>
      <w:lvlText w:val="o"/>
      <w:lvlJc w:val="left"/>
      <w:pPr>
        <w:ind w:left="3618" w:hanging="360"/>
      </w:pPr>
      <w:rPr>
        <w:rFonts w:ascii="Courier New" w:hAnsi="Courier New" w:cs="Courier New" w:hint="default"/>
      </w:rPr>
    </w:lvl>
    <w:lvl w:ilvl="8" w:tplc="0C0A0005" w:tentative="1">
      <w:start w:val="1"/>
      <w:numFmt w:val="bullet"/>
      <w:lvlText w:val=""/>
      <w:lvlJc w:val="left"/>
      <w:pPr>
        <w:ind w:left="4338" w:hanging="360"/>
      </w:pPr>
      <w:rPr>
        <w:rFonts w:ascii="Wingdings" w:hAnsi="Wingdings" w:hint="default"/>
      </w:rPr>
    </w:lvl>
  </w:abstractNum>
  <w:abstractNum w:abstractNumId="1" w15:restartNumberingAfterBreak="0">
    <w:nsid w:val="0ECC5CA5"/>
    <w:multiLevelType w:val="hybridMultilevel"/>
    <w:tmpl w:val="BA40CED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2B67F77"/>
    <w:multiLevelType w:val="hybridMultilevel"/>
    <w:tmpl w:val="4C502F9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95714E"/>
    <w:multiLevelType w:val="hybridMultilevel"/>
    <w:tmpl w:val="388817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7137B1"/>
    <w:multiLevelType w:val="multilevel"/>
    <w:tmpl w:val="879C0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87062E0"/>
    <w:multiLevelType w:val="hybridMultilevel"/>
    <w:tmpl w:val="AAC274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4D5C7A7A"/>
    <w:multiLevelType w:val="hybridMultilevel"/>
    <w:tmpl w:val="2C541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E6CD0"/>
    <w:multiLevelType w:val="hybridMultilevel"/>
    <w:tmpl w:val="7886441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4255325"/>
    <w:multiLevelType w:val="hybridMultilevel"/>
    <w:tmpl w:val="F6641066"/>
    <w:lvl w:ilvl="0" w:tplc="0C0A0001">
      <w:start w:val="1"/>
      <w:numFmt w:val="bullet"/>
      <w:lvlText w:val=""/>
      <w:lvlJc w:val="left"/>
      <w:pPr>
        <w:ind w:left="720" w:hanging="360"/>
      </w:pPr>
      <w:rPr>
        <w:rFonts w:ascii="Symbol" w:hAnsi="Symbol" w:cs="Symbol"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7375A9"/>
    <w:multiLevelType w:val="hybridMultilevel"/>
    <w:tmpl w:val="480EA700"/>
    <w:lvl w:ilvl="0" w:tplc="0C0A0003">
      <w:start w:val="1"/>
      <w:numFmt w:val="bullet"/>
      <w:lvlText w:val="o"/>
      <w:lvlJc w:val="left"/>
      <w:pPr>
        <w:ind w:left="988" w:hanging="420"/>
      </w:pPr>
      <w:rPr>
        <w:rFonts w:ascii="Courier New" w:hAnsi="Courier New" w:cs="Courier New"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61B10D0"/>
    <w:multiLevelType w:val="hybridMultilevel"/>
    <w:tmpl w:val="ED2687C4"/>
    <w:lvl w:ilvl="0" w:tplc="7C427008">
      <w:start w:val="1"/>
      <w:numFmt w:val="decimal"/>
      <w:lvlText w:val="%1."/>
      <w:lvlJc w:val="left"/>
      <w:pPr>
        <w:ind w:left="360" w:hanging="360"/>
      </w:pPr>
      <w:rPr>
        <w:b/>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0B77ECB"/>
    <w:multiLevelType w:val="hybridMultilevel"/>
    <w:tmpl w:val="2E7235D8"/>
    <w:lvl w:ilvl="0" w:tplc="040A000F">
      <w:start w:val="1"/>
      <w:numFmt w:val="decimal"/>
      <w:lvlText w:val="%1."/>
      <w:lvlJc w:val="left"/>
      <w:pPr>
        <w:ind w:left="6" w:hanging="360"/>
      </w:pPr>
    </w:lvl>
    <w:lvl w:ilvl="1" w:tplc="040A0019" w:tentative="1">
      <w:start w:val="1"/>
      <w:numFmt w:val="lowerLetter"/>
      <w:lvlText w:val="%2."/>
      <w:lvlJc w:val="left"/>
      <w:pPr>
        <w:ind w:left="726" w:hanging="360"/>
      </w:pPr>
    </w:lvl>
    <w:lvl w:ilvl="2" w:tplc="040A001B" w:tentative="1">
      <w:start w:val="1"/>
      <w:numFmt w:val="lowerRoman"/>
      <w:lvlText w:val="%3."/>
      <w:lvlJc w:val="right"/>
      <w:pPr>
        <w:ind w:left="1446" w:hanging="180"/>
      </w:pPr>
    </w:lvl>
    <w:lvl w:ilvl="3" w:tplc="040A000F" w:tentative="1">
      <w:start w:val="1"/>
      <w:numFmt w:val="decimal"/>
      <w:lvlText w:val="%4."/>
      <w:lvlJc w:val="left"/>
      <w:pPr>
        <w:ind w:left="2166" w:hanging="360"/>
      </w:pPr>
    </w:lvl>
    <w:lvl w:ilvl="4" w:tplc="040A0019" w:tentative="1">
      <w:start w:val="1"/>
      <w:numFmt w:val="lowerLetter"/>
      <w:lvlText w:val="%5."/>
      <w:lvlJc w:val="left"/>
      <w:pPr>
        <w:ind w:left="2886" w:hanging="360"/>
      </w:pPr>
    </w:lvl>
    <w:lvl w:ilvl="5" w:tplc="040A001B" w:tentative="1">
      <w:start w:val="1"/>
      <w:numFmt w:val="lowerRoman"/>
      <w:lvlText w:val="%6."/>
      <w:lvlJc w:val="right"/>
      <w:pPr>
        <w:ind w:left="3606" w:hanging="180"/>
      </w:pPr>
    </w:lvl>
    <w:lvl w:ilvl="6" w:tplc="040A000F" w:tentative="1">
      <w:start w:val="1"/>
      <w:numFmt w:val="decimal"/>
      <w:lvlText w:val="%7."/>
      <w:lvlJc w:val="left"/>
      <w:pPr>
        <w:ind w:left="4326" w:hanging="360"/>
      </w:pPr>
    </w:lvl>
    <w:lvl w:ilvl="7" w:tplc="040A0019" w:tentative="1">
      <w:start w:val="1"/>
      <w:numFmt w:val="lowerLetter"/>
      <w:lvlText w:val="%8."/>
      <w:lvlJc w:val="left"/>
      <w:pPr>
        <w:ind w:left="5046" w:hanging="360"/>
      </w:pPr>
    </w:lvl>
    <w:lvl w:ilvl="8" w:tplc="040A001B" w:tentative="1">
      <w:start w:val="1"/>
      <w:numFmt w:val="lowerRoman"/>
      <w:lvlText w:val="%9."/>
      <w:lvlJc w:val="right"/>
      <w:pPr>
        <w:ind w:left="5766" w:hanging="180"/>
      </w:pPr>
    </w:lvl>
  </w:abstractNum>
  <w:abstractNum w:abstractNumId="13"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C4D713C"/>
    <w:multiLevelType w:val="hybridMultilevel"/>
    <w:tmpl w:val="2D6E30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3"/>
  </w:num>
  <w:num w:numId="4">
    <w:abstractNumId w:val="0"/>
  </w:num>
  <w:num w:numId="5">
    <w:abstractNumId w:val="5"/>
  </w:num>
  <w:num w:numId="6">
    <w:abstractNumId w:val="7"/>
  </w:num>
  <w:num w:numId="7">
    <w:abstractNumId w:val="2"/>
  </w:num>
  <w:num w:numId="8">
    <w:abstractNumId w:val="8"/>
  </w:num>
  <w:num w:numId="9">
    <w:abstractNumId w:val="3"/>
  </w:num>
  <w:num w:numId="10">
    <w:abstractNumId w:val="1"/>
  </w:num>
  <w:num w:numId="11">
    <w:abstractNumId w:val="10"/>
  </w:num>
  <w:num w:numId="12">
    <w:abstractNumId w:val="9"/>
  </w:num>
  <w:num w:numId="13">
    <w:abstractNumId w:val="11"/>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B7"/>
    <w:rsid w:val="00075AA0"/>
    <w:rsid w:val="000A5068"/>
    <w:rsid w:val="00147C9A"/>
    <w:rsid w:val="00153927"/>
    <w:rsid w:val="00186DE5"/>
    <w:rsid w:val="001F2B42"/>
    <w:rsid w:val="00287002"/>
    <w:rsid w:val="003F53B5"/>
    <w:rsid w:val="004E08E9"/>
    <w:rsid w:val="00575001"/>
    <w:rsid w:val="00577EC4"/>
    <w:rsid w:val="005A41AC"/>
    <w:rsid w:val="005B6CB2"/>
    <w:rsid w:val="00625665"/>
    <w:rsid w:val="0065291B"/>
    <w:rsid w:val="00653C7B"/>
    <w:rsid w:val="00662885"/>
    <w:rsid w:val="0066367D"/>
    <w:rsid w:val="006B3880"/>
    <w:rsid w:val="006E3D0E"/>
    <w:rsid w:val="00744D7F"/>
    <w:rsid w:val="00763B75"/>
    <w:rsid w:val="00791C7A"/>
    <w:rsid w:val="008D1E94"/>
    <w:rsid w:val="00974A84"/>
    <w:rsid w:val="00985F31"/>
    <w:rsid w:val="009C0AFB"/>
    <w:rsid w:val="009F5623"/>
    <w:rsid w:val="00A703D9"/>
    <w:rsid w:val="00A96C77"/>
    <w:rsid w:val="00AA18CF"/>
    <w:rsid w:val="00AD3C49"/>
    <w:rsid w:val="00B409CB"/>
    <w:rsid w:val="00BF2E78"/>
    <w:rsid w:val="00C11296"/>
    <w:rsid w:val="00C62B6E"/>
    <w:rsid w:val="00C908B7"/>
    <w:rsid w:val="00CF6866"/>
    <w:rsid w:val="00D253D3"/>
    <w:rsid w:val="00D724F3"/>
    <w:rsid w:val="00DB03C2"/>
    <w:rsid w:val="00DE4F96"/>
    <w:rsid w:val="00E16548"/>
    <w:rsid w:val="00ED23E9"/>
    <w:rsid w:val="00EE0266"/>
    <w:rsid w:val="00EF380B"/>
    <w:rsid w:val="00EF77D3"/>
    <w:rsid w:val="00F15B5E"/>
    <w:rsid w:val="00F229F2"/>
    <w:rsid w:val="00F46998"/>
    <w:rsid w:val="00F54470"/>
    <w:rsid w:val="00F61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761E"/>
  <w15:chartTrackingRefBased/>
  <w15:docId w15:val="{61BED9BA-A02C-C348-BD26-C65C3AB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8B7"/>
    <w:rPr>
      <w:rFonts w:ascii="Arial" w:eastAsia="Times New Roman" w:hAnsi="Arial" w:cs="Arial"/>
      <w:sz w:val="22"/>
      <w:lang w:eastAsia="es-ES"/>
    </w:rPr>
  </w:style>
  <w:style w:type="paragraph" w:styleId="Ttulo1">
    <w:name w:val="heading 1"/>
    <w:basedOn w:val="Normal"/>
    <w:next w:val="Normal"/>
    <w:link w:val="Ttulo1Car"/>
    <w:uiPriority w:val="9"/>
    <w:qFormat/>
    <w:rsid w:val="0066288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974A8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653C7B"/>
    <w:pPr>
      <w:keepNext/>
      <w:keepLines/>
      <w:spacing w:before="40"/>
      <w:outlineLvl w:val="2"/>
    </w:pPr>
    <w:rPr>
      <w:rFonts w:asciiTheme="majorHAnsi" w:eastAsiaTheme="majorEastAsia" w:hAnsiTheme="majorHAnsi" w:cstheme="majorBidi"/>
      <w:color w:val="1F3763" w:themeColor="accent1" w:themeShade="7F"/>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08B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C908B7"/>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C908B7"/>
    <w:rPr>
      <w:rFonts w:ascii="Arial" w:eastAsia="Times New Roman" w:hAnsi="Arial" w:cs="Arial"/>
      <w:sz w:val="22"/>
      <w:lang w:eastAsia="es-ES"/>
    </w:rPr>
  </w:style>
  <w:style w:type="paragraph" w:customStyle="1" w:styleId="Default">
    <w:name w:val="Default"/>
    <w:rsid w:val="00C908B7"/>
    <w:pPr>
      <w:autoSpaceDE w:val="0"/>
      <w:autoSpaceDN w:val="0"/>
      <w:adjustRightInd w:val="0"/>
    </w:pPr>
    <w:rPr>
      <w:rFonts w:ascii="Verdana" w:hAnsi="Verdana" w:cs="Verdana"/>
      <w:color w:val="000000"/>
    </w:rPr>
  </w:style>
  <w:style w:type="paragraph" w:customStyle="1" w:styleId="p1">
    <w:name w:val="p1"/>
    <w:basedOn w:val="Normal"/>
    <w:rsid w:val="00C908B7"/>
    <w:rPr>
      <w:rFonts w:ascii="Times New Roman" w:eastAsiaTheme="minorEastAsia" w:hAnsi="Times New Roman" w:cs="Times New Roman"/>
      <w:sz w:val="24"/>
    </w:rPr>
  </w:style>
  <w:style w:type="character" w:customStyle="1" w:styleId="s1">
    <w:name w:val="s1"/>
    <w:basedOn w:val="Fuentedeprrafopredeter"/>
    <w:rsid w:val="00C908B7"/>
    <w:rPr>
      <w:rFonts w:ascii="Helvetica" w:hAnsi="Helvetica" w:hint="default"/>
      <w:b w:val="0"/>
      <w:bCs w:val="0"/>
      <w:i w:val="0"/>
      <w:iCs w:val="0"/>
      <w:sz w:val="24"/>
      <w:szCs w:val="24"/>
    </w:rPr>
  </w:style>
  <w:style w:type="character" w:customStyle="1" w:styleId="apple-tab-span">
    <w:name w:val="apple-tab-span"/>
    <w:basedOn w:val="Fuentedeprrafopredeter"/>
    <w:rsid w:val="00C908B7"/>
  </w:style>
  <w:style w:type="character" w:customStyle="1" w:styleId="Ttulo1Car">
    <w:name w:val="Título 1 Car"/>
    <w:basedOn w:val="Fuentedeprrafopredeter"/>
    <w:link w:val="Ttulo1"/>
    <w:uiPriority w:val="9"/>
    <w:rsid w:val="0066288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74A8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53C7B"/>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A703D9"/>
    <w:pPr>
      <w:tabs>
        <w:tab w:val="center" w:pos="4419"/>
        <w:tab w:val="right" w:pos="8838"/>
      </w:tabs>
    </w:pPr>
  </w:style>
  <w:style w:type="character" w:customStyle="1" w:styleId="EncabezadoCar">
    <w:name w:val="Encabezado Car"/>
    <w:basedOn w:val="Fuentedeprrafopredeter"/>
    <w:link w:val="Encabezado"/>
    <w:uiPriority w:val="99"/>
    <w:rsid w:val="00A703D9"/>
    <w:rPr>
      <w:rFonts w:ascii="Arial" w:eastAsia="Times New Roman" w:hAnsi="Arial" w:cs="Arial"/>
      <w:sz w:val="22"/>
      <w:lang w:eastAsia="es-ES"/>
    </w:rPr>
  </w:style>
  <w:style w:type="paragraph" w:styleId="Piedepgina">
    <w:name w:val="footer"/>
    <w:basedOn w:val="Normal"/>
    <w:link w:val="PiedepginaCar"/>
    <w:uiPriority w:val="99"/>
    <w:unhideWhenUsed/>
    <w:rsid w:val="00A703D9"/>
    <w:pPr>
      <w:tabs>
        <w:tab w:val="center" w:pos="4419"/>
        <w:tab w:val="right" w:pos="8838"/>
      </w:tabs>
    </w:pPr>
  </w:style>
  <w:style w:type="character" w:customStyle="1" w:styleId="PiedepginaCar">
    <w:name w:val="Pie de página Car"/>
    <w:basedOn w:val="Fuentedeprrafopredeter"/>
    <w:link w:val="Piedepgina"/>
    <w:uiPriority w:val="99"/>
    <w:rsid w:val="00A703D9"/>
    <w:rPr>
      <w:rFonts w:ascii="Arial" w:eastAsia="Times New Roman" w:hAnsi="Arial" w:cs="Arial"/>
      <w:sz w:val="22"/>
      <w:lang w:eastAsia="es-ES"/>
    </w:rPr>
  </w:style>
  <w:style w:type="character" w:styleId="Mencinsinresolver">
    <w:name w:val="Unresolved Mention"/>
    <w:basedOn w:val="Fuentedeprrafopredeter"/>
    <w:uiPriority w:val="99"/>
    <w:semiHidden/>
    <w:unhideWhenUsed/>
    <w:rsid w:val="00A9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04">
      <w:bodyDiv w:val="1"/>
      <w:marLeft w:val="0"/>
      <w:marRight w:val="0"/>
      <w:marTop w:val="0"/>
      <w:marBottom w:val="0"/>
      <w:divBdr>
        <w:top w:val="none" w:sz="0" w:space="0" w:color="auto"/>
        <w:left w:val="none" w:sz="0" w:space="0" w:color="auto"/>
        <w:bottom w:val="none" w:sz="0" w:space="0" w:color="auto"/>
        <w:right w:val="none" w:sz="0" w:space="0" w:color="auto"/>
      </w:divBdr>
    </w:div>
    <w:div w:id="745490747">
      <w:bodyDiv w:val="1"/>
      <w:marLeft w:val="0"/>
      <w:marRight w:val="0"/>
      <w:marTop w:val="0"/>
      <w:marBottom w:val="0"/>
      <w:divBdr>
        <w:top w:val="none" w:sz="0" w:space="0" w:color="auto"/>
        <w:left w:val="none" w:sz="0" w:space="0" w:color="auto"/>
        <w:bottom w:val="none" w:sz="0" w:space="0" w:color="auto"/>
        <w:right w:val="none" w:sz="0" w:space="0" w:color="auto"/>
      </w:divBdr>
    </w:div>
    <w:div w:id="1271930510">
      <w:bodyDiv w:val="1"/>
      <w:marLeft w:val="0"/>
      <w:marRight w:val="0"/>
      <w:marTop w:val="0"/>
      <w:marBottom w:val="0"/>
      <w:divBdr>
        <w:top w:val="none" w:sz="0" w:space="0" w:color="auto"/>
        <w:left w:val="none" w:sz="0" w:space="0" w:color="auto"/>
        <w:bottom w:val="none" w:sz="0" w:space="0" w:color="auto"/>
        <w:right w:val="none" w:sz="0" w:space="0" w:color="auto"/>
      </w:divBdr>
    </w:div>
    <w:div w:id="18236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portocarrero@romanrm.com" TargetMode="External"/><Relationship Id="rId4" Type="http://schemas.openxmlformats.org/officeDocument/2006/relationships/webSettings" Target="webSettings.xml"/><Relationship Id="rId9" Type="http://schemas.openxmlformats.org/officeDocument/2006/relationships/hyperlink" Target="mailto:l.lazar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Borrero Villalón</dc:creator>
  <cp:keywords/>
  <dc:description/>
  <cp:lastModifiedBy>Manuel Portocarrero</cp:lastModifiedBy>
  <cp:revision>3</cp:revision>
  <dcterms:created xsi:type="dcterms:W3CDTF">2020-05-28T08:32:00Z</dcterms:created>
  <dcterms:modified xsi:type="dcterms:W3CDTF">2020-05-28T08:35:00Z</dcterms:modified>
</cp:coreProperties>
</file>