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F2C0" w14:textId="46CC9152" w:rsidR="00956DB2" w:rsidRDefault="00956DB2" w:rsidP="00956DB2">
      <w:pPr>
        <w:pStyle w:val="Prrafodelista"/>
        <w:spacing w:line="240" w:lineRule="auto"/>
        <w:ind w:left="0"/>
        <w:jc w:val="center"/>
        <w:rPr>
          <w:rFonts w:eastAsiaTheme="minorHAnsi"/>
          <w:b/>
          <w:color w:val="000000" w:themeColor="text1"/>
          <w:sz w:val="21"/>
          <w:szCs w:val="32"/>
          <w:u w:val="single"/>
          <w:lang w:eastAsia="en-US"/>
        </w:rPr>
      </w:pPr>
      <w:r>
        <w:rPr>
          <w:rFonts w:eastAsiaTheme="minorHAnsi"/>
          <w:b/>
          <w:color w:val="000000" w:themeColor="text1"/>
          <w:sz w:val="21"/>
          <w:szCs w:val="32"/>
          <w:u w:val="single"/>
          <w:lang w:eastAsia="en-US"/>
        </w:rPr>
        <w:t>Presentación del b</w:t>
      </w:r>
      <w:r w:rsidRPr="00956DB2">
        <w:rPr>
          <w:rFonts w:eastAsiaTheme="minorHAnsi"/>
          <w:b/>
          <w:color w:val="000000" w:themeColor="text1"/>
          <w:sz w:val="21"/>
          <w:szCs w:val="32"/>
          <w:u w:val="single"/>
          <w:lang w:eastAsia="en-US"/>
        </w:rPr>
        <w:t>alance de 2020 y</w:t>
      </w:r>
      <w:r>
        <w:rPr>
          <w:rFonts w:eastAsiaTheme="minorHAnsi"/>
          <w:b/>
          <w:color w:val="000000" w:themeColor="text1"/>
          <w:sz w:val="21"/>
          <w:szCs w:val="32"/>
          <w:u w:val="single"/>
          <w:lang w:eastAsia="en-US"/>
        </w:rPr>
        <w:t xml:space="preserve"> d</w:t>
      </w:r>
      <w:r w:rsidRPr="00956DB2">
        <w:rPr>
          <w:rFonts w:eastAsiaTheme="minorHAnsi"/>
          <w:b/>
          <w:color w:val="000000" w:themeColor="text1"/>
          <w:sz w:val="21"/>
          <w:szCs w:val="32"/>
          <w:u w:val="single"/>
          <w:lang w:eastAsia="en-US"/>
        </w:rPr>
        <w:t>el calendario de actividades para 2021</w:t>
      </w:r>
    </w:p>
    <w:p w14:paraId="23AEE685" w14:textId="77777777" w:rsidR="00956DB2" w:rsidRPr="00956DB2" w:rsidRDefault="00956DB2" w:rsidP="00956DB2">
      <w:pPr>
        <w:pStyle w:val="Prrafodelista"/>
        <w:spacing w:line="240" w:lineRule="auto"/>
        <w:ind w:left="0"/>
        <w:jc w:val="center"/>
        <w:rPr>
          <w:rFonts w:eastAsiaTheme="minorHAnsi"/>
          <w:b/>
          <w:color w:val="000000" w:themeColor="text1"/>
          <w:sz w:val="21"/>
          <w:szCs w:val="32"/>
          <w:u w:val="single"/>
          <w:lang w:eastAsia="en-US"/>
        </w:rPr>
      </w:pPr>
    </w:p>
    <w:p w14:paraId="7778FA25" w14:textId="11B55110" w:rsidR="00627880" w:rsidRDefault="00621CDB" w:rsidP="00627880">
      <w:pPr>
        <w:pStyle w:val="Prrafodelista"/>
        <w:spacing w:line="240" w:lineRule="auto"/>
        <w:ind w:left="0"/>
        <w:jc w:val="center"/>
        <w:rPr>
          <w:rFonts w:eastAsiaTheme="minorHAnsi"/>
          <w:b/>
          <w:color w:val="1C71B8"/>
          <w:sz w:val="38"/>
          <w:szCs w:val="38"/>
          <w:lang w:eastAsia="en-US"/>
        </w:rPr>
      </w:pPr>
      <w:r w:rsidRPr="00A73C1F">
        <w:rPr>
          <w:rFonts w:eastAsiaTheme="minorHAnsi"/>
          <w:b/>
          <w:color w:val="1C71B8"/>
          <w:sz w:val="38"/>
          <w:szCs w:val="38"/>
          <w:lang w:eastAsia="en-US"/>
        </w:rPr>
        <w:t>AMETIC</w:t>
      </w:r>
      <w:r w:rsidR="00C31C81">
        <w:rPr>
          <w:rFonts w:eastAsiaTheme="minorHAnsi"/>
          <w:b/>
          <w:color w:val="1C71B8"/>
          <w:sz w:val="38"/>
          <w:szCs w:val="38"/>
          <w:lang w:eastAsia="en-US"/>
        </w:rPr>
        <w:t xml:space="preserve">, </w:t>
      </w:r>
      <w:r w:rsidR="00A73C1F">
        <w:rPr>
          <w:rFonts w:eastAsiaTheme="minorHAnsi"/>
          <w:b/>
          <w:color w:val="1C71B8"/>
          <w:sz w:val="38"/>
          <w:szCs w:val="38"/>
          <w:lang w:eastAsia="en-US"/>
        </w:rPr>
        <w:t>la</w:t>
      </w:r>
      <w:r w:rsidR="00C31C81">
        <w:rPr>
          <w:rFonts w:eastAsiaTheme="minorHAnsi"/>
          <w:b/>
          <w:color w:val="1C71B8"/>
          <w:sz w:val="38"/>
          <w:szCs w:val="38"/>
          <w:lang w:eastAsia="en-US"/>
        </w:rPr>
        <w:t xml:space="preserve"> patronal de la industria</w:t>
      </w:r>
      <w:r w:rsidR="00A73C1F">
        <w:rPr>
          <w:rFonts w:eastAsiaTheme="minorHAnsi"/>
          <w:b/>
          <w:color w:val="1C71B8"/>
          <w:sz w:val="38"/>
          <w:szCs w:val="38"/>
          <w:lang w:eastAsia="en-US"/>
        </w:rPr>
        <w:t xml:space="preserve"> </w:t>
      </w:r>
      <w:r w:rsidR="00F979EC">
        <w:rPr>
          <w:rFonts w:eastAsiaTheme="minorHAnsi"/>
          <w:b/>
          <w:color w:val="1C71B8"/>
          <w:sz w:val="38"/>
          <w:szCs w:val="38"/>
          <w:lang w:eastAsia="en-US"/>
        </w:rPr>
        <w:t>digital</w:t>
      </w:r>
      <w:r w:rsidR="00A73C1F">
        <w:rPr>
          <w:rFonts w:eastAsiaTheme="minorHAnsi"/>
          <w:b/>
          <w:color w:val="1C71B8"/>
          <w:sz w:val="38"/>
          <w:szCs w:val="38"/>
          <w:lang w:eastAsia="en-US"/>
        </w:rPr>
        <w:t xml:space="preserve"> en Españ</w:t>
      </w:r>
      <w:r w:rsidR="003E3BE8">
        <w:rPr>
          <w:rFonts w:eastAsiaTheme="minorHAnsi"/>
          <w:b/>
          <w:color w:val="1C71B8"/>
          <w:sz w:val="38"/>
          <w:szCs w:val="38"/>
          <w:lang w:eastAsia="en-US"/>
        </w:rPr>
        <w:t>a</w:t>
      </w:r>
      <w:r w:rsidR="00C31C81">
        <w:rPr>
          <w:rFonts w:eastAsiaTheme="minorHAnsi"/>
          <w:b/>
          <w:color w:val="1C71B8"/>
          <w:sz w:val="38"/>
          <w:szCs w:val="38"/>
          <w:lang w:eastAsia="en-US"/>
        </w:rPr>
        <w:t>, presenta su plan 2021</w:t>
      </w:r>
    </w:p>
    <w:p w14:paraId="2BBBB240" w14:textId="77777777" w:rsidR="00F8609C" w:rsidRPr="00300F8A" w:rsidRDefault="00F8609C" w:rsidP="002030A1">
      <w:pPr>
        <w:jc w:val="center"/>
        <w:rPr>
          <w:rFonts w:ascii="PT Sans" w:eastAsia="Lato" w:hAnsi="PT Sans"/>
          <w:b/>
          <w:sz w:val="18"/>
          <w:szCs w:val="28"/>
        </w:rPr>
      </w:pPr>
    </w:p>
    <w:p w14:paraId="4B9625CB" w14:textId="77777777" w:rsidR="00C31C81" w:rsidRPr="00956DB2" w:rsidRDefault="00C31C81" w:rsidP="00C31C81">
      <w:pPr>
        <w:spacing w:line="240" w:lineRule="auto"/>
        <w:ind w:right="98"/>
        <w:jc w:val="both"/>
        <w:rPr>
          <w:rFonts w:eastAsiaTheme="minorHAnsi"/>
          <w:b/>
          <w:color w:val="FF0000"/>
          <w:lang w:eastAsia="en-US"/>
        </w:rPr>
      </w:pPr>
    </w:p>
    <w:p w14:paraId="31933E1E" w14:textId="2DDA66EE" w:rsidR="00C31C81" w:rsidRDefault="00C31C81" w:rsidP="00C31C81">
      <w:pPr>
        <w:pStyle w:val="Prrafodelista"/>
        <w:numPr>
          <w:ilvl w:val="0"/>
          <w:numId w:val="3"/>
        </w:numPr>
        <w:spacing w:line="240" w:lineRule="auto"/>
        <w:ind w:right="98"/>
        <w:jc w:val="both"/>
        <w:rPr>
          <w:rFonts w:eastAsiaTheme="minorHAnsi"/>
          <w:b/>
          <w:bCs/>
          <w:sz w:val="20"/>
          <w:szCs w:val="20"/>
          <w:lang w:eastAsia="en-US"/>
        </w:rPr>
      </w:pPr>
      <w:r w:rsidRPr="00014290">
        <w:rPr>
          <w:rFonts w:eastAsiaTheme="minorHAnsi"/>
          <w:b/>
          <w:bCs/>
          <w:sz w:val="20"/>
          <w:szCs w:val="20"/>
          <w:lang w:eastAsia="en-US"/>
        </w:rPr>
        <w:t xml:space="preserve">Entre los objetivos para este año, </w:t>
      </w:r>
      <w:r>
        <w:rPr>
          <w:rFonts w:eastAsiaTheme="minorHAnsi"/>
          <w:b/>
          <w:bCs/>
          <w:sz w:val="20"/>
          <w:szCs w:val="20"/>
          <w:lang w:eastAsia="en-US"/>
        </w:rPr>
        <w:t>la patronal aspira a</w:t>
      </w:r>
      <w:r w:rsidRPr="00014290">
        <w:rPr>
          <w:rFonts w:eastAsiaTheme="minorHAnsi"/>
          <w:b/>
          <w:bCs/>
          <w:sz w:val="20"/>
          <w:szCs w:val="20"/>
          <w:lang w:eastAsia="en-US"/>
        </w:rPr>
        <w:t xml:space="preserve"> </w:t>
      </w:r>
      <w:r>
        <w:rPr>
          <w:rFonts w:eastAsiaTheme="minorHAnsi"/>
          <w:b/>
          <w:bCs/>
          <w:sz w:val="20"/>
          <w:szCs w:val="20"/>
          <w:lang w:eastAsia="en-US"/>
        </w:rPr>
        <w:t xml:space="preserve">fortalecer el papel de la industria digital española en el contexto internacional, </w:t>
      </w:r>
      <w:r w:rsidRPr="00014290">
        <w:rPr>
          <w:rFonts w:eastAsiaTheme="minorHAnsi"/>
          <w:b/>
          <w:bCs/>
          <w:sz w:val="20"/>
          <w:szCs w:val="20"/>
          <w:lang w:eastAsia="en-US"/>
        </w:rPr>
        <w:t>optimiza</w:t>
      </w:r>
      <w:r>
        <w:rPr>
          <w:rFonts w:eastAsiaTheme="minorHAnsi"/>
          <w:b/>
          <w:bCs/>
          <w:sz w:val="20"/>
          <w:szCs w:val="20"/>
          <w:lang w:eastAsia="en-US"/>
        </w:rPr>
        <w:t>ndo</w:t>
      </w:r>
      <w:r w:rsidRPr="00014290">
        <w:rPr>
          <w:rFonts w:eastAsiaTheme="minorHAnsi"/>
          <w:b/>
          <w:bCs/>
          <w:sz w:val="20"/>
          <w:szCs w:val="20"/>
          <w:lang w:eastAsia="en-US"/>
        </w:rPr>
        <w:t xml:space="preserve"> el impacto de los Fondos Europeos en</w:t>
      </w:r>
      <w:r>
        <w:rPr>
          <w:rFonts w:eastAsiaTheme="minorHAnsi"/>
          <w:b/>
          <w:bCs/>
          <w:sz w:val="20"/>
          <w:szCs w:val="20"/>
          <w:lang w:eastAsia="en-US"/>
        </w:rPr>
        <w:t xml:space="preserve"> el proceso de digitalización y sostenibilidad del país.</w:t>
      </w:r>
    </w:p>
    <w:p w14:paraId="67D65F99" w14:textId="77777777" w:rsidR="00C31C81" w:rsidRDefault="00C31C81" w:rsidP="00C31C81">
      <w:pPr>
        <w:pStyle w:val="Prrafodelista"/>
        <w:spacing w:line="240" w:lineRule="auto"/>
        <w:ind w:right="98"/>
        <w:jc w:val="both"/>
        <w:rPr>
          <w:rFonts w:eastAsiaTheme="minorHAnsi"/>
          <w:b/>
          <w:bCs/>
          <w:sz w:val="20"/>
          <w:szCs w:val="20"/>
          <w:lang w:eastAsia="en-US"/>
        </w:rPr>
      </w:pPr>
    </w:p>
    <w:p w14:paraId="5A34C33F" w14:textId="48BAA44E" w:rsidR="00C31C81" w:rsidRDefault="00C31C81" w:rsidP="00C31C81">
      <w:pPr>
        <w:pStyle w:val="Prrafodelista"/>
        <w:numPr>
          <w:ilvl w:val="0"/>
          <w:numId w:val="3"/>
        </w:numPr>
        <w:spacing w:line="240" w:lineRule="auto"/>
        <w:ind w:right="98"/>
        <w:jc w:val="both"/>
        <w:rPr>
          <w:rFonts w:eastAsiaTheme="minorHAnsi"/>
          <w:b/>
          <w:bCs/>
          <w:sz w:val="20"/>
          <w:szCs w:val="20"/>
          <w:lang w:eastAsia="en-US"/>
        </w:rPr>
      </w:pPr>
      <w:r>
        <w:rPr>
          <w:rFonts w:eastAsiaTheme="minorHAnsi"/>
          <w:b/>
          <w:bCs/>
          <w:sz w:val="20"/>
          <w:szCs w:val="20"/>
          <w:lang w:eastAsia="en-US"/>
        </w:rPr>
        <w:t xml:space="preserve">También se encuentra entre los objetivos de la Asociación aumentar la presencia </w:t>
      </w:r>
      <w:r w:rsidRPr="00014290">
        <w:rPr>
          <w:rFonts w:eastAsiaTheme="minorHAnsi"/>
          <w:b/>
          <w:bCs/>
          <w:sz w:val="20"/>
          <w:szCs w:val="20"/>
          <w:lang w:eastAsia="en-US"/>
        </w:rPr>
        <w:t>territorial</w:t>
      </w:r>
      <w:r>
        <w:rPr>
          <w:rFonts w:eastAsiaTheme="minorHAnsi"/>
          <w:b/>
          <w:bCs/>
          <w:sz w:val="20"/>
          <w:szCs w:val="20"/>
          <w:lang w:eastAsia="en-US"/>
        </w:rPr>
        <w:t xml:space="preserve"> con el apoyo de los Polos de Innovación y</w:t>
      </w:r>
      <w:r w:rsidRPr="00014290">
        <w:rPr>
          <w:rFonts w:eastAsiaTheme="minorHAnsi"/>
          <w:b/>
          <w:bCs/>
          <w:sz w:val="20"/>
          <w:szCs w:val="20"/>
          <w:lang w:eastAsia="en-US"/>
        </w:rPr>
        <w:t xml:space="preserve"> fomentar el crecimiento d</w:t>
      </w:r>
      <w:r>
        <w:rPr>
          <w:rFonts w:eastAsiaTheme="minorHAnsi"/>
          <w:b/>
          <w:bCs/>
          <w:sz w:val="20"/>
          <w:szCs w:val="20"/>
          <w:lang w:eastAsia="en-US"/>
        </w:rPr>
        <w:t>e las empresas de tamaño medio</w:t>
      </w:r>
      <w:r w:rsidR="008E743E">
        <w:rPr>
          <w:rFonts w:eastAsiaTheme="minorHAnsi"/>
          <w:b/>
          <w:bCs/>
          <w:sz w:val="20"/>
          <w:szCs w:val="20"/>
          <w:lang w:eastAsia="en-US"/>
        </w:rPr>
        <w:t xml:space="preserve">, por su importancia </w:t>
      </w:r>
      <w:r>
        <w:rPr>
          <w:rFonts w:eastAsiaTheme="minorHAnsi"/>
          <w:b/>
          <w:bCs/>
          <w:sz w:val="20"/>
          <w:szCs w:val="20"/>
          <w:lang w:eastAsia="en-US"/>
        </w:rPr>
        <w:t>en el tejido económico español.</w:t>
      </w:r>
    </w:p>
    <w:p w14:paraId="086A8E2C" w14:textId="311A37DA" w:rsidR="00C31C81" w:rsidRDefault="00C31C81" w:rsidP="00C31C81">
      <w:pPr>
        <w:spacing w:line="240" w:lineRule="auto"/>
        <w:ind w:right="98"/>
        <w:jc w:val="both"/>
        <w:rPr>
          <w:rFonts w:eastAsiaTheme="minorHAnsi"/>
          <w:b/>
          <w:bCs/>
          <w:sz w:val="20"/>
          <w:szCs w:val="20"/>
          <w:lang w:eastAsia="en-US"/>
        </w:rPr>
      </w:pPr>
    </w:p>
    <w:p w14:paraId="01C1DCD1" w14:textId="27011093" w:rsidR="00322672" w:rsidRPr="00322672" w:rsidRDefault="00A47400" w:rsidP="00105AD1">
      <w:pPr>
        <w:pStyle w:val="Prrafodelista"/>
        <w:numPr>
          <w:ilvl w:val="0"/>
          <w:numId w:val="3"/>
        </w:numPr>
        <w:spacing w:line="240" w:lineRule="auto"/>
        <w:ind w:right="98"/>
        <w:jc w:val="both"/>
        <w:rPr>
          <w:rFonts w:eastAsiaTheme="minorHAnsi"/>
          <w:b/>
          <w:bCs/>
          <w:sz w:val="20"/>
          <w:szCs w:val="20"/>
          <w:lang w:eastAsia="en-US"/>
        </w:rPr>
      </w:pPr>
      <w:r w:rsidRPr="00956DB2">
        <w:rPr>
          <w:rFonts w:eastAsiaTheme="minorHAnsi"/>
          <w:b/>
          <w:bCs/>
          <w:sz w:val="20"/>
          <w:szCs w:val="20"/>
          <w:lang w:eastAsia="en-US"/>
        </w:rPr>
        <w:t>En</w:t>
      </w:r>
      <w:r w:rsidR="00E6020C" w:rsidRPr="00956DB2">
        <w:rPr>
          <w:rFonts w:eastAsiaTheme="minorHAnsi"/>
          <w:b/>
          <w:bCs/>
          <w:sz w:val="20"/>
          <w:szCs w:val="20"/>
          <w:lang w:eastAsia="en-US"/>
        </w:rPr>
        <w:t xml:space="preserve"> los peores meses de la pandemia, AMETIC</w:t>
      </w:r>
      <w:r w:rsidRPr="00956DB2">
        <w:rPr>
          <w:rFonts w:eastAsiaTheme="minorHAnsi"/>
          <w:b/>
          <w:bCs/>
          <w:sz w:val="20"/>
          <w:szCs w:val="20"/>
          <w:lang w:eastAsia="en-US"/>
        </w:rPr>
        <w:t xml:space="preserve"> ha sido ejemplo de liderazgo en el sector</w:t>
      </w:r>
      <w:r w:rsidR="004B1979">
        <w:rPr>
          <w:rFonts w:eastAsiaTheme="minorHAnsi"/>
          <w:b/>
          <w:bCs/>
          <w:sz w:val="20"/>
          <w:szCs w:val="20"/>
          <w:lang w:eastAsia="en-US"/>
        </w:rPr>
        <w:t xml:space="preserve">, </w:t>
      </w:r>
      <w:r w:rsidR="00105AD1" w:rsidRPr="00956DB2">
        <w:rPr>
          <w:rFonts w:eastAsiaTheme="minorHAnsi"/>
          <w:b/>
          <w:bCs/>
          <w:sz w:val="20"/>
          <w:szCs w:val="20"/>
          <w:lang w:eastAsia="en-US"/>
        </w:rPr>
        <w:t xml:space="preserve">coordinando los esfuerzos </w:t>
      </w:r>
      <w:r w:rsidR="004B1979">
        <w:rPr>
          <w:rFonts w:eastAsiaTheme="minorHAnsi"/>
          <w:b/>
          <w:bCs/>
          <w:sz w:val="20"/>
          <w:szCs w:val="20"/>
          <w:lang w:eastAsia="en-US"/>
        </w:rPr>
        <w:t>de la industria</w:t>
      </w:r>
      <w:r w:rsidR="00105AD1" w:rsidRPr="00956DB2">
        <w:rPr>
          <w:rFonts w:eastAsiaTheme="minorHAnsi"/>
          <w:b/>
          <w:bCs/>
          <w:sz w:val="20"/>
          <w:szCs w:val="20"/>
          <w:lang w:eastAsia="en-US"/>
        </w:rPr>
        <w:t xml:space="preserve"> para poner </w:t>
      </w:r>
      <w:r w:rsidRPr="00956DB2">
        <w:rPr>
          <w:rFonts w:eastAsiaTheme="minorHAnsi"/>
          <w:b/>
          <w:bCs/>
          <w:sz w:val="20"/>
          <w:szCs w:val="20"/>
          <w:lang w:eastAsia="en-US"/>
        </w:rPr>
        <w:t>a disposición de los hospitales</w:t>
      </w:r>
      <w:r w:rsidR="00105AD1" w:rsidRPr="00956DB2">
        <w:rPr>
          <w:rFonts w:eastAsiaTheme="minorHAnsi"/>
          <w:b/>
          <w:bCs/>
          <w:sz w:val="20"/>
          <w:szCs w:val="20"/>
          <w:lang w:eastAsia="en-US"/>
        </w:rPr>
        <w:t>,</w:t>
      </w:r>
      <w:r w:rsidRPr="00956DB2">
        <w:rPr>
          <w:rFonts w:eastAsiaTheme="minorHAnsi"/>
          <w:b/>
          <w:bCs/>
          <w:sz w:val="20"/>
          <w:szCs w:val="20"/>
          <w:lang w:eastAsia="en-US"/>
        </w:rPr>
        <w:t xml:space="preserve"> respiradores de forma masiva y multiplicando su fabricación.</w:t>
      </w:r>
      <w:r w:rsidR="00322672" w:rsidRPr="00322672">
        <w:t xml:space="preserve"> </w:t>
      </w:r>
    </w:p>
    <w:p w14:paraId="7A2EC533" w14:textId="77777777" w:rsidR="00F8609C" w:rsidRPr="00300F8A" w:rsidRDefault="00F8609C" w:rsidP="00300F8A">
      <w:pPr>
        <w:ind w:right="98"/>
        <w:jc w:val="both"/>
        <w:rPr>
          <w:rFonts w:eastAsiaTheme="minorHAnsi"/>
          <w:b/>
          <w:color w:val="1C71B8"/>
          <w:lang w:eastAsia="en-US"/>
        </w:rPr>
      </w:pPr>
    </w:p>
    <w:p w14:paraId="18DDF966" w14:textId="02A03448" w:rsidR="00950DA8" w:rsidRDefault="002215D7" w:rsidP="00925305">
      <w:pPr>
        <w:spacing w:line="240" w:lineRule="auto"/>
        <w:ind w:right="98"/>
        <w:jc w:val="both"/>
        <w:rPr>
          <w:rFonts w:eastAsia="Lato"/>
          <w:bCs/>
          <w:sz w:val="20"/>
          <w:szCs w:val="20"/>
          <w:lang w:val="es-ES"/>
        </w:rPr>
      </w:pPr>
      <w:r w:rsidRPr="001916BA">
        <w:rPr>
          <w:b/>
          <w:color w:val="000000" w:themeColor="text1"/>
          <w:sz w:val="20"/>
        </w:rPr>
        <w:t xml:space="preserve">Madrid, </w:t>
      </w:r>
      <w:r w:rsidR="00621CDB" w:rsidRPr="001916BA">
        <w:rPr>
          <w:b/>
          <w:color w:val="000000" w:themeColor="text1"/>
          <w:sz w:val="20"/>
        </w:rPr>
        <w:t>09</w:t>
      </w:r>
      <w:r w:rsidR="00FE501E" w:rsidRPr="001916BA">
        <w:rPr>
          <w:b/>
          <w:color w:val="000000" w:themeColor="text1"/>
          <w:sz w:val="20"/>
        </w:rPr>
        <w:t xml:space="preserve"> </w:t>
      </w:r>
      <w:r w:rsidRPr="001916BA">
        <w:rPr>
          <w:b/>
          <w:color w:val="000000" w:themeColor="text1"/>
          <w:sz w:val="20"/>
        </w:rPr>
        <w:t xml:space="preserve">de </w:t>
      </w:r>
      <w:r w:rsidR="00621CDB" w:rsidRPr="001916BA">
        <w:rPr>
          <w:b/>
          <w:color w:val="000000" w:themeColor="text1"/>
          <w:sz w:val="20"/>
        </w:rPr>
        <w:t xml:space="preserve">febrero </w:t>
      </w:r>
      <w:r w:rsidRPr="001916BA">
        <w:rPr>
          <w:b/>
          <w:color w:val="000000" w:themeColor="text1"/>
          <w:sz w:val="20"/>
        </w:rPr>
        <w:t>de 202</w:t>
      </w:r>
      <w:r w:rsidR="00621CDB" w:rsidRPr="001916BA">
        <w:rPr>
          <w:b/>
          <w:color w:val="000000" w:themeColor="text1"/>
          <w:sz w:val="20"/>
        </w:rPr>
        <w:t>1</w:t>
      </w:r>
      <w:r w:rsidRPr="001916BA">
        <w:rPr>
          <w:b/>
          <w:color w:val="000000" w:themeColor="text1"/>
          <w:sz w:val="20"/>
        </w:rPr>
        <w:t>.</w:t>
      </w:r>
      <w:r w:rsidRPr="001916BA">
        <w:rPr>
          <w:rFonts w:eastAsia="Lato"/>
          <w:bCs/>
          <w:color w:val="000000" w:themeColor="text1"/>
          <w:sz w:val="20"/>
          <w:szCs w:val="20"/>
        </w:rPr>
        <w:t xml:space="preserve"> </w:t>
      </w:r>
      <w:r w:rsidR="00822763" w:rsidRPr="00822763">
        <w:rPr>
          <w:rFonts w:eastAsia="Lato"/>
          <w:bCs/>
          <w:sz w:val="20"/>
          <w:szCs w:val="20"/>
        </w:rPr>
        <w:t>Pedro Mier y Francisco Hortigüela, presidente y director general de AMETIC respectivamente, han presentado esta mañana el</w:t>
      </w:r>
      <w:r w:rsidR="00822763">
        <w:rPr>
          <w:rFonts w:eastAsia="Lato"/>
          <w:bCs/>
          <w:sz w:val="20"/>
          <w:szCs w:val="20"/>
        </w:rPr>
        <w:t xml:space="preserve"> balance del 2020 y </w:t>
      </w:r>
      <w:r w:rsidR="00925305">
        <w:rPr>
          <w:rFonts w:eastAsia="Lato"/>
          <w:bCs/>
          <w:sz w:val="20"/>
          <w:szCs w:val="20"/>
          <w:lang w:val="es-ES"/>
        </w:rPr>
        <w:t xml:space="preserve">el </w:t>
      </w:r>
      <w:r w:rsidR="00925305" w:rsidRPr="00925305">
        <w:rPr>
          <w:rFonts w:eastAsia="Lato"/>
          <w:bCs/>
          <w:sz w:val="20"/>
          <w:szCs w:val="20"/>
          <w:lang w:val="es-ES"/>
        </w:rPr>
        <w:t>calendario anual de e</w:t>
      </w:r>
      <w:r w:rsidR="0099281E">
        <w:rPr>
          <w:rFonts w:eastAsia="Lato"/>
          <w:bCs/>
          <w:sz w:val="20"/>
          <w:szCs w:val="20"/>
          <w:lang w:val="es-ES"/>
        </w:rPr>
        <w:t>ncuentro</w:t>
      </w:r>
      <w:r w:rsidR="00925305" w:rsidRPr="00925305">
        <w:rPr>
          <w:rFonts w:eastAsia="Lato"/>
          <w:bCs/>
          <w:sz w:val="20"/>
          <w:szCs w:val="20"/>
          <w:lang w:val="es-ES"/>
        </w:rPr>
        <w:t>s que organizará la patronal a lo largo de todo el 202</w:t>
      </w:r>
      <w:r w:rsidR="00925305">
        <w:rPr>
          <w:rFonts w:eastAsia="Lato"/>
          <w:bCs/>
          <w:sz w:val="20"/>
          <w:szCs w:val="20"/>
          <w:lang w:val="es-ES"/>
        </w:rPr>
        <w:t>1</w:t>
      </w:r>
      <w:r w:rsidR="00925305" w:rsidRPr="00925305">
        <w:rPr>
          <w:rFonts w:eastAsia="Lato"/>
          <w:bCs/>
          <w:sz w:val="20"/>
          <w:szCs w:val="20"/>
          <w:lang w:val="es-ES"/>
        </w:rPr>
        <w:t xml:space="preserve">.  </w:t>
      </w:r>
    </w:p>
    <w:p w14:paraId="4AB98811" w14:textId="6501DB89" w:rsidR="003E6A99" w:rsidRDefault="003E6A99" w:rsidP="00925305">
      <w:pPr>
        <w:spacing w:line="240" w:lineRule="auto"/>
        <w:ind w:right="98"/>
        <w:jc w:val="both"/>
        <w:rPr>
          <w:rFonts w:eastAsia="Lato"/>
          <w:bCs/>
          <w:sz w:val="20"/>
          <w:szCs w:val="20"/>
          <w:lang w:val="es-ES"/>
        </w:rPr>
      </w:pPr>
    </w:p>
    <w:p w14:paraId="0A0FA3D3" w14:textId="65025E38" w:rsidR="00DF6907" w:rsidRPr="00DF6907" w:rsidRDefault="002F6690" w:rsidP="00DF6907">
      <w:pPr>
        <w:spacing w:line="240" w:lineRule="auto"/>
        <w:ind w:right="98"/>
        <w:jc w:val="both"/>
        <w:rPr>
          <w:rFonts w:eastAsia="Lato"/>
          <w:bCs/>
          <w:sz w:val="20"/>
          <w:szCs w:val="20"/>
        </w:rPr>
      </w:pPr>
      <w:r>
        <w:rPr>
          <w:rFonts w:eastAsia="Lato"/>
          <w:bCs/>
          <w:sz w:val="20"/>
          <w:szCs w:val="20"/>
          <w:lang w:val="es-ES"/>
        </w:rPr>
        <w:t xml:space="preserve">Un año más, </w:t>
      </w:r>
      <w:r w:rsidR="00DF6907" w:rsidRPr="00F979EC">
        <w:rPr>
          <w:rFonts w:eastAsia="Lato"/>
          <w:bCs/>
          <w:sz w:val="20"/>
          <w:szCs w:val="20"/>
          <w:lang w:val="es-ES"/>
        </w:rPr>
        <w:t>AMETIC</w:t>
      </w:r>
      <w:r w:rsidR="00C31C81">
        <w:rPr>
          <w:rFonts w:eastAsia="Lato"/>
          <w:bCs/>
          <w:sz w:val="20"/>
          <w:szCs w:val="20"/>
          <w:lang w:val="es-ES"/>
        </w:rPr>
        <w:t xml:space="preserve"> </w:t>
      </w:r>
      <w:r w:rsidR="00A17CEB">
        <w:rPr>
          <w:rFonts w:eastAsia="Lato"/>
          <w:bCs/>
          <w:sz w:val="20"/>
          <w:szCs w:val="20"/>
        </w:rPr>
        <w:t xml:space="preserve">ha </w:t>
      </w:r>
      <w:r w:rsidR="00DF6907" w:rsidRPr="00F979EC">
        <w:rPr>
          <w:rFonts w:eastAsia="Lato"/>
          <w:bCs/>
          <w:sz w:val="20"/>
          <w:szCs w:val="20"/>
        </w:rPr>
        <w:t>def</w:t>
      </w:r>
      <w:r w:rsidR="00A17CEB">
        <w:rPr>
          <w:rFonts w:eastAsia="Lato"/>
          <w:bCs/>
          <w:sz w:val="20"/>
          <w:szCs w:val="20"/>
        </w:rPr>
        <w:t>endido</w:t>
      </w:r>
      <w:r w:rsidR="00DF6907" w:rsidRPr="00F979EC">
        <w:rPr>
          <w:rFonts w:eastAsia="Lato"/>
          <w:bCs/>
          <w:sz w:val="20"/>
          <w:szCs w:val="20"/>
        </w:rPr>
        <w:t xml:space="preserve"> al conjunto de la industria</w:t>
      </w:r>
      <w:r>
        <w:rPr>
          <w:rFonts w:eastAsia="Lato"/>
          <w:bCs/>
          <w:sz w:val="20"/>
          <w:szCs w:val="20"/>
        </w:rPr>
        <w:t xml:space="preserve"> digital</w:t>
      </w:r>
      <w:r w:rsidR="00F979EC" w:rsidRPr="00F979EC">
        <w:rPr>
          <w:rFonts w:eastAsia="Lato"/>
          <w:bCs/>
          <w:sz w:val="20"/>
          <w:szCs w:val="20"/>
        </w:rPr>
        <w:t xml:space="preserve"> y</w:t>
      </w:r>
      <w:r w:rsidR="00A17CEB">
        <w:rPr>
          <w:rFonts w:eastAsia="Lato"/>
          <w:bCs/>
          <w:sz w:val="20"/>
          <w:szCs w:val="20"/>
        </w:rPr>
        <w:t xml:space="preserve"> ha</w:t>
      </w:r>
      <w:r w:rsidR="00F979EC" w:rsidRPr="00F979EC">
        <w:rPr>
          <w:rFonts w:eastAsia="Lato"/>
          <w:bCs/>
          <w:sz w:val="20"/>
          <w:szCs w:val="20"/>
        </w:rPr>
        <w:t xml:space="preserve"> </w:t>
      </w:r>
      <w:r w:rsidR="00DF6907" w:rsidRPr="00F979EC">
        <w:rPr>
          <w:rFonts w:eastAsia="Lato"/>
          <w:bCs/>
          <w:sz w:val="20"/>
          <w:szCs w:val="20"/>
        </w:rPr>
        <w:t>trabaja</w:t>
      </w:r>
      <w:r w:rsidR="00A17CEB">
        <w:rPr>
          <w:rFonts w:eastAsia="Lato"/>
          <w:bCs/>
          <w:sz w:val="20"/>
          <w:szCs w:val="20"/>
        </w:rPr>
        <w:t>do</w:t>
      </w:r>
      <w:r w:rsidR="00DF6907" w:rsidRPr="00F979EC">
        <w:rPr>
          <w:rFonts w:eastAsia="Lato"/>
          <w:bCs/>
          <w:sz w:val="20"/>
          <w:szCs w:val="20"/>
        </w:rPr>
        <w:t xml:space="preserve"> por el bien del país</w:t>
      </w:r>
      <w:r w:rsidR="00F979EC" w:rsidRPr="00F979EC">
        <w:rPr>
          <w:rFonts w:eastAsia="Lato"/>
          <w:bCs/>
          <w:sz w:val="20"/>
          <w:szCs w:val="20"/>
        </w:rPr>
        <w:t xml:space="preserve">, mediante </w:t>
      </w:r>
      <w:r w:rsidR="007C0D08">
        <w:rPr>
          <w:rFonts w:eastAsia="Lato"/>
          <w:bCs/>
          <w:sz w:val="20"/>
          <w:szCs w:val="20"/>
        </w:rPr>
        <w:t xml:space="preserve">propuestas </w:t>
      </w:r>
      <w:r w:rsidRPr="007C0D08">
        <w:rPr>
          <w:rFonts w:eastAsia="Lato"/>
          <w:b/>
          <w:sz w:val="20"/>
          <w:szCs w:val="20"/>
        </w:rPr>
        <w:t>estratég</w:t>
      </w:r>
      <w:r>
        <w:rPr>
          <w:rFonts w:eastAsia="Lato"/>
          <w:b/>
          <w:sz w:val="20"/>
          <w:szCs w:val="20"/>
        </w:rPr>
        <w:t>icas</w:t>
      </w:r>
      <w:r w:rsidR="007C0D08" w:rsidRPr="007C0D08">
        <w:rPr>
          <w:rFonts w:eastAsia="Lato"/>
          <w:b/>
          <w:sz w:val="20"/>
          <w:szCs w:val="20"/>
        </w:rPr>
        <w:t xml:space="preserve"> de</w:t>
      </w:r>
      <w:r w:rsidR="00F979EC" w:rsidRPr="007C0D08">
        <w:rPr>
          <w:rFonts w:eastAsia="Lato"/>
          <w:b/>
          <w:sz w:val="20"/>
          <w:szCs w:val="20"/>
        </w:rPr>
        <w:t xml:space="preserve"> </w:t>
      </w:r>
      <w:r w:rsidR="007C0D08">
        <w:rPr>
          <w:rFonts w:eastAsia="Lato"/>
          <w:b/>
          <w:sz w:val="20"/>
          <w:szCs w:val="20"/>
        </w:rPr>
        <w:t>r</w:t>
      </w:r>
      <w:r w:rsidR="00F979EC" w:rsidRPr="007C0D08">
        <w:rPr>
          <w:rFonts w:eastAsia="Lato"/>
          <w:b/>
          <w:sz w:val="20"/>
          <w:szCs w:val="20"/>
        </w:rPr>
        <w:t>econversión</w:t>
      </w:r>
      <w:r w:rsidR="007C0D08">
        <w:rPr>
          <w:rFonts w:eastAsia="Lato"/>
          <w:b/>
          <w:sz w:val="20"/>
          <w:szCs w:val="20"/>
        </w:rPr>
        <w:t xml:space="preserve"> del sector</w:t>
      </w:r>
      <w:r w:rsidR="00DF6907" w:rsidRPr="00F979EC">
        <w:rPr>
          <w:rFonts w:eastAsia="Lato"/>
          <w:bCs/>
          <w:sz w:val="20"/>
          <w:szCs w:val="20"/>
        </w:rPr>
        <w:t xml:space="preserve">. </w:t>
      </w:r>
      <w:r>
        <w:rPr>
          <w:rFonts w:eastAsia="Lato"/>
          <w:bCs/>
          <w:sz w:val="20"/>
          <w:szCs w:val="20"/>
        </w:rPr>
        <w:t>En este sentido, y d</w:t>
      </w:r>
      <w:r w:rsidR="00F979EC" w:rsidRPr="00F979EC">
        <w:rPr>
          <w:rFonts w:eastAsia="Lato"/>
          <w:bCs/>
          <w:sz w:val="20"/>
          <w:szCs w:val="20"/>
        </w:rPr>
        <w:t xml:space="preserve">urante el 2020, las </w:t>
      </w:r>
      <w:r w:rsidR="00DF6907" w:rsidRPr="00F979EC">
        <w:rPr>
          <w:rFonts w:eastAsia="Lato"/>
          <w:bCs/>
          <w:sz w:val="20"/>
          <w:szCs w:val="20"/>
        </w:rPr>
        <w:t>propuestas elaboradas por AMETIC han sido apoyadas por el resto de</w:t>
      </w:r>
      <w:r w:rsidR="00DF6907" w:rsidRPr="00DF6907">
        <w:rPr>
          <w:rFonts w:eastAsia="Lato"/>
          <w:bCs/>
          <w:sz w:val="20"/>
          <w:szCs w:val="20"/>
        </w:rPr>
        <w:t xml:space="preserve"> </w:t>
      </w:r>
      <w:proofErr w:type="gramStart"/>
      <w:r w:rsidR="00DF6907" w:rsidRPr="00DF6907">
        <w:rPr>
          <w:rFonts w:eastAsia="Lato"/>
          <w:bCs/>
          <w:sz w:val="20"/>
          <w:szCs w:val="20"/>
        </w:rPr>
        <w:t>asociaciones</w:t>
      </w:r>
      <w:proofErr w:type="gramEnd"/>
      <w:r w:rsidR="00DF6907" w:rsidRPr="00DF6907">
        <w:rPr>
          <w:rFonts w:eastAsia="Lato"/>
          <w:bCs/>
          <w:sz w:val="20"/>
          <w:szCs w:val="20"/>
        </w:rPr>
        <w:t xml:space="preserve"> empresariales y por CEOE</w:t>
      </w:r>
      <w:r>
        <w:rPr>
          <w:rFonts w:eastAsia="Lato"/>
          <w:bCs/>
          <w:sz w:val="20"/>
          <w:szCs w:val="20"/>
        </w:rPr>
        <w:t>. Asimismo,</w:t>
      </w:r>
      <w:r w:rsidR="00DF6907" w:rsidRPr="00DF6907">
        <w:rPr>
          <w:rFonts w:eastAsia="Lato"/>
          <w:bCs/>
          <w:sz w:val="20"/>
          <w:szCs w:val="20"/>
        </w:rPr>
        <w:t xml:space="preserve"> han sido </w:t>
      </w:r>
      <w:r w:rsidR="00F979EC" w:rsidRPr="00DF6907">
        <w:rPr>
          <w:rFonts w:eastAsia="Lato"/>
          <w:bCs/>
          <w:sz w:val="20"/>
          <w:szCs w:val="20"/>
        </w:rPr>
        <w:t>incluidas</w:t>
      </w:r>
      <w:r w:rsidR="00DF6907" w:rsidRPr="00DF6907">
        <w:rPr>
          <w:rFonts w:eastAsia="Lato"/>
          <w:bCs/>
          <w:sz w:val="20"/>
          <w:szCs w:val="20"/>
        </w:rPr>
        <w:t xml:space="preserve"> mayoritariamente </w:t>
      </w:r>
      <w:r w:rsidR="00386468">
        <w:rPr>
          <w:rFonts w:eastAsia="Lato"/>
          <w:bCs/>
          <w:sz w:val="20"/>
          <w:szCs w:val="20"/>
        </w:rPr>
        <w:t>en los plane</w:t>
      </w:r>
      <w:r w:rsidR="0063705A">
        <w:rPr>
          <w:rFonts w:eastAsia="Lato"/>
          <w:bCs/>
          <w:sz w:val="20"/>
          <w:szCs w:val="20"/>
        </w:rPr>
        <w:t>s</w:t>
      </w:r>
      <w:r w:rsidR="00386468">
        <w:rPr>
          <w:rFonts w:eastAsia="Lato"/>
          <w:bCs/>
          <w:sz w:val="20"/>
          <w:szCs w:val="20"/>
        </w:rPr>
        <w:t xml:space="preserve"> digitales</w:t>
      </w:r>
      <w:r w:rsidR="00DF6907" w:rsidRPr="00DF6907">
        <w:rPr>
          <w:rFonts w:eastAsia="Lato"/>
          <w:bCs/>
          <w:sz w:val="20"/>
          <w:szCs w:val="20"/>
        </w:rPr>
        <w:t xml:space="preserve"> del Gobierno.</w:t>
      </w:r>
    </w:p>
    <w:p w14:paraId="150C9139" w14:textId="77777777" w:rsidR="00DF6907" w:rsidRPr="00DF6907" w:rsidRDefault="00DF6907" w:rsidP="00DF6907">
      <w:pPr>
        <w:spacing w:line="240" w:lineRule="auto"/>
        <w:ind w:right="98"/>
        <w:jc w:val="both"/>
        <w:rPr>
          <w:rFonts w:eastAsia="Lato"/>
          <w:bCs/>
          <w:sz w:val="20"/>
          <w:szCs w:val="20"/>
        </w:rPr>
      </w:pPr>
    </w:p>
    <w:p w14:paraId="7D47C6EB" w14:textId="7D49A1F7" w:rsidR="00A17CEB" w:rsidRDefault="002F6690" w:rsidP="00171A7A">
      <w:pPr>
        <w:spacing w:line="240" w:lineRule="auto"/>
        <w:jc w:val="both"/>
        <w:rPr>
          <w:rFonts w:eastAsia="Lato"/>
          <w:b/>
          <w:bCs/>
          <w:sz w:val="20"/>
          <w:szCs w:val="20"/>
        </w:rPr>
      </w:pPr>
      <w:r>
        <w:rPr>
          <w:rFonts w:eastAsia="Lato"/>
          <w:bCs/>
          <w:sz w:val="20"/>
          <w:szCs w:val="20"/>
        </w:rPr>
        <w:t>Durante la presentación, l</w:t>
      </w:r>
      <w:r w:rsidR="00956DB2" w:rsidRPr="00C57334">
        <w:rPr>
          <w:rFonts w:eastAsia="Lato"/>
          <w:bCs/>
          <w:sz w:val="20"/>
          <w:szCs w:val="20"/>
        </w:rPr>
        <w:t xml:space="preserve">os portavoces de AMETIC han hecho un breve repaso </w:t>
      </w:r>
      <w:r>
        <w:rPr>
          <w:rFonts w:eastAsia="Lato"/>
          <w:bCs/>
          <w:sz w:val="20"/>
          <w:szCs w:val="20"/>
        </w:rPr>
        <w:t>de</w:t>
      </w:r>
      <w:r w:rsidR="00956DB2" w:rsidRPr="00C57334">
        <w:rPr>
          <w:rFonts w:eastAsia="Lato"/>
          <w:bCs/>
          <w:sz w:val="20"/>
          <w:szCs w:val="20"/>
        </w:rPr>
        <w:t xml:space="preserve"> la actividad de la </w:t>
      </w:r>
      <w:r w:rsidR="0063705A">
        <w:rPr>
          <w:rFonts w:eastAsia="Lato"/>
          <w:bCs/>
          <w:sz w:val="20"/>
          <w:szCs w:val="20"/>
        </w:rPr>
        <w:t>patronal</w:t>
      </w:r>
      <w:r w:rsidR="00956DB2" w:rsidRPr="00C57334">
        <w:rPr>
          <w:rFonts w:eastAsia="Lato"/>
          <w:bCs/>
          <w:sz w:val="20"/>
          <w:szCs w:val="20"/>
        </w:rPr>
        <w:t xml:space="preserve"> durante el año pasado.</w:t>
      </w:r>
      <w:r w:rsidR="0063705A">
        <w:rPr>
          <w:rFonts w:eastAsia="Lato"/>
          <w:bCs/>
          <w:sz w:val="20"/>
          <w:szCs w:val="20"/>
        </w:rPr>
        <w:t xml:space="preserve"> </w:t>
      </w:r>
      <w:r w:rsidR="00386468">
        <w:rPr>
          <w:rFonts w:eastAsia="Lato"/>
          <w:bCs/>
          <w:sz w:val="20"/>
          <w:szCs w:val="20"/>
        </w:rPr>
        <w:t>U</w:t>
      </w:r>
      <w:r w:rsidR="00171A7A" w:rsidRPr="00C57334">
        <w:rPr>
          <w:rFonts w:eastAsia="Lato"/>
          <w:bCs/>
          <w:sz w:val="20"/>
          <w:szCs w:val="20"/>
        </w:rPr>
        <w:t>na</w:t>
      </w:r>
      <w:r w:rsidR="00372797" w:rsidRPr="00C57334">
        <w:rPr>
          <w:rFonts w:eastAsia="Lato"/>
          <w:bCs/>
          <w:sz w:val="20"/>
          <w:szCs w:val="20"/>
        </w:rPr>
        <w:t xml:space="preserve"> de las</w:t>
      </w:r>
      <w:r w:rsidR="00171A7A" w:rsidRPr="00C57334">
        <w:rPr>
          <w:rFonts w:eastAsia="Lato"/>
          <w:bCs/>
          <w:sz w:val="20"/>
          <w:szCs w:val="20"/>
        </w:rPr>
        <w:t xml:space="preserve"> iniciativa</w:t>
      </w:r>
      <w:r w:rsidR="00372797" w:rsidRPr="00C57334">
        <w:rPr>
          <w:rFonts w:eastAsia="Lato"/>
          <w:bCs/>
          <w:sz w:val="20"/>
          <w:szCs w:val="20"/>
        </w:rPr>
        <w:t>s</w:t>
      </w:r>
      <w:r w:rsidR="00171A7A" w:rsidRPr="00C57334">
        <w:rPr>
          <w:rFonts w:eastAsia="Lato"/>
          <w:bCs/>
          <w:sz w:val="20"/>
          <w:szCs w:val="20"/>
        </w:rPr>
        <w:t xml:space="preserve"> </w:t>
      </w:r>
      <w:r w:rsidR="00386468">
        <w:rPr>
          <w:rFonts w:eastAsia="Lato"/>
          <w:bCs/>
          <w:sz w:val="20"/>
          <w:szCs w:val="20"/>
        </w:rPr>
        <w:t>señaladas</w:t>
      </w:r>
      <w:r w:rsidR="0063705A">
        <w:rPr>
          <w:rFonts w:eastAsia="Lato"/>
          <w:bCs/>
          <w:sz w:val="20"/>
          <w:szCs w:val="20"/>
        </w:rPr>
        <w:t>, que coincidió con</w:t>
      </w:r>
      <w:r w:rsidR="0063705A" w:rsidRPr="00C57334">
        <w:rPr>
          <w:rFonts w:eastAsia="Lato"/>
          <w:bCs/>
          <w:sz w:val="20"/>
          <w:szCs w:val="20"/>
        </w:rPr>
        <w:t xml:space="preserve"> los </w:t>
      </w:r>
      <w:r w:rsidR="0063705A">
        <w:rPr>
          <w:rFonts w:eastAsia="Lato"/>
          <w:sz w:val="20"/>
          <w:szCs w:val="20"/>
        </w:rPr>
        <w:t>primeros</w:t>
      </w:r>
      <w:r w:rsidR="0063705A" w:rsidRPr="00C57334">
        <w:rPr>
          <w:rFonts w:eastAsia="Lato"/>
          <w:sz w:val="20"/>
          <w:szCs w:val="20"/>
        </w:rPr>
        <w:t xml:space="preserve"> meses de la pandemia</w:t>
      </w:r>
      <w:r w:rsidR="0063705A" w:rsidRPr="00C57334">
        <w:rPr>
          <w:rFonts w:eastAsia="Lato"/>
          <w:bCs/>
          <w:sz w:val="20"/>
          <w:szCs w:val="20"/>
        </w:rPr>
        <w:t xml:space="preserve">, </w:t>
      </w:r>
      <w:r w:rsidR="00A17CEB">
        <w:rPr>
          <w:rFonts w:eastAsia="Lato"/>
          <w:bCs/>
          <w:sz w:val="20"/>
          <w:szCs w:val="20"/>
        </w:rPr>
        <w:t xml:space="preserve">fue el ejemplo de liderazgo de la patronal que </w:t>
      </w:r>
      <w:r w:rsidR="00171A7A" w:rsidRPr="00A17CEB">
        <w:rPr>
          <w:rFonts w:eastAsia="Lato"/>
          <w:bCs/>
          <w:sz w:val="20"/>
          <w:szCs w:val="20"/>
        </w:rPr>
        <w:t>coordin</w:t>
      </w:r>
      <w:r w:rsidR="00A17CEB">
        <w:rPr>
          <w:rFonts w:eastAsia="Lato"/>
          <w:bCs/>
          <w:sz w:val="20"/>
          <w:szCs w:val="20"/>
        </w:rPr>
        <w:t>ó</w:t>
      </w:r>
      <w:r w:rsidR="00A17CEB" w:rsidRPr="00391C6E">
        <w:rPr>
          <w:rFonts w:eastAsia="Lato"/>
          <w:bCs/>
          <w:sz w:val="20"/>
          <w:szCs w:val="20"/>
        </w:rPr>
        <w:t xml:space="preserve"> l</w:t>
      </w:r>
      <w:r w:rsidR="00A17CEB" w:rsidRPr="00391C6E">
        <w:rPr>
          <w:rFonts w:eastAsiaTheme="minorHAnsi"/>
          <w:bCs/>
          <w:sz w:val="20"/>
          <w:szCs w:val="20"/>
          <w:lang w:eastAsia="en-US"/>
        </w:rPr>
        <w:t>os</w:t>
      </w:r>
      <w:r w:rsidR="00A17CEB" w:rsidRPr="00A17CEB">
        <w:rPr>
          <w:rFonts w:eastAsiaTheme="minorHAnsi"/>
          <w:bCs/>
          <w:sz w:val="20"/>
          <w:szCs w:val="20"/>
          <w:lang w:eastAsia="en-US"/>
        </w:rPr>
        <w:t xml:space="preserve"> esfuerzos de la industria para poner a disposición de los hospitales, respiradores de forma masiva y multiplicando su fabricación.</w:t>
      </w:r>
    </w:p>
    <w:p w14:paraId="3AF4B0B5" w14:textId="77777777" w:rsidR="00A17CEB" w:rsidRDefault="00A17CEB" w:rsidP="00925305">
      <w:pPr>
        <w:spacing w:line="240" w:lineRule="auto"/>
        <w:ind w:right="98"/>
        <w:jc w:val="both"/>
        <w:rPr>
          <w:rFonts w:eastAsia="Lato"/>
          <w:bCs/>
          <w:sz w:val="20"/>
          <w:szCs w:val="20"/>
        </w:rPr>
      </w:pPr>
    </w:p>
    <w:p w14:paraId="71F702DB" w14:textId="37F8DB67" w:rsidR="007A5B1B" w:rsidRPr="0070691B" w:rsidRDefault="00C57334" w:rsidP="00925305">
      <w:pPr>
        <w:spacing w:line="240" w:lineRule="auto"/>
        <w:ind w:right="98"/>
        <w:jc w:val="both"/>
        <w:rPr>
          <w:rFonts w:eastAsia="Lato"/>
          <w:bCs/>
          <w:sz w:val="20"/>
          <w:szCs w:val="20"/>
        </w:rPr>
      </w:pPr>
      <w:r w:rsidRPr="0070691B">
        <w:rPr>
          <w:rFonts w:eastAsia="Lato"/>
          <w:bCs/>
          <w:sz w:val="20"/>
          <w:szCs w:val="20"/>
        </w:rPr>
        <w:t>E</w:t>
      </w:r>
      <w:r w:rsidR="00956DB2" w:rsidRPr="0070691B">
        <w:rPr>
          <w:rFonts w:eastAsia="Lato"/>
          <w:bCs/>
          <w:sz w:val="20"/>
          <w:szCs w:val="20"/>
        </w:rPr>
        <w:t xml:space="preserve">l </w:t>
      </w:r>
      <w:r w:rsidR="00956DB2" w:rsidRPr="007A5B1B">
        <w:rPr>
          <w:rFonts w:eastAsia="Lato"/>
          <w:bCs/>
          <w:sz w:val="20"/>
          <w:szCs w:val="20"/>
        </w:rPr>
        <w:t xml:space="preserve">presidente </w:t>
      </w:r>
      <w:r w:rsidRPr="007A5B1B">
        <w:rPr>
          <w:rFonts w:eastAsia="Lato"/>
          <w:bCs/>
          <w:sz w:val="20"/>
          <w:szCs w:val="20"/>
        </w:rPr>
        <w:t>y</w:t>
      </w:r>
      <w:r w:rsidR="00956DB2" w:rsidRPr="007A5B1B">
        <w:rPr>
          <w:rFonts w:eastAsia="Lato"/>
          <w:bCs/>
          <w:sz w:val="20"/>
          <w:szCs w:val="20"/>
        </w:rPr>
        <w:t xml:space="preserve"> el director general han</w:t>
      </w:r>
      <w:r w:rsidRPr="007A5B1B">
        <w:rPr>
          <w:rFonts w:eastAsia="Lato"/>
          <w:bCs/>
          <w:sz w:val="20"/>
          <w:szCs w:val="20"/>
        </w:rPr>
        <w:t xml:space="preserve"> </w:t>
      </w:r>
      <w:r w:rsidR="00956DB2" w:rsidRPr="007A5B1B">
        <w:rPr>
          <w:rFonts w:eastAsia="Lato"/>
          <w:bCs/>
          <w:sz w:val="20"/>
          <w:szCs w:val="20"/>
        </w:rPr>
        <w:t>querido destacar</w:t>
      </w:r>
      <w:r w:rsidRPr="007A5B1B">
        <w:rPr>
          <w:rFonts w:eastAsia="Lato"/>
          <w:bCs/>
          <w:sz w:val="20"/>
          <w:szCs w:val="20"/>
        </w:rPr>
        <w:t xml:space="preserve"> también</w:t>
      </w:r>
      <w:r w:rsidR="00956DB2" w:rsidRPr="007A5B1B">
        <w:rPr>
          <w:rFonts w:eastAsia="Lato"/>
          <w:bCs/>
          <w:sz w:val="20"/>
          <w:szCs w:val="20"/>
        </w:rPr>
        <w:t xml:space="preserve"> el </w:t>
      </w:r>
      <w:r w:rsidR="002373E4" w:rsidRPr="007A5B1B">
        <w:rPr>
          <w:rFonts w:eastAsia="Lato"/>
          <w:bCs/>
          <w:sz w:val="20"/>
          <w:szCs w:val="20"/>
        </w:rPr>
        <w:t xml:space="preserve">apoyo de la administración al </w:t>
      </w:r>
      <w:r w:rsidR="002373E4" w:rsidRPr="007A5B1B">
        <w:rPr>
          <w:rFonts w:eastAsia="Lato"/>
          <w:sz w:val="20"/>
          <w:szCs w:val="20"/>
        </w:rPr>
        <w:t xml:space="preserve">impulso propuesto por AMETIC, por medio de los </w:t>
      </w:r>
      <w:r w:rsidR="00C00987" w:rsidRPr="00265655">
        <w:rPr>
          <w:rFonts w:eastAsia="Lato"/>
          <w:b/>
          <w:bCs/>
          <w:sz w:val="20"/>
          <w:szCs w:val="20"/>
        </w:rPr>
        <w:t>Macroproyectos Tractores</w:t>
      </w:r>
      <w:r w:rsidR="00C00987" w:rsidRPr="007A5B1B">
        <w:rPr>
          <w:rFonts w:eastAsia="Lato"/>
          <w:bCs/>
          <w:sz w:val="20"/>
          <w:szCs w:val="20"/>
        </w:rPr>
        <w:t xml:space="preserve">, </w:t>
      </w:r>
      <w:r w:rsidR="002373E4" w:rsidRPr="007A5B1B">
        <w:rPr>
          <w:rFonts w:eastAsia="Lato"/>
          <w:bCs/>
          <w:sz w:val="20"/>
          <w:szCs w:val="20"/>
        </w:rPr>
        <w:t xml:space="preserve">para la </w:t>
      </w:r>
      <w:r w:rsidR="00C00987" w:rsidRPr="007A5B1B">
        <w:rPr>
          <w:rFonts w:eastAsia="Lato"/>
          <w:bCs/>
          <w:sz w:val="20"/>
          <w:szCs w:val="20"/>
        </w:rPr>
        <w:t xml:space="preserve">digitalización de los sectores claves de la economía </w:t>
      </w:r>
      <w:r w:rsidRPr="007A5B1B">
        <w:rPr>
          <w:rFonts w:eastAsia="Lato"/>
          <w:bCs/>
          <w:sz w:val="20"/>
          <w:szCs w:val="20"/>
        </w:rPr>
        <w:t>(</w:t>
      </w:r>
      <w:r w:rsidR="00C00987" w:rsidRPr="007A5B1B">
        <w:rPr>
          <w:rFonts w:eastAsia="Lato"/>
          <w:bCs/>
          <w:sz w:val="20"/>
          <w:szCs w:val="20"/>
        </w:rPr>
        <w:t>Salud</w:t>
      </w:r>
      <w:r w:rsidRPr="007A5B1B">
        <w:rPr>
          <w:rFonts w:eastAsia="Lato"/>
          <w:bCs/>
          <w:sz w:val="20"/>
          <w:szCs w:val="20"/>
        </w:rPr>
        <w:t xml:space="preserve"> digital, Economía digital para territorios turísticos</w:t>
      </w:r>
      <w:r w:rsidR="00C00987" w:rsidRPr="007A5B1B">
        <w:rPr>
          <w:rFonts w:eastAsia="Lato"/>
          <w:bCs/>
          <w:sz w:val="20"/>
          <w:szCs w:val="20"/>
        </w:rPr>
        <w:t>,</w:t>
      </w:r>
      <w:r w:rsidRPr="007A5B1B">
        <w:rPr>
          <w:rFonts w:eastAsia="Lato"/>
          <w:bCs/>
          <w:sz w:val="20"/>
          <w:szCs w:val="20"/>
        </w:rPr>
        <w:t xml:space="preserve"> </w:t>
      </w:r>
      <w:r w:rsidR="00C00987" w:rsidRPr="007A5B1B">
        <w:rPr>
          <w:rFonts w:eastAsia="Lato"/>
          <w:bCs/>
          <w:sz w:val="20"/>
          <w:szCs w:val="20"/>
        </w:rPr>
        <w:t>Movilidad</w:t>
      </w:r>
      <w:r w:rsidRPr="007A5B1B">
        <w:rPr>
          <w:rFonts w:eastAsia="Lato"/>
          <w:bCs/>
          <w:sz w:val="20"/>
          <w:szCs w:val="20"/>
        </w:rPr>
        <w:t xml:space="preserve"> integrada e integral</w:t>
      </w:r>
      <w:r w:rsidR="00C00987" w:rsidRPr="007A5B1B">
        <w:rPr>
          <w:rFonts w:eastAsia="Lato"/>
          <w:bCs/>
          <w:sz w:val="20"/>
          <w:szCs w:val="20"/>
        </w:rPr>
        <w:t xml:space="preserve"> </w:t>
      </w:r>
      <w:r w:rsidRPr="007A5B1B">
        <w:rPr>
          <w:rFonts w:eastAsia="Lato"/>
          <w:bCs/>
          <w:sz w:val="20"/>
          <w:szCs w:val="20"/>
        </w:rPr>
        <w:t xml:space="preserve">y la Red </w:t>
      </w:r>
      <w:r w:rsidR="00C00987" w:rsidRPr="007A5B1B">
        <w:rPr>
          <w:rFonts w:eastAsia="Lato"/>
          <w:bCs/>
          <w:sz w:val="20"/>
          <w:szCs w:val="20"/>
        </w:rPr>
        <w:t>Agroalimentaria</w:t>
      </w:r>
      <w:r w:rsidRPr="007A5B1B">
        <w:rPr>
          <w:rFonts w:eastAsia="Lato"/>
          <w:bCs/>
          <w:sz w:val="20"/>
          <w:szCs w:val="20"/>
        </w:rPr>
        <w:t xml:space="preserve"> Digital)</w:t>
      </w:r>
      <w:r w:rsidR="00C00987" w:rsidRPr="007A5B1B">
        <w:rPr>
          <w:rFonts w:eastAsia="Lato"/>
          <w:bCs/>
          <w:sz w:val="20"/>
          <w:szCs w:val="20"/>
        </w:rPr>
        <w:t xml:space="preserve">, </w:t>
      </w:r>
      <w:r w:rsidRPr="007A5B1B">
        <w:rPr>
          <w:rFonts w:eastAsia="Lato"/>
          <w:bCs/>
          <w:sz w:val="20"/>
          <w:szCs w:val="20"/>
        </w:rPr>
        <w:t xml:space="preserve">recogidos en el </w:t>
      </w:r>
      <w:r w:rsidRPr="00265655">
        <w:rPr>
          <w:rFonts w:eastAsia="Lato"/>
          <w:b/>
          <w:sz w:val="20"/>
          <w:szCs w:val="20"/>
        </w:rPr>
        <w:t>Plan España Digital 2025</w:t>
      </w:r>
      <w:r w:rsidRPr="007A5B1B">
        <w:rPr>
          <w:rFonts w:eastAsia="Lato"/>
          <w:bCs/>
          <w:sz w:val="20"/>
          <w:szCs w:val="20"/>
        </w:rPr>
        <w:t>, que han sido dotados de 2.200 millones de euros en el Plan España Puede.</w:t>
      </w:r>
      <w:r w:rsidR="0063705A">
        <w:rPr>
          <w:rFonts w:eastAsia="Lato"/>
          <w:bCs/>
          <w:sz w:val="20"/>
          <w:szCs w:val="20"/>
        </w:rPr>
        <w:t xml:space="preserve"> Igualmente, han</w:t>
      </w:r>
      <w:r w:rsidR="007A5B1B">
        <w:rPr>
          <w:rFonts w:eastAsia="Lato"/>
          <w:bCs/>
          <w:sz w:val="20"/>
          <w:szCs w:val="20"/>
        </w:rPr>
        <w:t xml:space="preserve"> </w:t>
      </w:r>
      <w:r w:rsidR="0063705A">
        <w:rPr>
          <w:rFonts w:eastAsia="Lato"/>
          <w:bCs/>
          <w:sz w:val="20"/>
          <w:szCs w:val="20"/>
        </w:rPr>
        <w:t>recalcado</w:t>
      </w:r>
      <w:r w:rsidR="007A5B1B">
        <w:rPr>
          <w:rFonts w:eastAsia="Lato"/>
          <w:bCs/>
          <w:sz w:val="20"/>
          <w:szCs w:val="20"/>
        </w:rPr>
        <w:t xml:space="preserve"> la adopción del Gobierno del </w:t>
      </w:r>
      <w:r w:rsidR="007A5B1B" w:rsidRPr="00265655">
        <w:rPr>
          <w:rFonts w:eastAsia="Lato"/>
          <w:b/>
          <w:sz w:val="20"/>
          <w:szCs w:val="20"/>
        </w:rPr>
        <w:t>Plan Nacional en Habilidades Digitales</w:t>
      </w:r>
      <w:r w:rsidR="007A5B1B">
        <w:rPr>
          <w:rFonts w:eastAsia="Lato"/>
          <w:bCs/>
          <w:sz w:val="20"/>
          <w:szCs w:val="20"/>
        </w:rPr>
        <w:t xml:space="preserve"> propuesto por AMETIC y la propuesta de la patronal para </w:t>
      </w:r>
      <w:r w:rsidR="008E743E">
        <w:rPr>
          <w:rFonts w:eastAsia="Lato"/>
          <w:bCs/>
          <w:sz w:val="20"/>
          <w:szCs w:val="20"/>
        </w:rPr>
        <w:t>incrementar en</w:t>
      </w:r>
      <w:r w:rsidR="0063705A">
        <w:rPr>
          <w:rFonts w:eastAsia="Lato"/>
          <w:bCs/>
          <w:sz w:val="20"/>
          <w:szCs w:val="20"/>
        </w:rPr>
        <w:t xml:space="preserve"> España</w:t>
      </w:r>
      <w:r w:rsidR="007A5B1B">
        <w:rPr>
          <w:rFonts w:eastAsia="Lato"/>
          <w:bCs/>
          <w:sz w:val="20"/>
          <w:szCs w:val="20"/>
        </w:rPr>
        <w:t xml:space="preserve"> </w:t>
      </w:r>
      <w:r w:rsidR="008E743E">
        <w:rPr>
          <w:rFonts w:eastAsia="Lato"/>
          <w:bCs/>
          <w:sz w:val="20"/>
          <w:szCs w:val="20"/>
        </w:rPr>
        <w:t>la</w:t>
      </w:r>
      <w:r w:rsidR="007A5B1B" w:rsidRPr="00265655">
        <w:rPr>
          <w:rFonts w:eastAsia="Lato"/>
          <w:b/>
          <w:sz w:val="20"/>
          <w:szCs w:val="20"/>
        </w:rPr>
        <w:t xml:space="preserve"> inversión en I+D+</w:t>
      </w:r>
      <w:r w:rsidR="008E743E">
        <w:rPr>
          <w:rFonts w:eastAsia="Lato"/>
          <w:b/>
          <w:sz w:val="20"/>
          <w:szCs w:val="20"/>
        </w:rPr>
        <w:t>I</w:t>
      </w:r>
      <w:r w:rsidR="007A5B1B">
        <w:rPr>
          <w:rFonts w:eastAsia="Lato"/>
          <w:bCs/>
          <w:sz w:val="20"/>
          <w:szCs w:val="20"/>
        </w:rPr>
        <w:t xml:space="preserve"> para </w:t>
      </w:r>
      <w:r w:rsidR="008E743E">
        <w:rPr>
          <w:rFonts w:eastAsia="Lato"/>
          <w:bCs/>
          <w:sz w:val="20"/>
          <w:szCs w:val="20"/>
        </w:rPr>
        <w:t xml:space="preserve">alinearla con la media de </w:t>
      </w:r>
      <w:r w:rsidR="007A5B1B">
        <w:rPr>
          <w:rFonts w:eastAsia="Lato"/>
          <w:bCs/>
          <w:sz w:val="20"/>
          <w:szCs w:val="20"/>
        </w:rPr>
        <w:t xml:space="preserve">los países europeos. </w:t>
      </w:r>
    </w:p>
    <w:p w14:paraId="691CC422" w14:textId="0F9D40B8" w:rsidR="000918B7" w:rsidRDefault="000918B7" w:rsidP="00925305">
      <w:pPr>
        <w:spacing w:line="240" w:lineRule="auto"/>
        <w:ind w:right="98"/>
        <w:jc w:val="both"/>
        <w:rPr>
          <w:rFonts w:eastAsia="Lato"/>
          <w:bCs/>
          <w:sz w:val="20"/>
          <w:szCs w:val="20"/>
        </w:rPr>
      </w:pPr>
    </w:p>
    <w:p w14:paraId="4F5A0FE3" w14:textId="552D4AD4" w:rsidR="00F96844" w:rsidRDefault="000918B7" w:rsidP="00925305">
      <w:pPr>
        <w:spacing w:line="240" w:lineRule="auto"/>
        <w:ind w:right="98"/>
        <w:jc w:val="both"/>
        <w:rPr>
          <w:rFonts w:eastAsia="Lato"/>
          <w:bCs/>
          <w:sz w:val="20"/>
          <w:szCs w:val="20"/>
        </w:rPr>
      </w:pPr>
      <w:r w:rsidRPr="00767DA6">
        <w:rPr>
          <w:rFonts w:eastAsia="Lato"/>
          <w:bCs/>
          <w:sz w:val="20"/>
          <w:szCs w:val="20"/>
        </w:rPr>
        <w:t xml:space="preserve">A continuación, los representantes de la patronal han repasado </w:t>
      </w:r>
      <w:r w:rsidR="00DE68BB" w:rsidRPr="00767DA6">
        <w:rPr>
          <w:rFonts w:eastAsia="Lato"/>
          <w:bCs/>
          <w:sz w:val="20"/>
          <w:szCs w:val="20"/>
        </w:rPr>
        <w:t xml:space="preserve">los </w:t>
      </w:r>
      <w:r w:rsidR="00DE68BB" w:rsidRPr="00265655">
        <w:rPr>
          <w:rFonts w:eastAsia="Lato"/>
          <w:b/>
          <w:sz w:val="20"/>
          <w:szCs w:val="20"/>
        </w:rPr>
        <w:t>acuerdos firmados para impulsar el Desarrollo del Talento Digital</w:t>
      </w:r>
      <w:r w:rsidR="00DE68BB" w:rsidRPr="00767DA6">
        <w:rPr>
          <w:rFonts w:eastAsia="Lato"/>
          <w:bCs/>
          <w:sz w:val="20"/>
          <w:szCs w:val="20"/>
        </w:rPr>
        <w:t>, a través del Ministerio de Educación</w:t>
      </w:r>
      <w:r w:rsidR="00F96844" w:rsidRPr="00767DA6">
        <w:rPr>
          <w:rFonts w:eastAsia="Lato"/>
          <w:bCs/>
          <w:sz w:val="20"/>
          <w:szCs w:val="20"/>
        </w:rPr>
        <w:t xml:space="preserve"> y Formación Profesional</w:t>
      </w:r>
      <w:r w:rsidR="00957C9B">
        <w:rPr>
          <w:rFonts w:eastAsia="Lato"/>
          <w:bCs/>
          <w:sz w:val="20"/>
          <w:szCs w:val="20"/>
        </w:rPr>
        <w:t xml:space="preserve"> y la </w:t>
      </w:r>
      <w:r w:rsidR="00F96844" w:rsidRPr="00767DA6">
        <w:rPr>
          <w:rFonts w:eastAsia="Lato"/>
          <w:bCs/>
          <w:sz w:val="20"/>
          <w:szCs w:val="20"/>
        </w:rPr>
        <w:t>Fundación Estatal para la Formación en el Empleo, entre otros.</w:t>
      </w:r>
    </w:p>
    <w:p w14:paraId="459C8D11" w14:textId="21DCAE27" w:rsidR="00DA0743" w:rsidRDefault="00DA0743" w:rsidP="00925305">
      <w:pPr>
        <w:spacing w:line="240" w:lineRule="auto"/>
        <w:ind w:right="98"/>
        <w:jc w:val="both"/>
        <w:rPr>
          <w:rFonts w:eastAsia="Lato"/>
          <w:bCs/>
          <w:sz w:val="20"/>
          <w:szCs w:val="20"/>
        </w:rPr>
      </w:pPr>
    </w:p>
    <w:p w14:paraId="70FEBA5D" w14:textId="7251FDE5" w:rsidR="00DA0743" w:rsidRDefault="00F374D1" w:rsidP="00DA0743">
      <w:pPr>
        <w:spacing w:line="240" w:lineRule="auto"/>
        <w:ind w:right="98"/>
        <w:jc w:val="both"/>
        <w:rPr>
          <w:rFonts w:eastAsia="Lato"/>
          <w:bCs/>
          <w:sz w:val="20"/>
          <w:szCs w:val="20"/>
        </w:rPr>
      </w:pPr>
      <w:r>
        <w:rPr>
          <w:rFonts w:eastAsia="Lato"/>
          <w:bCs/>
          <w:sz w:val="20"/>
          <w:szCs w:val="20"/>
        </w:rPr>
        <w:t>Los</w:t>
      </w:r>
      <w:r w:rsidR="00DA0743">
        <w:rPr>
          <w:rFonts w:eastAsia="Lato"/>
          <w:bCs/>
          <w:sz w:val="20"/>
          <w:szCs w:val="20"/>
        </w:rPr>
        <w:t xml:space="preserve"> responsables de AMETIC han querido señalar la </w:t>
      </w:r>
      <w:r>
        <w:rPr>
          <w:rFonts w:eastAsia="Lato"/>
          <w:bCs/>
          <w:sz w:val="20"/>
          <w:szCs w:val="20"/>
        </w:rPr>
        <w:t>participación</w:t>
      </w:r>
      <w:r w:rsidR="00DA0743">
        <w:rPr>
          <w:rFonts w:eastAsia="Lato"/>
          <w:bCs/>
          <w:sz w:val="20"/>
          <w:szCs w:val="20"/>
        </w:rPr>
        <w:t xml:space="preserve"> de la patronal en </w:t>
      </w:r>
      <w:r>
        <w:rPr>
          <w:rFonts w:eastAsia="Lato"/>
          <w:bCs/>
          <w:sz w:val="20"/>
          <w:szCs w:val="20"/>
        </w:rPr>
        <w:t xml:space="preserve">los consejos nombrados por </w:t>
      </w:r>
      <w:r w:rsidR="00A866D8">
        <w:rPr>
          <w:rFonts w:eastAsia="Lato"/>
          <w:bCs/>
          <w:sz w:val="20"/>
          <w:szCs w:val="20"/>
        </w:rPr>
        <w:t xml:space="preserve">los </w:t>
      </w:r>
      <w:r>
        <w:rPr>
          <w:rFonts w:eastAsia="Lato"/>
          <w:bCs/>
          <w:sz w:val="20"/>
          <w:szCs w:val="20"/>
        </w:rPr>
        <w:t xml:space="preserve">distintos Ministerios, para el seguimiento de los planes de </w:t>
      </w:r>
      <w:r w:rsidR="00A866D8">
        <w:rPr>
          <w:rFonts w:eastAsia="Lato"/>
          <w:bCs/>
          <w:sz w:val="20"/>
          <w:szCs w:val="20"/>
        </w:rPr>
        <w:t xml:space="preserve">recuperación y </w:t>
      </w:r>
      <w:r>
        <w:rPr>
          <w:rFonts w:eastAsia="Lato"/>
          <w:bCs/>
          <w:sz w:val="20"/>
          <w:szCs w:val="20"/>
        </w:rPr>
        <w:t>transformación</w:t>
      </w:r>
      <w:r w:rsidR="00DA0743">
        <w:rPr>
          <w:rFonts w:eastAsia="Lato"/>
          <w:bCs/>
          <w:sz w:val="20"/>
          <w:szCs w:val="20"/>
        </w:rPr>
        <w:t xml:space="preserve">: Pacto por la Ciencia y la Innovación; Consejo Consultivo de la Transformación Digital; Comisión Permanente de Telecomunicaciones, Infraestructuras Digitales, Conectividad Digital y Sector Audiovisual; Comisión Permanente de Digitalización e Inteligencia Artificial; Foro Alto Nivel Industrial Española y Hub de Competencias Digitales.    </w:t>
      </w:r>
    </w:p>
    <w:p w14:paraId="2A11D401" w14:textId="08FEE8EF" w:rsidR="00DA0743" w:rsidRDefault="00DA0743" w:rsidP="00925305">
      <w:pPr>
        <w:spacing w:line="240" w:lineRule="auto"/>
        <w:ind w:right="98"/>
        <w:jc w:val="both"/>
        <w:rPr>
          <w:rFonts w:eastAsia="Lato"/>
          <w:bCs/>
          <w:sz w:val="20"/>
          <w:szCs w:val="20"/>
        </w:rPr>
      </w:pPr>
    </w:p>
    <w:p w14:paraId="25DAEF72" w14:textId="78750F7C" w:rsidR="00306F88" w:rsidRDefault="00306F88" w:rsidP="00641FAB">
      <w:pPr>
        <w:spacing w:line="240" w:lineRule="auto"/>
        <w:jc w:val="both"/>
        <w:rPr>
          <w:rFonts w:eastAsia="Lato"/>
          <w:bCs/>
          <w:sz w:val="20"/>
          <w:szCs w:val="20"/>
        </w:rPr>
      </w:pPr>
      <w:r>
        <w:rPr>
          <w:rFonts w:eastAsia="Lato"/>
          <w:bCs/>
          <w:sz w:val="20"/>
          <w:szCs w:val="20"/>
        </w:rPr>
        <w:lastRenderedPageBreak/>
        <w:t xml:space="preserve">Además, Pedro Mier y Francisco Hortigüela </w:t>
      </w:r>
      <w:r w:rsidR="007E2F98">
        <w:rPr>
          <w:rFonts w:eastAsia="Lato"/>
          <w:bCs/>
          <w:sz w:val="20"/>
          <w:szCs w:val="20"/>
        </w:rPr>
        <w:t>han analizado los</w:t>
      </w:r>
      <w:r w:rsidR="0099281E">
        <w:rPr>
          <w:rFonts w:eastAsia="Lato"/>
          <w:bCs/>
          <w:sz w:val="20"/>
          <w:szCs w:val="20"/>
        </w:rPr>
        <w:t xml:space="preserve"> encuentros</w:t>
      </w:r>
      <w:r w:rsidR="007E2F98">
        <w:rPr>
          <w:rFonts w:eastAsia="Lato"/>
          <w:bCs/>
          <w:sz w:val="20"/>
          <w:szCs w:val="20"/>
        </w:rPr>
        <w:t xml:space="preserve"> que </w:t>
      </w:r>
      <w:r w:rsidR="0063705A">
        <w:rPr>
          <w:rFonts w:eastAsia="Lato"/>
          <w:bCs/>
          <w:sz w:val="20"/>
          <w:szCs w:val="20"/>
        </w:rPr>
        <w:t>AMETIC</w:t>
      </w:r>
      <w:r w:rsidR="007E2F98">
        <w:rPr>
          <w:rFonts w:eastAsia="Lato"/>
          <w:bCs/>
          <w:sz w:val="20"/>
          <w:szCs w:val="20"/>
        </w:rPr>
        <w:t xml:space="preserve"> organizó </w:t>
      </w:r>
      <w:r w:rsidR="002B24D6">
        <w:rPr>
          <w:rFonts w:eastAsia="Lato"/>
          <w:bCs/>
          <w:sz w:val="20"/>
          <w:szCs w:val="20"/>
        </w:rPr>
        <w:t>durante el</w:t>
      </w:r>
      <w:r w:rsidR="007E2F98">
        <w:rPr>
          <w:rFonts w:eastAsia="Lato"/>
          <w:bCs/>
          <w:sz w:val="20"/>
          <w:szCs w:val="20"/>
        </w:rPr>
        <w:t xml:space="preserve"> 2020</w:t>
      </w:r>
      <w:r w:rsidR="003C37F2">
        <w:rPr>
          <w:rFonts w:eastAsia="Lato"/>
          <w:bCs/>
          <w:sz w:val="20"/>
          <w:szCs w:val="20"/>
        </w:rPr>
        <w:t>, bajo las restricciones que planteaba la pandemia</w:t>
      </w:r>
      <w:r w:rsidR="007E2F98">
        <w:rPr>
          <w:rFonts w:eastAsia="Lato"/>
          <w:bCs/>
          <w:sz w:val="20"/>
          <w:szCs w:val="20"/>
        </w:rPr>
        <w:t>:</w:t>
      </w:r>
      <w:r w:rsidR="002B24D6">
        <w:rPr>
          <w:rFonts w:eastAsia="Lato"/>
          <w:bCs/>
          <w:sz w:val="20"/>
          <w:szCs w:val="20"/>
        </w:rPr>
        <w:t xml:space="preserve"> entrega de la </w:t>
      </w:r>
      <w:r w:rsidR="002B24D6" w:rsidRPr="001066DE">
        <w:rPr>
          <w:rFonts w:eastAsia="Lato"/>
          <w:b/>
          <w:sz w:val="20"/>
          <w:szCs w:val="20"/>
        </w:rPr>
        <w:t xml:space="preserve">Medalla de Oro </w:t>
      </w:r>
      <w:r w:rsidR="002B24D6">
        <w:rPr>
          <w:rFonts w:eastAsia="Lato"/>
          <w:bCs/>
          <w:sz w:val="20"/>
          <w:szCs w:val="20"/>
        </w:rPr>
        <w:t xml:space="preserve">a José María Aldecoa; </w:t>
      </w:r>
      <w:r w:rsidR="002B24D6" w:rsidRPr="001066DE">
        <w:rPr>
          <w:rFonts w:eastAsia="Lato"/>
          <w:b/>
          <w:sz w:val="20"/>
          <w:szCs w:val="20"/>
        </w:rPr>
        <w:t>III Encuentro de Inteligencia Artificial</w:t>
      </w:r>
      <w:r w:rsidR="001066DE">
        <w:rPr>
          <w:rFonts w:eastAsia="Lato"/>
          <w:bCs/>
          <w:sz w:val="20"/>
          <w:szCs w:val="20"/>
        </w:rPr>
        <w:t xml:space="preserve"> y el </w:t>
      </w:r>
      <w:proofErr w:type="spellStart"/>
      <w:r w:rsidR="002B24D6" w:rsidRPr="001066DE">
        <w:rPr>
          <w:rFonts w:eastAsia="Lato"/>
          <w:b/>
          <w:sz w:val="20"/>
          <w:szCs w:val="20"/>
        </w:rPr>
        <w:t>Think</w:t>
      </w:r>
      <w:proofErr w:type="spellEnd"/>
      <w:r w:rsidR="002B24D6" w:rsidRPr="001066DE">
        <w:rPr>
          <w:rFonts w:eastAsia="Lato"/>
          <w:b/>
          <w:sz w:val="20"/>
          <w:szCs w:val="20"/>
        </w:rPr>
        <w:t xml:space="preserve"> </w:t>
      </w:r>
      <w:proofErr w:type="spellStart"/>
      <w:r w:rsidR="002B24D6" w:rsidRPr="001066DE">
        <w:rPr>
          <w:rFonts w:eastAsia="Lato"/>
          <w:b/>
          <w:sz w:val="20"/>
          <w:szCs w:val="20"/>
        </w:rPr>
        <w:t>Tank</w:t>
      </w:r>
      <w:proofErr w:type="spellEnd"/>
      <w:r w:rsidR="002B24D6" w:rsidRPr="001066DE">
        <w:rPr>
          <w:rFonts w:eastAsia="Lato"/>
          <w:b/>
          <w:sz w:val="20"/>
          <w:szCs w:val="20"/>
        </w:rPr>
        <w:t xml:space="preserve"> de </w:t>
      </w:r>
      <w:r w:rsidR="005029E0" w:rsidRPr="001066DE">
        <w:rPr>
          <w:rFonts w:eastAsia="Lato"/>
          <w:b/>
          <w:sz w:val="20"/>
          <w:szCs w:val="20"/>
        </w:rPr>
        <w:t>Coche Conectado</w:t>
      </w:r>
      <w:r w:rsidR="001066DE">
        <w:rPr>
          <w:rFonts w:eastAsia="Lato"/>
          <w:b/>
          <w:sz w:val="20"/>
          <w:szCs w:val="20"/>
        </w:rPr>
        <w:t xml:space="preserve"> </w:t>
      </w:r>
      <w:r w:rsidR="001066DE" w:rsidRPr="001066DE">
        <w:rPr>
          <w:rFonts w:eastAsia="Lato"/>
          <w:bCs/>
          <w:sz w:val="20"/>
          <w:szCs w:val="20"/>
        </w:rPr>
        <w:t>fueron algunos d</w:t>
      </w:r>
      <w:r w:rsidR="001066DE">
        <w:rPr>
          <w:rFonts w:eastAsia="Lato"/>
          <w:bCs/>
          <w:sz w:val="20"/>
          <w:szCs w:val="20"/>
        </w:rPr>
        <w:t xml:space="preserve">e los primeros </w:t>
      </w:r>
      <w:r w:rsidR="00C6144D">
        <w:rPr>
          <w:rFonts w:eastAsia="Lato"/>
          <w:bCs/>
          <w:sz w:val="20"/>
          <w:szCs w:val="20"/>
        </w:rPr>
        <w:t xml:space="preserve">encuentros </w:t>
      </w:r>
      <w:r w:rsidR="001066DE">
        <w:rPr>
          <w:rFonts w:eastAsia="Lato"/>
          <w:bCs/>
          <w:sz w:val="20"/>
          <w:szCs w:val="20"/>
        </w:rPr>
        <w:t>del año</w:t>
      </w:r>
      <w:r w:rsidR="005029E0" w:rsidRPr="001066DE">
        <w:rPr>
          <w:rFonts w:eastAsia="Lato"/>
          <w:bCs/>
          <w:sz w:val="20"/>
          <w:szCs w:val="20"/>
        </w:rPr>
        <w:t>.</w:t>
      </w:r>
    </w:p>
    <w:p w14:paraId="11FFD257" w14:textId="77777777" w:rsidR="00306F88" w:rsidRDefault="00306F88" w:rsidP="00641FAB">
      <w:pPr>
        <w:spacing w:line="240" w:lineRule="auto"/>
        <w:jc w:val="both"/>
        <w:rPr>
          <w:rFonts w:eastAsia="Lato"/>
          <w:bCs/>
          <w:sz w:val="20"/>
          <w:szCs w:val="20"/>
        </w:rPr>
      </w:pPr>
    </w:p>
    <w:p w14:paraId="74E2C5D9" w14:textId="5B20BD02" w:rsidR="00641FAB" w:rsidRPr="00641FAB" w:rsidRDefault="00641FAB" w:rsidP="00641FAB">
      <w:pPr>
        <w:spacing w:line="240" w:lineRule="auto"/>
        <w:jc w:val="both"/>
        <w:rPr>
          <w:rFonts w:eastAsia="Lato"/>
          <w:sz w:val="20"/>
          <w:szCs w:val="20"/>
        </w:rPr>
      </w:pPr>
      <w:r w:rsidRPr="00641FAB">
        <w:rPr>
          <w:rFonts w:eastAsia="Lato"/>
          <w:bCs/>
          <w:sz w:val="20"/>
          <w:szCs w:val="20"/>
        </w:rPr>
        <w:t xml:space="preserve">Por otro lado, se llevó a cabo el </w:t>
      </w:r>
      <w:r w:rsidRPr="005029E0">
        <w:rPr>
          <w:rFonts w:eastAsia="Lato"/>
          <w:b/>
          <w:bCs/>
          <w:sz w:val="20"/>
          <w:szCs w:val="20"/>
        </w:rPr>
        <w:t>34º Encuentro de la Economía Digital y las Telecomunicaciones</w:t>
      </w:r>
      <w:r w:rsidRPr="00641FAB">
        <w:rPr>
          <w:rFonts w:eastAsia="Lato"/>
          <w:bCs/>
          <w:sz w:val="20"/>
          <w:szCs w:val="20"/>
        </w:rPr>
        <w:t xml:space="preserve">, en formato híbrido y multi sede. Siendo la cita más importante del año para el sector y en donde se llevaron a cabo </w:t>
      </w:r>
      <w:r w:rsidRPr="00641FAB">
        <w:rPr>
          <w:rFonts w:eastAsia="Lato"/>
          <w:sz w:val="20"/>
          <w:szCs w:val="20"/>
        </w:rPr>
        <w:t xml:space="preserve">24 mesas de debate, participaron 113 ponentes nacionales e internacionales y 35 representantes institucionales </w:t>
      </w:r>
      <w:r w:rsidRPr="00641FAB">
        <w:rPr>
          <w:rFonts w:eastAsia="Lato"/>
          <w:bCs/>
          <w:sz w:val="20"/>
          <w:szCs w:val="20"/>
        </w:rPr>
        <w:t xml:space="preserve">de primer nivel. Además, tuvo una </w:t>
      </w:r>
      <w:r w:rsidRPr="00641FAB">
        <w:rPr>
          <w:rFonts w:eastAsia="Lato"/>
          <w:sz w:val="20"/>
          <w:szCs w:val="20"/>
        </w:rPr>
        <w:t>asistencia online récord de más de 9.000 conexiones en directo.</w:t>
      </w:r>
    </w:p>
    <w:p w14:paraId="3ACD08D9" w14:textId="3F8B7531" w:rsidR="00641FAB" w:rsidRDefault="00641FAB" w:rsidP="00641FAB">
      <w:pPr>
        <w:spacing w:line="240" w:lineRule="auto"/>
        <w:jc w:val="both"/>
        <w:rPr>
          <w:rFonts w:eastAsia="Lato"/>
          <w:bCs/>
          <w:sz w:val="20"/>
          <w:szCs w:val="20"/>
        </w:rPr>
      </w:pPr>
    </w:p>
    <w:p w14:paraId="641BA05B" w14:textId="10A7C993" w:rsidR="005029E0" w:rsidRDefault="005029E0" w:rsidP="00641FAB">
      <w:pPr>
        <w:spacing w:line="240" w:lineRule="auto"/>
        <w:jc w:val="both"/>
        <w:rPr>
          <w:rFonts w:eastAsia="Lato"/>
          <w:bCs/>
          <w:sz w:val="20"/>
          <w:szCs w:val="20"/>
        </w:rPr>
      </w:pPr>
      <w:r>
        <w:rPr>
          <w:rFonts w:eastAsia="Lato"/>
          <w:bCs/>
          <w:sz w:val="20"/>
          <w:szCs w:val="20"/>
        </w:rPr>
        <w:t xml:space="preserve">En la segunda parte del 2020 también destacaron el </w:t>
      </w:r>
      <w:r w:rsidRPr="005029E0">
        <w:rPr>
          <w:rFonts w:eastAsia="Lato"/>
          <w:b/>
          <w:sz w:val="20"/>
          <w:szCs w:val="20"/>
        </w:rPr>
        <w:t>III Foro de Talento Digital</w:t>
      </w:r>
      <w:r>
        <w:rPr>
          <w:rFonts w:eastAsia="Lato"/>
          <w:bCs/>
          <w:sz w:val="20"/>
          <w:szCs w:val="20"/>
        </w:rPr>
        <w:t xml:space="preserve"> y el </w:t>
      </w:r>
      <w:r w:rsidRPr="005029E0">
        <w:rPr>
          <w:rFonts w:eastAsia="Lato"/>
          <w:b/>
          <w:sz w:val="20"/>
          <w:szCs w:val="20"/>
        </w:rPr>
        <w:t>Digital Tourist 2020</w:t>
      </w:r>
      <w:r>
        <w:rPr>
          <w:rFonts w:eastAsia="Lato"/>
          <w:bCs/>
          <w:sz w:val="20"/>
          <w:szCs w:val="20"/>
        </w:rPr>
        <w:t xml:space="preserve">, dos de los encuentros clave del año para la patronal. </w:t>
      </w:r>
    </w:p>
    <w:p w14:paraId="4DCCD0F2" w14:textId="4578A729" w:rsidR="00E6020C" w:rsidRDefault="00E6020C" w:rsidP="00925305">
      <w:pPr>
        <w:spacing w:line="240" w:lineRule="auto"/>
        <w:jc w:val="both"/>
        <w:rPr>
          <w:rFonts w:eastAsia="Lato"/>
          <w:bCs/>
          <w:sz w:val="20"/>
          <w:szCs w:val="20"/>
        </w:rPr>
      </w:pPr>
    </w:p>
    <w:p w14:paraId="3BA4BCDA" w14:textId="2AB656D1" w:rsidR="00C243E9" w:rsidRDefault="00EF05E2" w:rsidP="00925305">
      <w:pPr>
        <w:spacing w:line="240" w:lineRule="auto"/>
        <w:jc w:val="both"/>
        <w:rPr>
          <w:rFonts w:eastAsia="Lato"/>
          <w:bCs/>
          <w:i/>
          <w:iCs/>
          <w:sz w:val="20"/>
          <w:szCs w:val="20"/>
        </w:rPr>
      </w:pPr>
      <w:r>
        <w:rPr>
          <w:rFonts w:eastAsia="Lato"/>
          <w:bCs/>
          <w:sz w:val="20"/>
          <w:szCs w:val="20"/>
        </w:rPr>
        <w:t xml:space="preserve">Pedro Mier, presidente de AMETIC, explica que </w:t>
      </w:r>
      <w:r w:rsidRPr="001900E1">
        <w:rPr>
          <w:rFonts w:eastAsia="Lato"/>
          <w:bCs/>
          <w:sz w:val="20"/>
          <w:szCs w:val="20"/>
        </w:rPr>
        <w:t xml:space="preserve">“el 2020 ha sido un año muy intenso en el que nos hemos debido adaptar a las circunstancias derivadas de la pandemia y hemos demostrado nuestra capacidad y resiliencia como sector para afrontar los retos y poner en valor la importancia que tiene la industria digital para la sociedad”. </w:t>
      </w:r>
      <w:r w:rsidR="009E15FF" w:rsidRPr="001900E1">
        <w:rPr>
          <w:rFonts w:eastAsia="Lato"/>
          <w:bCs/>
          <w:sz w:val="20"/>
          <w:szCs w:val="20"/>
        </w:rPr>
        <w:t xml:space="preserve"> Y añade “afrontamos este año con el ánimo de seguir trabajando en estrategias de reconversión del sector que contribuyan a fortalecer la industria digital</w:t>
      </w:r>
      <w:r w:rsidR="001900E1">
        <w:rPr>
          <w:rFonts w:eastAsia="Lato"/>
          <w:bCs/>
          <w:sz w:val="20"/>
          <w:szCs w:val="20"/>
        </w:rPr>
        <w:t xml:space="preserve"> y su competitividad internacional</w:t>
      </w:r>
      <w:r w:rsidR="009E15FF" w:rsidRPr="001900E1">
        <w:rPr>
          <w:rFonts w:eastAsia="Lato"/>
          <w:bCs/>
          <w:sz w:val="20"/>
          <w:szCs w:val="20"/>
        </w:rPr>
        <w:t>”.</w:t>
      </w:r>
    </w:p>
    <w:p w14:paraId="2F0DDE0C" w14:textId="77777777" w:rsidR="00580061" w:rsidRDefault="00580061" w:rsidP="00925305">
      <w:pPr>
        <w:spacing w:line="240" w:lineRule="auto"/>
        <w:jc w:val="both"/>
        <w:rPr>
          <w:rFonts w:eastAsia="Lato"/>
          <w:bCs/>
          <w:sz w:val="20"/>
          <w:szCs w:val="20"/>
        </w:rPr>
      </w:pPr>
    </w:p>
    <w:p w14:paraId="052E8936" w14:textId="52E766D2" w:rsidR="0053045A" w:rsidRDefault="001C3D5B" w:rsidP="00925305">
      <w:pPr>
        <w:spacing w:line="240" w:lineRule="auto"/>
        <w:jc w:val="both"/>
        <w:rPr>
          <w:b/>
          <w:sz w:val="20"/>
        </w:rPr>
      </w:pPr>
      <w:r>
        <w:rPr>
          <w:b/>
          <w:sz w:val="20"/>
        </w:rPr>
        <w:t>Objetivos y c</w:t>
      </w:r>
      <w:r w:rsidR="00822763" w:rsidRPr="00C243E9">
        <w:rPr>
          <w:b/>
          <w:sz w:val="20"/>
        </w:rPr>
        <w:t>alendario de actividades 2021</w:t>
      </w:r>
    </w:p>
    <w:p w14:paraId="12605AA9" w14:textId="1582CD1B" w:rsidR="001C3D5B" w:rsidRDefault="001C3D5B" w:rsidP="00925305">
      <w:pPr>
        <w:spacing w:line="240" w:lineRule="auto"/>
        <w:jc w:val="both"/>
        <w:rPr>
          <w:b/>
          <w:sz w:val="20"/>
        </w:rPr>
      </w:pPr>
    </w:p>
    <w:p w14:paraId="51D8E67A" w14:textId="7280D028" w:rsidR="009B5588" w:rsidRPr="004B2911" w:rsidRDefault="001C3D5B" w:rsidP="001C3D5B">
      <w:pPr>
        <w:spacing w:line="240" w:lineRule="auto"/>
        <w:ind w:right="98"/>
        <w:jc w:val="both"/>
        <w:rPr>
          <w:rFonts w:eastAsia="Lato"/>
          <w:bCs/>
          <w:sz w:val="20"/>
          <w:szCs w:val="20"/>
        </w:rPr>
      </w:pPr>
      <w:r w:rsidRPr="00EE10E6">
        <w:rPr>
          <w:rFonts w:eastAsia="Lato"/>
          <w:bCs/>
          <w:sz w:val="20"/>
          <w:szCs w:val="20"/>
        </w:rPr>
        <w:t>Entre los objetivos para este año, el presidente ha destacado</w:t>
      </w:r>
      <w:r w:rsidR="00E618AB">
        <w:rPr>
          <w:rFonts w:eastAsia="Lato"/>
          <w:bCs/>
          <w:sz w:val="20"/>
          <w:szCs w:val="20"/>
        </w:rPr>
        <w:t xml:space="preserve"> que</w:t>
      </w:r>
      <w:r w:rsidR="0033220A">
        <w:rPr>
          <w:rFonts w:eastAsia="Lato"/>
          <w:bCs/>
          <w:sz w:val="20"/>
          <w:szCs w:val="20"/>
        </w:rPr>
        <w:t>, después de incorporar 44 nuevos asociados en 2020,</w:t>
      </w:r>
      <w:r w:rsidRPr="00EE10E6">
        <w:rPr>
          <w:rFonts w:eastAsia="Lato"/>
          <w:bCs/>
          <w:sz w:val="20"/>
          <w:szCs w:val="20"/>
        </w:rPr>
        <w:t xml:space="preserve"> seguir</w:t>
      </w:r>
      <w:r w:rsidR="00E618AB">
        <w:rPr>
          <w:rFonts w:eastAsia="Lato"/>
          <w:bCs/>
          <w:sz w:val="20"/>
          <w:szCs w:val="20"/>
        </w:rPr>
        <w:t>án</w:t>
      </w:r>
      <w:r w:rsidRPr="00EE10E6">
        <w:rPr>
          <w:rFonts w:eastAsia="Lato"/>
          <w:bCs/>
          <w:sz w:val="20"/>
          <w:szCs w:val="20"/>
        </w:rPr>
        <w:t xml:space="preserve"> incorporando </w:t>
      </w:r>
      <w:r w:rsidRPr="00EE10E6">
        <w:rPr>
          <w:rFonts w:eastAsia="Lato"/>
          <w:b/>
          <w:sz w:val="20"/>
          <w:szCs w:val="20"/>
        </w:rPr>
        <w:t>más empresas a la patronal</w:t>
      </w:r>
      <w:r w:rsidRPr="00EE10E6">
        <w:rPr>
          <w:rFonts w:eastAsia="Lato"/>
          <w:bCs/>
          <w:sz w:val="20"/>
          <w:szCs w:val="20"/>
        </w:rPr>
        <w:t xml:space="preserve">, recalcando que llevan ya </w:t>
      </w:r>
      <w:r w:rsidRPr="00EE10E6">
        <w:rPr>
          <w:rFonts w:eastAsia="Lato"/>
          <w:b/>
          <w:sz w:val="20"/>
          <w:szCs w:val="20"/>
        </w:rPr>
        <w:t>14 nuevos asociados</w:t>
      </w:r>
      <w:r w:rsidRPr="00EE10E6">
        <w:rPr>
          <w:rFonts w:eastAsia="Lato"/>
          <w:bCs/>
          <w:sz w:val="20"/>
          <w:szCs w:val="20"/>
        </w:rPr>
        <w:t xml:space="preserve"> en </w:t>
      </w:r>
      <w:r w:rsidR="0033220A">
        <w:rPr>
          <w:rFonts w:eastAsia="Lato"/>
          <w:bCs/>
          <w:sz w:val="20"/>
          <w:szCs w:val="20"/>
        </w:rPr>
        <w:t>las primeras semanas</w:t>
      </w:r>
      <w:r w:rsidRPr="00EE10E6">
        <w:rPr>
          <w:rFonts w:eastAsia="Lato"/>
          <w:bCs/>
          <w:sz w:val="20"/>
          <w:szCs w:val="20"/>
        </w:rPr>
        <w:t xml:space="preserve"> de 2021, también ha reseñado </w:t>
      </w:r>
      <w:r w:rsidR="00AB6F9B">
        <w:rPr>
          <w:rFonts w:eastAsia="Lato"/>
          <w:bCs/>
          <w:sz w:val="20"/>
          <w:szCs w:val="20"/>
        </w:rPr>
        <w:t xml:space="preserve">entre sus objetivos </w:t>
      </w:r>
      <w:r w:rsidR="006C58D6">
        <w:rPr>
          <w:rFonts w:eastAsia="Lato"/>
          <w:bCs/>
          <w:sz w:val="20"/>
          <w:szCs w:val="20"/>
        </w:rPr>
        <w:t>continuar con su</w:t>
      </w:r>
      <w:r w:rsidR="00132718">
        <w:rPr>
          <w:rFonts w:eastAsia="Lato"/>
          <w:bCs/>
          <w:sz w:val="20"/>
          <w:szCs w:val="20"/>
        </w:rPr>
        <w:t xml:space="preserve"> </w:t>
      </w:r>
      <w:r w:rsidR="00132718" w:rsidRPr="00132718">
        <w:rPr>
          <w:rFonts w:eastAsia="Lato"/>
          <w:b/>
          <w:sz w:val="20"/>
          <w:szCs w:val="20"/>
        </w:rPr>
        <w:t>presencia territorial</w:t>
      </w:r>
      <w:r w:rsidR="00132718">
        <w:rPr>
          <w:rFonts w:eastAsia="Lato"/>
          <w:b/>
          <w:sz w:val="20"/>
          <w:szCs w:val="20"/>
        </w:rPr>
        <w:t>,</w:t>
      </w:r>
      <w:r w:rsidR="00132718">
        <w:rPr>
          <w:rFonts w:eastAsia="Lato"/>
          <w:bCs/>
          <w:sz w:val="20"/>
          <w:szCs w:val="20"/>
        </w:rPr>
        <w:t xml:space="preserve"> apoyando a los </w:t>
      </w:r>
      <w:r w:rsidR="00132718" w:rsidRPr="00132718">
        <w:rPr>
          <w:rFonts w:eastAsia="Lato"/>
          <w:b/>
          <w:sz w:val="20"/>
          <w:szCs w:val="20"/>
        </w:rPr>
        <w:t>polos de innovación</w:t>
      </w:r>
      <w:r w:rsidRPr="00EE10E6">
        <w:rPr>
          <w:rFonts w:eastAsia="Lato"/>
          <w:bCs/>
          <w:sz w:val="20"/>
          <w:szCs w:val="20"/>
        </w:rPr>
        <w:t xml:space="preserve">, </w:t>
      </w:r>
      <w:r w:rsidR="00132718">
        <w:rPr>
          <w:rFonts w:eastAsia="Lato"/>
          <w:bCs/>
          <w:sz w:val="20"/>
          <w:szCs w:val="20"/>
        </w:rPr>
        <w:t>impulsar</w:t>
      </w:r>
      <w:r w:rsidRPr="00EE10E6">
        <w:rPr>
          <w:rFonts w:eastAsia="Lato"/>
          <w:bCs/>
          <w:sz w:val="20"/>
          <w:szCs w:val="20"/>
        </w:rPr>
        <w:t xml:space="preserve"> el </w:t>
      </w:r>
      <w:r w:rsidRPr="00EE10E6">
        <w:rPr>
          <w:rFonts w:eastAsia="Lato"/>
          <w:b/>
          <w:sz w:val="20"/>
          <w:szCs w:val="20"/>
        </w:rPr>
        <w:t>crecimiento de las pymes</w:t>
      </w:r>
      <w:r w:rsidR="004B2911">
        <w:rPr>
          <w:rFonts w:eastAsia="Lato"/>
          <w:bCs/>
          <w:sz w:val="20"/>
          <w:szCs w:val="20"/>
        </w:rPr>
        <w:t>,</w:t>
      </w:r>
      <w:r w:rsidRPr="00EE10E6">
        <w:rPr>
          <w:rFonts w:eastAsia="Lato"/>
          <w:bCs/>
          <w:sz w:val="20"/>
          <w:szCs w:val="20"/>
        </w:rPr>
        <w:t xml:space="preserve"> </w:t>
      </w:r>
      <w:r w:rsidRPr="00EE10E6">
        <w:rPr>
          <w:rFonts w:eastAsia="Lato"/>
          <w:b/>
          <w:sz w:val="20"/>
          <w:szCs w:val="20"/>
        </w:rPr>
        <w:t>optimizar el impacto de los Fondos Europeos</w:t>
      </w:r>
      <w:r w:rsidRPr="00EE10E6">
        <w:rPr>
          <w:rFonts w:eastAsia="Lato"/>
          <w:bCs/>
          <w:sz w:val="20"/>
          <w:szCs w:val="20"/>
        </w:rPr>
        <w:t xml:space="preserve"> en la industria digital</w:t>
      </w:r>
      <w:r w:rsidR="004B2911">
        <w:rPr>
          <w:rFonts w:eastAsia="Lato"/>
          <w:bCs/>
          <w:sz w:val="20"/>
          <w:szCs w:val="20"/>
        </w:rPr>
        <w:t xml:space="preserve"> y </w:t>
      </w:r>
      <w:r w:rsidR="004B2911" w:rsidRPr="004B2911">
        <w:rPr>
          <w:rFonts w:eastAsia="Lato"/>
          <w:b/>
          <w:sz w:val="20"/>
          <w:szCs w:val="20"/>
        </w:rPr>
        <w:t>fortalecer la industria digital</w:t>
      </w:r>
      <w:r w:rsidR="004B2911">
        <w:rPr>
          <w:rFonts w:eastAsia="Lato"/>
          <w:bCs/>
          <w:sz w:val="20"/>
          <w:szCs w:val="20"/>
        </w:rPr>
        <w:t xml:space="preserve"> de España, para que sea actora en el proceso de </w:t>
      </w:r>
      <w:r w:rsidR="004B2911">
        <w:rPr>
          <w:rFonts w:eastAsia="Lato"/>
          <w:bCs/>
          <w:sz w:val="20"/>
          <w:szCs w:val="20"/>
          <w:lang w:val="es-ES"/>
        </w:rPr>
        <w:t>digitalización del país.</w:t>
      </w:r>
    </w:p>
    <w:p w14:paraId="2A05F819" w14:textId="77777777" w:rsidR="00DE3C45" w:rsidRDefault="00DE3C45" w:rsidP="00925305">
      <w:pPr>
        <w:spacing w:line="240" w:lineRule="auto"/>
        <w:jc w:val="both"/>
        <w:rPr>
          <w:bCs/>
          <w:sz w:val="20"/>
        </w:rPr>
      </w:pPr>
    </w:p>
    <w:p w14:paraId="08FE5095" w14:textId="5343660F" w:rsidR="00736E2A" w:rsidRPr="00C600DF" w:rsidRDefault="00E618AB" w:rsidP="00925305">
      <w:pPr>
        <w:spacing w:line="240" w:lineRule="auto"/>
        <w:jc w:val="both"/>
        <w:rPr>
          <w:bCs/>
          <w:sz w:val="20"/>
        </w:rPr>
      </w:pPr>
      <w:r>
        <w:rPr>
          <w:bCs/>
          <w:sz w:val="20"/>
        </w:rPr>
        <w:t>En lo que se refiere a los eventos, Pedro Mier y Francisco Hortigüela han explicado que los encuentros</w:t>
      </w:r>
      <w:r w:rsidR="00B17D1C" w:rsidRPr="00C243E9">
        <w:rPr>
          <w:bCs/>
          <w:sz w:val="20"/>
        </w:rPr>
        <w:t xml:space="preserve"> comenzará</w:t>
      </w:r>
      <w:r>
        <w:rPr>
          <w:bCs/>
          <w:sz w:val="20"/>
        </w:rPr>
        <w:t>n</w:t>
      </w:r>
      <w:r w:rsidR="00B17D1C" w:rsidRPr="00C243E9">
        <w:rPr>
          <w:bCs/>
          <w:sz w:val="20"/>
        </w:rPr>
        <w:t xml:space="preserve"> </w:t>
      </w:r>
      <w:r w:rsidR="00C243E9" w:rsidRPr="00C243E9">
        <w:rPr>
          <w:bCs/>
          <w:sz w:val="20"/>
        </w:rPr>
        <w:t>el próximo mes de abril,</w:t>
      </w:r>
      <w:r w:rsidR="00B17D1C" w:rsidRPr="00C243E9">
        <w:rPr>
          <w:bCs/>
          <w:sz w:val="20"/>
        </w:rPr>
        <w:t xml:space="preserve"> </w:t>
      </w:r>
      <w:r w:rsidR="00B17D1C" w:rsidRPr="008F493D">
        <w:rPr>
          <w:bCs/>
          <w:sz w:val="20"/>
          <w:szCs w:val="20"/>
        </w:rPr>
        <w:t>con</w:t>
      </w:r>
      <w:r w:rsidR="008F493D" w:rsidRPr="008F493D">
        <w:rPr>
          <w:bCs/>
          <w:sz w:val="20"/>
          <w:szCs w:val="20"/>
        </w:rPr>
        <w:t xml:space="preserve"> el</w:t>
      </w:r>
      <w:r w:rsidR="00B17D1C" w:rsidRPr="008F493D">
        <w:rPr>
          <w:bCs/>
          <w:sz w:val="20"/>
          <w:szCs w:val="20"/>
        </w:rPr>
        <w:t xml:space="preserve"> </w:t>
      </w:r>
      <w:r w:rsidR="008F493D" w:rsidRPr="008F493D">
        <w:rPr>
          <w:rStyle w:val="Textoennegrita"/>
          <w:sz w:val="20"/>
          <w:szCs w:val="20"/>
        </w:rPr>
        <w:t xml:space="preserve">AMETIC Artificial </w:t>
      </w:r>
      <w:proofErr w:type="spellStart"/>
      <w:r w:rsidR="008F493D" w:rsidRPr="008F493D">
        <w:rPr>
          <w:rStyle w:val="Textoennegrita"/>
          <w:sz w:val="20"/>
          <w:szCs w:val="20"/>
        </w:rPr>
        <w:t>Intelligence</w:t>
      </w:r>
      <w:proofErr w:type="spellEnd"/>
      <w:r w:rsidR="008F493D" w:rsidRPr="008F493D">
        <w:rPr>
          <w:rStyle w:val="Textoennegrita"/>
          <w:sz w:val="20"/>
          <w:szCs w:val="20"/>
        </w:rPr>
        <w:t xml:space="preserve"> Summit 2021</w:t>
      </w:r>
      <w:r w:rsidR="00B17D1C" w:rsidRPr="00C243E9">
        <w:rPr>
          <w:bCs/>
          <w:sz w:val="20"/>
        </w:rPr>
        <w:t xml:space="preserve">. </w:t>
      </w:r>
      <w:r>
        <w:rPr>
          <w:bCs/>
          <w:sz w:val="20"/>
        </w:rPr>
        <w:t>Continuarán en el</w:t>
      </w:r>
      <w:r w:rsidR="00B17D1C" w:rsidRPr="00C243E9">
        <w:rPr>
          <w:bCs/>
          <w:sz w:val="20"/>
        </w:rPr>
        <w:t xml:space="preserve"> mes de junio</w:t>
      </w:r>
      <w:r w:rsidR="00A47400" w:rsidRPr="00C243E9">
        <w:rPr>
          <w:bCs/>
          <w:sz w:val="20"/>
        </w:rPr>
        <w:t xml:space="preserve"> (</w:t>
      </w:r>
      <w:r w:rsidR="00C243E9" w:rsidRPr="00C243E9">
        <w:rPr>
          <w:bCs/>
          <w:sz w:val="20"/>
        </w:rPr>
        <w:t>los días 3 y 4</w:t>
      </w:r>
      <w:r w:rsidR="00A47400" w:rsidRPr="00C243E9">
        <w:rPr>
          <w:bCs/>
          <w:sz w:val="20"/>
        </w:rPr>
        <w:t>)</w:t>
      </w:r>
      <w:r w:rsidR="00B17D1C" w:rsidRPr="00C243E9">
        <w:rPr>
          <w:bCs/>
          <w:sz w:val="20"/>
        </w:rPr>
        <w:t xml:space="preserve"> </w:t>
      </w:r>
      <w:r w:rsidR="00AB6F9B">
        <w:rPr>
          <w:bCs/>
          <w:sz w:val="20"/>
        </w:rPr>
        <w:t>con la</w:t>
      </w:r>
      <w:r w:rsidR="00C243E9" w:rsidRPr="00C243E9">
        <w:rPr>
          <w:bCs/>
          <w:sz w:val="20"/>
        </w:rPr>
        <w:t xml:space="preserve"> celebra</w:t>
      </w:r>
      <w:r w:rsidR="00AB6F9B">
        <w:rPr>
          <w:bCs/>
          <w:sz w:val="20"/>
        </w:rPr>
        <w:t>ción</w:t>
      </w:r>
      <w:r w:rsidR="00B17D1C" w:rsidRPr="00C243E9">
        <w:rPr>
          <w:bCs/>
          <w:sz w:val="20"/>
        </w:rPr>
        <w:t xml:space="preserve"> </w:t>
      </w:r>
      <w:r w:rsidR="00AB6F9B">
        <w:rPr>
          <w:bCs/>
          <w:sz w:val="20"/>
        </w:rPr>
        <w:t>d</w:t>
      </w:r>
      <w:r w:rsidR="00B17D1C" w:rsidRPr="00C243E9">
        <w:rPr>
          <w:bCs/>
          <w:sz w:val="20"/>
        </w:rPr>
        <w:t xml:space="preserve">el </w:t>
      </w:r>
      <w:r w:rsidR="00B17D1C" w:rsidRPr="00C243E9">
        <w:rPr>
          <w:b/>
          <w:sz w:val="20"/>
        </w:rPr>
        <w:t>Digital Tourist en Benidorm</w:t>
      </w:r>
      <w:r w:rsidR="00AB6F9B">
        <w:rPr>
          <w:bCs/>
          <w:sz w:val="20"/>
        </w:rPr>
        <w:t>.</w:t>
      </w:r>
      <w:r w:rsidR="00B17D1C" w:rsidRPr="00C243E9">
        <w:rPr>
          <w:bCs/>
          <w:sz w:val="20"/>
        </w:rPr>
        <w:t xml:space="preserve"> </w:t>
      </w:r>
      <w:r>
        <w:rPr>
          <w:bCs/>
          <w:sz w:val="20"/>
        </w:rPr>
        <w:t>Seguirán</w:t>
      </w:r>
      <w:r w:rsidR="001C01AF" w:rsidRPr="00C243E9">
        <w:rPr>
          <w:bCs/>
          <w:sz w:val="20"/>
        </w:rPr>
        <w:t xml:space="preserve"> </w:t>
      </w:r>
      <w:r>
        <w:rPr>
          <w:bCs/>
          <w:sz w:val="20"/>
        </w:rPr>
        <w:t>a</w:t>
      </w:r>
      <w:r w:rsidR="00C243E9" w:rsidRPr="00C243E9">
        <w:rPr>
          <w:bCs/>
          <w:sz w:val="20"/>
        </w:rPr>
        <w:t xml:space="preserve"> </w:t>
      </w:r>
      <w:r>
        <w:rPr>
          <w:bCs/>
          <w:sz w:val="20"/>
        </w:rPr>
        <w:t>finales de</w:t>
      </w:r>
      <w:r w:rsidR="00C243E9" w:rsidRPr="00C243E9">
        <w:rPr>
          <w:bCs/>
          <w:sz w:val="20"/>
        </w:rPr>
        <w:t xml:space="preserve"> junio </w:t>
      </w:r>
      <w:r w:rsidR="001C01AF" w:rsidRPr="00C243E9">
        <w:rPr>
          <w:bCs/>
          <w:sz w:val="20"/>
        </w:rPr>
        <w:t>(</w:t>
      </w:r>
      <w:r w:rsidR="00C243E9" w:rsidRPr="00C243E9">
        <w:rPr>
          <w:bCs/>
          <w:sz w:val="20"/>
        </w:rPr>
        <w:t>los días 28 y 29</w:t>
      </w:r>
      <w:r w:rsidR="001C01AF" w:rsidRPr="00C243E9">
        <w:rPr>
          <w:bCs/>
          <w:sz w:val="20"/>
        </w:rPr>
        <w:t>)</w:t>
      </w:r>
      <w:r w:rsidR="00B17D1C" w:rsidRPr="00C243E9">
        <w:rPr>
          <w:bCs/>
          <w:sz w:val="20"/>
        </w:rPr>
        <w:t xml:space="preserve"> </w:t>
      </w:r>
      <w:r w:rsidR="00AB6F9B" w:rsidRPr="00AB6F9B">
        <w:rPr>
          <w:sz w:val="20"/>
        </w:rPr>
        <w:t>coincidiendo con el</w:t>
      </w:r>
      <w:r w:rsidR="00B17D1C" w:rsidRPr="00AB6F9B">
        <w:rPr>
          <w:sz w:val="20"/>
        </w:rPr>
        <w:t xml:space="preserve"> </w:t>
      </w:r>
      <w:r w:rsidR="00B17D1C" w:rsidRPr="00AB6F9B">
        <w:rPr>
          <w:b/>
          <w:sz w:val="20"/>
        </w:rPr>
        <w:t xml:space="preserve">Mobile </w:t>
      </w:r>
      <w:proofErr w:type="spellStart"/>
      <w:r w:rsidR="00B17D1C" w:rsidRPr="00AB6F9B">
        <w:rPr>
          <w:b/>
          <w:sz w:val="20"/>
        </w:rPr>
        <w:t>World</w:t>
      </w:r>
      <w:proofErr w:type="spellEnd"/>
      <w:r w:rsidR="00B17D1C" w:rsidRPr="00AB6F9B">
        <w:rPr>
          <w:b/>
          <w:sz w:val="20"/>
        </w:rPr>
        <w:t xml:space="preserve"> </w:t>
      </w:r>
      <w:proofErr w:type="spellStart"/>
      <w:r w:rsidR="00B17D1C" w:rsidRPr="00AB6F9B">
        <w:rPr>
          <w:b/>
          <w:sz w:val="20"/>
        </w:rPr>
        <w:t>Congress</w:t>
      </w:r>
      <w:proofErr w:type="spellEnd"/>
      <w:r w:rsidR="00C243E9" w:rsidRPr="00C243E9">
        <w:rPr>
          <w:bCs/>
          <w:sz w:val="20"/>
        </w:rPr>
        <w:t>,</w:t>
      </w:r>
      <w:r w:rsidR="00B17D1C" w:rsidRPr="00C243E9">
        <w:rPr>
          <w:bCs/>
          <w:sz w:val="20"/>
        </w:rPr>
        <w:t xml:space="preserve"> donde se reconoce</w:t>
      </w:r>
      <w:r w:rsidR="00AB6F9B">
        <w:rPr>
          <w:bCs/>
          <w:sz w:val="20"/>
        </w:rPr>
        <w:t>rá</w:t>
      </w:r>
      <w:r w:rsidR="00B17D1C" w:rsidRPr="00C243E9">
        <w:rPr>
          <w:bCs/>
          <w:sz w:val="20"/>
        </w:rPr>
        <w:t xml:space="preserve"> la trayectoria de profesionales que han contribuido al desarrollo de la innovación y la tecnología a nivel nacional</w:t>
      </w:r>
      <w:r w:rsidR="00C243E9" w:rsidRPr="00C243E9">
        <w:rPr>
          <w:bCs/>
          <w:sz w:val="20"/>
        </w:rPr>
        <w:t xml:space="preserve"> y AMETIC hará entrega de su tradicional </w:t>
      </w:r>
      <w:r w:rsidR="00C243E9" w:rsidRPr="008F2000">
        <w:rPr>
          <w:b/>
          <w:sz w:val="20"/>
        </w:rPr>
        <w:t>medalla de oro.</w:t>
      </w:r>
      <w:r w:rsidR="00AB6F9B">
        <w:rPr>
          <w:bCs/>
          <w:sz w:val="20"/>
        </w:rPr>
        <w:t xml:space="preserve"> </w:t>
      </w:r>
      <w:r>
        <w:rPr>
          <w:bCs/>
          <w:sz w:val="20"/>
        </w:rPr>
        <w:t xml:space="preserve">En relación </w:t>
      </w:r>
      <w:r w:rsidR="008F493D">
        <w:rPr>
          <w:bCs/>
          <w:sz w:val="20"/>
        </w:rPr>
        <w:t>con el</w:t>
      </w:r>
      <w:r>
        <w:rPr>
          <w:bCs/>
          <w:sz w:val="20"/>
        </w:rPr>
        <w:t xml:space="preserve"> </w:t>
      </w:r>
      <w:r w:rsidR="00A47400" w:rsidRPr="00C600DF">
        <w:rPr>
          <w:b/>
          <w:sz w:val="20"/>
        </w:rPr>
        <w:t>35º Encuentro de Tecnología Digital y de las Telecomunicaciones</w:t>
      </w:r>
      <w:r>
        <w:rPr>
          <w:b/>
          <w:sz w:val="20"/>
        </w:rPr>
        <w:t xml:space="preserve">, </w:t>
      </w:r>
      <w:r>
        <w:rPr>
          <w:sz w:val="20"/>
        </w:rPr>
        <w:t>los portavoces de AMETIC han confirmado que</w:t>
      </w:r>
      <w:r w:rsidR="00A47400" w:rsidRPr="00C600DF">
        <w:rPr>
          <w:bCs/>
          <w:sz w:val="20"/>
        </w:rPr>
        <w:t xml:space="preserve"> tendrá lugar los primeros días de septiembre</w:t>
      </w:r>
      <w:r w:rsidR="00C600DF" w:rsidRPr="00C600DF">
        <w:rPr>
          <w:bCs/>
          <w:sz w:val="20"/>
        </w:rPr>
        <w:t xml:space="preserve">, </w:t>
      </w:r>
      <w:r w:rsidR="00A47400" w:rsidRPr="00C600DF">
        <w:rPr>
          <w:bCs/>
          <w:sz w:val="20"/>
        </w:rPr>
        <w:t xml:space="preserve">en </w:t>
      </w:r>
      <w:r w:rsidR="0033220A">
        <w:rPr>
          <w:bCs/>
          <w:sz w:val="20"/>
        </w:rPr>
        <w:t xml:space="preserve">formato híbrido en </w:t>
      </w:r>
      <w:r w:rsidR="00A47400" w:rsidRPr="00C600DF">
        <w:rPr>
          <w:bCs/>
          <w:sz w:val="20"/>
        </w:rPr>
        <w:t xml:space="preserve">Santander. </w:t>
      </w:r>
    </w:p>
    <w:p w14:paraId="3192363A" w14:textId="77777777" w:rsidR="001C01AF" w:rsidRPr="00993587" w:rsidRDefault="001C01AF" w:rsidP="00925305">
      <w:pPr>
        <w:spacing w:line="240" w:lineRule="auto"/>
        <w:jc w:val="both"/>
        <w:rPr>
          <w:bCs/>
          <w:sz w:val="20"/>
        </w:rPr>
      </w:pPr>
    </w:p>
    <w:p w14:paraId="79D51A2B" w14:textId="5F795009" w:rsidR="00A47400" w:rsidRPr="00E618AB" w:rsidRDefault="00E618AB" w:rsidP="00925305">
      <w:pPr>
        <w:spacing w:line="240" w:lineRule="auto"/>
        <w:jc w:val="both"/>
        <w:rPr>
          <w:bCs/>
          <w:sz w:val="20"/>
        </w:rPr>
      </w:pPr>
      <w:r>
        <w:rPr>
          <w:bCs/>
          <w:sz w:val="20"/>
        </w:rPr>
        <w:t>El presidente y director general de AMETIC han terminado su intervención explicando que a</w:t>
      </w:r>
      <w:r w:rsidR="00A47400" w:rsidRPr="00993587">
        <w:rPr>
          <w:bCs/>
          <w:sz w:val="20"/>
        </w:rPr>
        <w:t xml:space="preserve"> finales</w:t>
      </w:r>
      <w:r w:rsidR="00C600DF" w:rsidRPr="00993587">
        <w:rPr>
          <w:bCs/>
          <w:sz w:val="20"/>
        </w:rPr>
        <w:t xml:space="preserve"> de septiembre se llevará a cabo </w:t>
      </w:r>
      <w:r w:rsidR="00A47400" w:rsidRPr="00993587">
        <w:rPr>
          <w:bCs/>
          <w:sz w:val="20"/>
        </w:rPr>
        <w:t xml:space="preserve">el </w:t>
      </w:r>
      <w:r w:rsidR="00A47400" w:rsidRPr="00993587">
        <w:rPr>
          <w:b/>
          <w:sz w:val="20"/>
        </w:rPr>
        <w:t>IV Foro Alianza por el Desarrollo de Talento Digital</w:t>
      </w:r>
      <w:r w:rsidR="00A47400" w:rsidRPr="00993587">
        <w:rPr>
          <w:bCs/>
          <w:sz w:val="20"/>
        </w:rPr>
        <w:t xml:space="preserve">. </w:t>
      </w:r>
      <w:proofErr w:type="gramStart"/>
      <w:r>
        <w:rPr>
          <w:bCs/>
          <w:sz w:val="20"/>
          <w:lang w:val="es-ES"/>
        </w:rPr>
        <w:t>En relación al</w:t>
      </w:r>
      <w:proofErr w:type="gramEnd"/>
      <w:r>
        <w:rPr>
          <w:bCs/>
          <w:sz w:val="20"/>
          <w:lang w:val="es-ES"/>
        </w:rPr>
        <w:t xml:space="preserve"> </w:t>
      </w:r>
      <w:proofErr w:type="spellStart"/>
      <w:r w:rsidR="00A47400" w:rsidRPr="005029E0">
        <w:rPr>
          <w:b/>
          <w:sz w:val="20"/>
          <w:lang w:val="es-ES"/>
        </w:rPr>
        <w:t>Think</w:t>
      </w:r>
      <w:proofErr w:type="spellEnd"/>
      <w:r w:rsidR="00A47400" w:rsidRPr="005029E0">
        <w:rPr>
          <w:b/>
          <w:sz w:val="20"/>
          <w:lang w:val="es-ES"/>
        </w:rPr>
        <w:t xml:space="preserve"> </w:t>
      </w:r>
      <w:proofErr w:type="spellStart"/>
      <w:r w:rsidR="00A47400" w:rsidRPr="005029E0">
        <w:rPr>
          <w:b/>
          <w:sz w:val="20"/>
          <w:lang w:val="es-ES"/>
        </w:rPr>
        <w:t>Tank</w:t>
      </w:r>
      <w:proofErr w:type="spellEnd"/>
      <w:r w:rsidR="00A47400" w:rsidRPr="005029E0">
        <w:rPr>
          <w:b/>
          <w:sz w:val="20"/>
          <w:lang w:val="es-ES"/>
        </w:rPr>
        <w:t xml:space="preserve"> </w:t>
      </w:r>
      <w:r w:rsidR="0033220A">
        <w:rPr>
          <w:b/>
          <w:sz w:val="20"/>
          <w:lang w:val="es-ES"/>
        </w:rPr>
        <w:t>de vehículo conectado y movilidad sostenible</w:t>
      </w:r>
      <w:r w:rsidR="00A47400" w:rsidRPr="00993587">
        <w:rPr>
          <w:bCs/>
          <w:sz w:val="20"/>
          <w:lang w:val="es-ES"/>
        </w:rPr>
        <w:t xml:space="preserve"> </w:t>
      </w:r>
      <w:r>
        <w:rPr>
          <w:bCs/>
          <w:sz w:val="20"/>
          <w:lang w:val="es-ES"/>
        </w:rPr>
        <w:t xml:space="preserve">han recalcado que </w:t>
      </w:r>
      <w:r w:rsidR="008E20A5">
        <w:rPr>
          <w:bCs/>
          <w:sz w:val="20"/>
          <w:lang w:val="es-ES"/>
        </w:rPr>
        <w:t>será otro de</w:t>
      </w:r>
      <w:r w:rsidR="00A47400" w:rsidRPr="00993587">
        <w:rPr>
          <w:bCs/>
          <w:sz w:val="20"/>
          <w:lang w:val="es-ES"/>
        </w:rPr>
        <w:t xml:space="preserve"> los </w:t>
      </w:r>
      <w:r w:rsidR="0099281E">
        <w:rPr>
          <w:bCs/>
          <w:sz w:val="20"/>
          <w:lang w:val="es-ES"/>
        </w:rPr>
        <w:t>encuentro</w:t>
      </w:r>
      <w:r w:rsidR="00A47400" w:rsidRPr="00993587">
        <w:rPr>
          <w:bCs/>
          <w:sz w:val="20"/>
          <w:lang w:val="es-ES"/>
        </w:rPr>
        <w:t>s del año 2021</w:t>
      </w:r>
      <w:r>
        <w:rPr>
          <w:bCs/>
          <w:sz w:val="20"/>
          <w:lang w:val="es-ES"/>
        </w:rPr>
        <w:t xml:space="preserve">, pero que todavía no tiene una fecha determinada. </w:t>
      </w:r>
    </w:p>
    <w:p w14:paraId="34949DD9" w14:textId="35D841D5" w:rsidR="00A47400" w:rsidRDefault="00A47400" w:rsidP="00822763">
      <w:pPr>
        <w:jc w:val="both"/>
        <w:rPr>
          <w:bCs/>
          <w:color w:val="3C3C3C"/>
          <w:sz w:val="20"/>
          <w:lang w:val="es-ES"/>
        </w:rPr>
      </w:pPr>
    </w:p>
    <w:p w14:paraId="0825CE34" w14:textId="38610289" w:rsidR="00F8609C" w:rsidRDefault="00AF3546" w:rsidP="007D533D">
      <w:pPr>
        <w:jc w:val="both"/>
        <w:rPr>
          <w:rFonts w:ascii="Lato" w:eastAsia="Lato" w:hAnsi="Lato"/>
          <w:b/>
          <w:color w:val="404040"/>
        </w:rPr>
      </w:pPr>
      <w:r>
        <w:rPr>
          <w:noProof/>
        </w:rPr>
        <w:lastRenderedPageBreak/>
        <mc:AlternateContent>
          <mc:Choice Requires="wps">
            <w:drawing>
              <wp:anchor distT="45720" distB="45720" distL="114300" distR="114300" simplePos="0" relativeHeight="251659264" behindDoc="0" locked="0" layoutInCell="1" hidden="0" allowOverlap="1" wp14:anchorId="1F2F1E02" wp14:editId="6AFE15D2">
                <wp:simplePos x="0" y="0"/>
                <wp:positionH relativeFrom="margin">
                  <wp:align>left</wp:align>
                </wp:positionH>
                <wp:positionV relativeFrom="paragraph">
                  <wp:posOffset>343535</wp:posOffset>
                </wp:positionV>
                <wp:extent cx="5631180" cy="2505075"/>
                <wp:effectExtent l="0" t="0" r="26670" b="285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505075"/>
                        </a:xfrm>
                        <a:prstGeom prst="rect">
                          <a:avLst/>
                        </a:prstGeom>
                        <a:solidFill>
                          <a:srgbClr val="E7E6E6"/>
                        </a:solidFill>
                        <a:ln w="9525" cap="flat" cmpd="sng">
                          <a:solidFill>
                            <a:srgbClr val="3C3C3C"/>
                          </a:solidFill>
                          <a:prstDash val="solid"/>
                          <a:miter lim="800000"/>
                          <a:headEnd type="none" w="sm" len="sm"/>
                          <a:tailEnd type="none" w="sm" len="sm"/>
                        </a:ln>
                      </wps:spPr>
                      <wps:txbx>
                        <w:txbxContent>
                          <w:p w14:paraId="1A080344" w14:textId="77777777" w:rsidR="00F8609C" w:rsidRPr="00A53E20" w:rsidRDefault="00F8609C" w:rsidP="00F8609C">
                            <w:pPr>
                              <w:jc w:val="both"/>
                              <w:textDirection w:val="btLr"/>
                              <w:rPr>
                                <w:b/>
                                <w:color w:val="3C3C3C"/>
                                <w:sz w:val="18"/>
                              </w:rPr>
                            </w:pPr>
                            <w:r w:rsidRPr="00A53E20">
                              <w:rPr>
                                <w:b/>
                                <w:color w:val="3C3C3C"/>
                                <w:sz w:val="18"/>
                              </w:rPr>
                              <w:t>Sobre AMETI</w:t>
                            </w:r>
                            <w:r>
                              <w:rPr>
                                <w:b/>
                                <w:color w:val="3C3C3C"/>
                                <w:sz w:val="18"/>
                              </w:rPr>
                              <w:t>C</w:t>
                            </w:r>
                          </w:p>
                          <w:p w14:paraId="4071FAE1" w14:textId="77777777" w:rsidR="00F8609C" w:rsidRPr="007853F3" w:rsidRDefault="00F8609C" w:rsidP="00F8609C">
                            <w:pPr>
                              <w:jc w:val="both"/>
                              <w:textDirection w:val="btLr"/>
                            </w:pPr>
                          </w:p>
                          <w:p w14:paraId="6FB265E6" w14:textId="575544FF" w:rsidR="00F8609C" w:rsidRDefault="00F8609C" w:rsidP="00F8609C">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FC126E" w14:textId="77777777" w:rsidR="00F8609C" w:rsidRDefault="00F8609C" w:rsidP="00F8609C">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465BD2C3" w14:textId="77777777" w:rsidR="00F8609C" w:rsidRPr="00A53E20" w:rsidRDefault="00F8609C" w:rsidP="00F8609C">
                            <w:pPr>
                              <w:jc w:val="both"/>
                              <w:textDirection w:val="btLr"/>
                              <w:rPr>
                                <w:color w:val="3C3C3C"/>
                                <w:sz w:val="18"/>
                              </w:rPr>
                            </w:pPr>
                            <w:r w:rsidRPr="00A53E20">
                              <w:rPr>
                                <w:color w:val="3C3C3C"/>
                                <w:sz w:val="18"/>
                              </w:rPr>
                              <w:t xml:space="preserve"> </w:t>
                            </w:r>
                          </w:p>
                          <w:p w14:paraId="4BB163A6" w14:textId="77777777" w:rsidR="00F8609C" w:rsidRPr="00A53E20" w:rsidRDefault="00F8609C" w:rsidP="00F8609C">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F1E02" id="Rectángulo 1" o:spid="_x0000_s1026" style="position:absolute;left:0;text-align:left;margin-left:0;margin-top:27.05pt;width:443.4pt;height:19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" fillcolor="#e7e6e6" strokecolor="#3c3c3c">
                <v:stroke startarrowwidth="narrow" startarrowlength="short" endarrowwidth="narrow" endarrowlength="short"/>
                <v:textbox inset="2.53958mm,1.2694mm,2.53958mm,1.2694mm">
                  <w:txbxContent>
                    <w:p w14:paraId="1A080344" w14:textId="77777777" w:rsidR="00F8609C" w:rsidRPr="00A53E20" w:rsidRDefault="00F8609C" w:rsidP="00F8609C">
                      <w:pPr>
                        <w:jc w:val="both"/>
                        <w:textDirection w:val="btLr"/>
                        <w:rPr>
                          <w:b/>
                          <w:color w:val="3C3C3C"/>
                          <w:sz w:val="18"/>
                        </w:rPr>
                      </w:pPr>
                      <w:r w:rsidRPr="00A53E20">
                        <w:rPr>
                          <w:b/>
                          <w:color w:val="3C3C3C"/>
                          <w:sz w:val="18"/>
                        </w:rPr>
                        <w:t>Sobre AMETI</w:t>
                      </w:r>
                      <w:r>
                        <w:rPr>
                          <w:b/>
                          <w:color w:val="3C3C3C"/>
                          <w:sz w:val="18"/>
                        </w:rPr>
                        <w:t>C</w:t>
                      </w:r>
                    </w:p>
                    <w:p w14:paraId="4071FAE1" w14:textId="77777777" w:rsidR="00F8609C" w:rsidRPr="007853F3" w:rsidRDefault="00F8609C" w:rsidP="00F8609C">
                      <w:pPr>
                        <w:jc w:val="both"/>
                        <w:textDirection w:val="btLr"/>
                      </w:pPr>
                    </w:p>
                    <w:p w14:paraId="6FB265E6" w14:textId="575544FF" w:rsidR="00F8609C" w:rsidRDefault="00F8609C" w:rsidP="00F8609C">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FC126E" w14:textId="77777777" w:rsidR="00F8609C" w:rsidRDefault="00F8609C" w:rsidP="00F8609C">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465BD2C3" w14:textId="77777777" w:rsidR="00F8609C" w:rsidRPr="00A53E20" w:rsidRDefault="00F8609C" w:rsidP="00F8609C">
                      <w:pPr>
                        <w:jc w:val="both"/>
                        <w:textDirection w:val="btLr"/>
                        <w:rPr>
                          <w:color w:val="3C3C3C"/>
                          <w:sz w:val="18"/>
                        </w:rPr>
                      </w:pPr>
                      <w:r w:rsidRPr="00A53E20">
                        <w:rPr>
                          <w:color w:val="3C3C3C"/>
                          <w:sz w:val="18"/>
                        </w:rPr>
                        <w:t xml:space="preserve"> </w:t>
                      </w:r>
                    </w:p>
                    <w:p w14:paraId="4BB163A6" w14:textId="77777777" w:rsidR="00F8609C" w:rsidRPr="00A53E20" w:rsidRDefault="00F8609C" w:rsidP="00F8609C">
                      <w:pPr>
                        <w:textDirection w:val="btLr"/>
                        <w:rPr>
                          <w:color w:val="3C3C3C"/>
                          <w:sz w:val="18"/>
                        </w:rPr>
                      </w:pPr>
                    </w:p>
                  </w:txbxContent>
                </v:textbox>
                <w10:wrap type="square" anchorx="margin"/>
              </v:rect>
            </w:pict>
          </mc:Fallback>
        </mc:AlternateContent>
      </w:r>
    </w:p>
    <w:p w14:paraId="2F55E7DE" w14:textId="25F0E431" w:rsidR="00F8609C" w:rsidRDefault="00F8609C" w:rsidP="0053045A">
      <w:pPr>
        <w:ind w:right="19"/>
        <w:jc w:val="center"/>
        <w:rPr>
          <w:b/>
          <w:sz w:val="20"/>
          <w:szCs w:val="20"/>
        </w:rPr>
      </w:pPr>
      <w:r w:rsidRPr="007853F3">
        <w:rPr>
          <w:b/>
          <w:sz w:val="20"/>
          <w:szCs w:val="20"/>
        </w:rPr>
        <w:t>Más información:</w:t>
      </w:r>
    </w:p>
    <w:p w14:paraId="45517D97" w14:textId="7D4E3DD3" w:rsidR="00F8609C" w:rsidRPr="007853F3" w:rsidRDefault="00F8609C" w:rsidP="0053045A">
      <w:pPr>
        <w:ind w:right="19"/>
        <w:jc w:val="center"/>
        <w:rPr>
          <w:sz w:val="20"/>
          <w:szCs w:val="20"/>
        </w:rPr>
      </w:pPr>
      <w:proofErr w:type="spellStart"/>
      <w:r w:rsidRPr="007853F3">
        <w:rPr>
          <w:b/>
          <w:sz w:val="20"/>
          <w:szCs w:val="20"/>
        </w:rPr>
        <w:t>Roman</w:t>
      </w:r>
      <w:proofErr w:type="spellEnd"/>
      <w:r w:rsidRPr="007853F3">
        <w:rPr>
          <w:b/>
          <w:sz w:val="20"/>
          <w:szCs w:val="20"/>
        </w:rPr>
        <w:t xml:space="preserve">. </w:t>
      </w:r>
      <w:r w:rsidRPr="007853F3">
        <w:rPr>
          <w:sz w:val="20"/>
          <w:szCs w:val="20"/>
        </w:rPr>
        <w:t>Tel.</w:t>
      </w:r>
      <w:r>
        <w:rPr>
          <w:sz w:val="20"/>
          <w:szCs w:val="20"/>
        </w:rPr>
        <w:t xml:space="preserve"> </w:t>
      </w:r>
      <w:r w:rsidRPr="007853F3">
        <w:rPr>
          <w:sz w:val="20"/>
          <w:szCs w:val="20"/>
        </w:rPr>
        <w:t>91 591 55 00</w:t>
      </w:r>
    </w:p>
    <w:p w14:paraId="624BE531" w14:textId="77777777" w:rsidR="00F8609C" w:rsidRPr="00AD2AD5" w:rsidRDefault="00F8609C" w:rsidP="0053045A">
      <w:pPr>
        <w:ind w:right="19"/>
        <w:jc w:val="center"/>
        <w:rPr>
          <w:sz w:val="20"/>
          <w:szCs w:val="20"/>
          <w:u w:val="single"/>
        </w:rPr>
      </w:pPr>
      <w:r w:rsidRPr="007853F3">
        <w:rPr>
          <w:b/>
          <w:sz w:val="20"/>
          <w:szCs w:val="20"/>
        </w:rPr>
        <w:t xml:space="preserve">Laura Lázaro: </w:t>
      </w:r>
      <w:hyperlink r:id="rId10" w:history="1">
        <w:r w:rsidRPr="00697D90">
          <w:rPr>
            <w:rStyle w:val="Hipervnculo"/>
            <w:sz w:val="20"/>
            <w:szCs w:val="20"/>
          </w:rPr>
          <w:t>l.lazaro@romanrm.com</w:t>
        </w:r>
      </w:hyperlink>
    </w:p>
    <w:p w14:paraId="7AB8F7B6" w14:textId="3F11F48F" w:rsidR="00585F1C" w:rsidRDefault="00F8609C" w:rsidP="0053045A">
      <w:pPr>
        <w:ind w:right="19"/>
        <w:jc w:val="center"/>
        <w:rPr>
          <w:rStyle w:val="Hipervnculo"/>
          <w:sz w:val="20"/>
          <w:szCs w:val="20"/>
        </w:rPr>
      </w:pPr>
      <w:r w:rsidRPr="007853F3">
        <w:rPr>
          <w:b/>
          <w:sz w:val="20"/>
          <w:szCs w:val="20"/>
        </w:rPr>
        <w:t>Manu Portocarrer</w:t>
      </w:r>
      <w:r w:rsidR="00585F1C">
        <w:rPr>
          <w:b/>
          <w:sz w:val="20"/>
          <w:szCs w:val="20"/>
        </w:rPr>
        <w:t xml:space="preserve">o: </w:t>
      </w:r>
      <w:hyperlink r:id="rId11" w:history="1">
        <w:r w:rsidR="00585F1C" w:rsidRPr="004B733B">
          <w:rPr>
            <w:rStyle w:val="Hipervnculo"/>
            <w:sz w:val="20"/>
            <w:szCs w:val="20"/>
          </w:rPr>
          <w:t>m.portocarrero@romanrm.com</w:t>
        </w:r>
      </w:hyperlink>
    </w:p>
    <w:p w14:paraId="2EDFDCF4" w14:textId="5D2C4FA9" w:rsidR="00AF3546" w:rsidRDefault="00AF3546" w:rsidP="00585F1C">
      <w:pPr>
        <w:ind w:right="19"/>
        <w:jc w:val="center"/>
        <w:rPr>
          <w:rStyle w:val="Hipervnculo"/>
          <w:sz w:val="20"/>
          <w:szCs w:val="20"/>
        </w:rPr>
      </w:pPr>
    </w:p>
    <w:p w14:paraId="1C6E6F20" w14:textId="4D230400" w:rsidR="008531ED" w:rsidRPr="008531ED" w:rsidRDefault="008531ED" w:rsidP="00585F1C">
      <w:pPr>
        <w:pStyle w:val="Prrafodelista"/>
        <w:jc w:val="both"/>
        <w:rPr>
          <w:rFonts w:ascii="Lato" w:eastAsia="Lato" w:hAnsi="Lato"/>
          <w:color w:val="0563C1"/>
          <w:sz w:val="20"/>
          <w:szCs w:val="20"/>
          <w:u w:val="single"/>
        </w:rPr>
      </w:pPr>
    </w:p>
    <w:sectPr w:rsidR="008531ED" w:rsidRPr="008531ED" w:rsidSect="001066DE">
      <w:headerReference w:type="default" r:id="rId12"/>
      <w:footerReference w:type="default" r:id="rId13"/>
      <w:pgSz w:w="11909" w:h="16834"/>
      <w:pgMar w:top="226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A660" w14:textId="77777777" w:rsidR="003E6C4A" w:rsidRDefault="003E6C4A">
      <w:pPr>
        <w:spacing w:line="240" w:lineRule="auto"/>
      </w:pPr>
      <w:r>
        <w:separator/>
      </w:r>
    </w:p>
  </w:endnote>
  <w:endnote w:type="continuationSeparator" w:id="0">
    <w:p w14:paraId="2AAFC1A2" w14:textId="77777777" w:rsidR="003E6C4A" w:rsidRDefault="003E6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ans">
    <w:altName w:val="Arial"/>
    <w:charset w:val="4D"/>
    <w:family w:val="swiss"/>
    <w:pitch w:val="variable"/>
    <w:sig w:usb0="A00002EF" w:usb1="5000204B" w:usb2="00000000" w:usb3="00000000" w:csb0="00000097" w:csb1="00000000"/>
  </w:font>
  <w:font w:name="Lato">
    <w:altName w:val="Calibri"/>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2604" w14:textId="320B369F" w:rsidR="00F8609C" w:rsidRDefault="00F8609C">
    <w:pPr>
      <w:pStyle w:val="Piedepgina"/>
    </w:pPr>
    <w:r>
      <w:rPr>
        <w:noProof/>
      </w:rPr>
      <w:drawing>
        <wp:anchor distT="0" distB="0" distL="114300" distR="114300" simplePos="0" relativeHeight="251663360" behindDoc="1" locked="0" layoutInCell="1" allowOverlap="1" wp14:anchorId="733B44DB" wp14:editId="7F481468">
          <wp:simplePos x="0" y="0"/>
          <wp:positionH relativeFrom="margin">
            <wp:posOffset>-742950</wp:posOffset>
          </wp:positionH>
          <wp:positionV relativeFrom="paragraph">
            <wp:posOffset>-247650</wp:posOffset>
          </wp:positionV>
          <wp:extent cx="7149779" cy="892810"/>
          <wp:effectExtent l="0" t="0" r="0" b="254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BF60" w14:textId="77777777" w:rsidR="003E6C4A" w:rsidRDefault="003E6C4A">
      <w:pPr>
        <w:spacing w:line="240" w:lineRule="auto"/>
      </w:pPr>
      <w:r>
        <w:separator/>
      </w:r>
    </w:p>
  </w:footnote>
  <w:footnote w:type="continuationSeparator" w:id="0">
    <w:p w14:paraId="462B1D16" w14:textId="77777777" w:rsidR="003E6C4A" w:rsidRDefault="003E6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183F" w14:textId="423548DB" w:rsidR="00F8609C" w:rsidRDefault="00F8609C">
    <w:pPr>
      <w:pStyle w:val="Encabezado"/>
    </w:pPr>
    <w:r w:rsidRPr="00F8609C">
      <w:rPr>
        <w:noProof/>
      </w:rPr>
      <w:drawing>
        <wp:anchor distT="0" distB="0" distL="114300" distR="114300" simplePos="0" relativeHeight="251659264" behindDoc="0" locked="0" layoutInCell="1" allowOverlap="1" wp14:anchorId="35386110" wp14:editId="1138D918">
          <wp:simplePos x="0" y="0"/>
          <wp:positionH relativeFrom="column">
            <wp:posOffset>-533400</wp:posOffset>
          </wp:positionH>
          <wp:positionV relativeFrom="paragraph">
            <wp:posOffset>-373380</wp:posOffset>
          </wp:positionV>
          <wp:extent cx="1783715" cy="1261110"/>
          <wp:effectExtent l="0" t="0" r="698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858"/>
    <w:multiLevelType w:val="hybridMultilevel"/>
    <w:tmpl w:val="8D02F1BE"/>
    <w:lvl w:ilvl="0" w:tplc="851E52E0">
      <w:start w:val="1"/>
      <w:numFmt w:val="bullet"/>
      <w:lvlText w:val="•"/>
      <w:lvlJc w:val="left"/>
      <w:pPr>
        <w:tabs>
          <w:tab w:val="num" w:pos="720"/>
        </w:tabs>
        <w:ind w:left="720" w:hanging="360"/>
      </w:pPr>
      <w:rPr>
        <w:rFonts w:ascii="Arial" w:hAnsi="Arial" w:hint="default"/>
      </w:rPr>
    </w:lvl>
    <w:lvl w:ilvl="1" w:tplc="EA6CDF9E" w:tentative="1">
      <w:start w:val="1"/>
      <w:numFmt w:val="bullet"/>
      <w:lvlText w:val="•"/>
      <w:lvlJc w:val="left"/>
      <w:pPr>
        <w:tabs>
          <w:tab w:val="num" w:pos="1440"/>
        </w:tabs>
        <w:ind w:left="1440" w:hanging="360"/>
      </w:pPr>
      <w:rPr>
        <w:rFonts w:ascii="Arial" w:hAnsi="Arial" w:hint="default"/>
      </w:rPr>
    </w:lvl>
    <w:lvl w:ilvl="2" w:tplc="72882ADE" w:tentative="1">
      <w:start w:val="1"/>
      <w:numFmt w:val="bullet"/>
      <w:lvlText w:val="•"/>
      <w:lvlJc w:val="left"/>
      <w:pPr>
        <w:tabs>
          <w:tab w:val="num" w:pos="2160"/>
        </w:tabs>
        <w:ind w:left="2160" w:hanging="360"/>
      </w:pPr>
      <w:rPr>
        <w:rFonts w:ascii="Arial" w:hAnsi="Arial" w:hint="default"/>
      </w:rPr>
    </w:lvl>
    <w:lvl w:ilvl="3" w:tplc="0512BEC2" w:tentative="1">
      <w:start w:val="1"/>
      <w:numFmt w:val="bullet"/>
      <w:lvlText w:val="•"/>
      <w:lvlJc w:val="left"/>
      <w:pPr>
        <w:tabs>
          <w:tab w:val="num" w:pos="2880"/>
        </w:tabs>
        <w:ind w:left="2880" w:hanging="360"/>
      </w:pPr>
      <w:rPr>
        <w:rFonts w:ascii="Arial" w:hAnsi="Arial" w:hint="default"/>
      </w:rPr>
    </w:lvl>
    <w:lvl w:ilvl="4" w:tplc="A1BC4FCE" w:tentative="1">
      <w:start w:val="1"/>
      <w:numFmt w:val="bullet"/>
      <w:lvlText w:val="•"/>
      <w:lvlJc w:val="left"/>
      <w:pPr>
        <w:tabs>
          <w:tab w:val="num" w:pos="3600"/>
        </w:tabs>
        <w:ind w:left="3600" w:hanging="360"/>
      </w:pPr>
      <w:rPr>
        <w:rFonts w:ascii="Arial" w:hAnsi="Arial" w:hint="default"/>
      </w:rPr>
    </w:lvl>
    <w:lvl w:ilvl="5" w:tplc="F280CDEC" w:tentative="1">
      <w:start w:val="1"/>
      <w:numFmt w:val="bullet"/>
      <w:lvlText w:val="•"/>
      <w:lvlJc w:val="left"/>
      <w:pPr>
        <w:tabs>
          <w:tab w:val="num" w:pos="4320"/>
        </w:tabs>
        <w:ind w:left="4320" w:hanging="360"/>
      </w:pPr>
      <w:rPr>
        <w:rFonts w:ascii="Arial" w:hAnsi="Arial" w:hint="default"/>
      </w:rPr>
    </w:lvl>
    <w:lvl w:ilvl="6" w:tplc="6EBCB782" w:tentative="1">
      <w:start w:val="1"/>
      <w:numFmt w:val="bullet"/>
      <w:lvlText w:val="•"/>
      <w:lvlJc w:val="left"/>
      <w:pPr>
        <w:tabs>
          <w:tab w:val="num" w:pos="5040"/>
        </w:tabs>
        <w:ind w:left="5040" w:hanging="360"/>
      </w:pPr>
      <w:rPr>
        <w:rFonts w:ascii="Arial" w:hAnsi="Arial" w:hint="default"/>
      </w:rPr>
    </w:lvl>
    <w:lvl w:ilvl="7" w:tplc="A164EFAC" w:tentative="1">
      <w:start w:val="1"/>
      <w:numFmt w:val="bullet"/>
      <w:lvlText w:val="•"/>
      <w:lvlJc w:val="left"/>
      <w:pPr>
        <w:tabs>
          <w:tab w:val="num" w:pos="5760"/>
        </w:tabs>
        <w:ind w:left="5760" w:hanging="360"/>
      </w:pPr>
      <w:rPr>
        <w:rFonts w:ascii="Arial" w:hAnsi="Arial" w:hint="default"/>
      </w:rPr>
    </w:lvl>
    <w:lvl w:ilvl="8" w:tplc="244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C93599"/>
    <w:multiLevelType w:val="hybridMultilevel"/>
    <w:tmpl w:val="C1162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6396A"/>
    <w:multiLevelType w:val="hybridMultilevel"/>
    <w:tmpl w:val="B444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75220B"/>
    <w:multiLevelType w:val="hybridMultilevel"/>
    <w:tmpl w:val="9260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14290"/>
    <w:rsid w:val="000918B7"/>
    <w:rsid w:val="000A472F"/>
    <w:rsid w:val="000E5E82"/>
    <w:rsid w:val="00105AD1"/>
    <w:rsid w:val="001066DE"/>
    <w:rsid w:val="00132718"/>
    <w:rsid w:val="00171A7A"/>
    <w:rsid w:val="0017257E"/>
    <w:rsid w:val="001900E1"/>
    <w:rsid w:val="001916BA"/>
    <w:rsid w:val="001C01AF"/>
    <w:rsid w:val="001C3D5B"/>
    <w:rsid w:val="001E44B5"/>
    <w:rsid w:val="002030A1"/>
    <w:rsid w:val="002215D7"/>
    <w:rsid w:val="00222FF1"/>
    <w:rsid w:val="0023625A"/>
    <w:rsid w:val="002373E4"/>
    <w:rsid w:val="00237E5E"/>
    <w:rsid w:val="00265655"/>
    <w:rsid w:val="00281E39"/>
    <w:rsid w:val="002A7907"/>
    <w:rsid w:val="002B05E2"/>
    <w:rsid w:val="002B24D6"/>
    <w:rsid w:val="002B3017"/>
    <w:rsid w:val="002D0C87"/>
    <w:rsid w:val="002E488D"/>
    <w:rsid w:val="002F02E6"/>
    <w:rsid w:val="002F6690"/>
    <w:rsid w:val="00300F8A"/>
    <w:rsid w:val="00306F88"/>
    <w:rsid w:val="0031483C"/>
    <w:rsid w:val="00322672"/>
    <w:rsid w:val="0033220A"/>
    <w:rsid w:val="003521CF"/>
    <w:rsid w:val="00372797"/>
    <w:rsid w:val="00386468"/>
    <w:rsid w:val="00391C6E"/>
    <w:rsid w:val="003C37F2"/>
    <w:rsid w:val="003E3BE8"/>
    <w:rsid w:val="003E6A99"/>
    <w:rsid w:val="003E6C4A"/>
    <w:rsid w:val="0041214E"/>
    <w:rsid w:val="00452DB3"/>
    <w:rsid w:val="0049271A"/>
    <w:rsid w:val="004B1979"/>
    <w:rsid w:val="004B2911"/>
    <w:rsid w:val="004D056E"/>
    <w:rsid w:val="005029E0"/>
    <w:rsid w:val="0050668C"/>
    <w:rsid w:val="0053045A"/>
    <w:rsid w:val="00572806"/>
    <w:rsid w:val="00580061"/>
    <w:rsid w:val="00585F1C"/>
    <w:rsid w:val="005F3BF3"/>
    <w:rsid w:val="00621CDB"/>
    <w:rsid w:val="00627880"/>
    <w:rsid w:val="00634F75"/>
    <w:rsid w:val="0063705A"/>
    <w:rsid w:val="00640CC2"/>
    <w:rsid w:val="00641FAB"/>
    <w:rsid w:val="00656023"/>
    <w:rsid w:val="006826C9"/>
    <w:rsid w:val="0068299D"/>
    <w:rsid w:val="006C3AD5"/>
    <w:rsid w:val="006C58D6"/>
    <w:rsid w:val="0070691B"/>
    <w:rsid w:val="00736E2A"/>
    <w:rsid w:val="00766EF0"/>
    <w:rsid w:val="00767DA6"/>
    <w:rsid w:val="007761E7"/>
    <w:rsid w:val="00780F19"/>
    <w:rsid w:val="00783C35"/>
    <w:rsid w:val="007A5B1B"/>
    <w:rsid w:val="007C0D08"/>
    <w:rsid w:val="007D533D"/>
    <w:rsid w:val="007E2F98"/>
    <w:rsid w:val="00822763"/>
    <w:rsid w:val="00837DC9"/>
    <w:rsid w:val="00844FBC"/>
    <w:rsid w:val="00846446"/>
    <w:rsid w:val="008531ED"/>
    <w:rsid w:val="0086048D"/>
    <w:rsid w:val="00874600"/>
    <w:rsid w:val="008E20A5"/>
    <w:rsid w:val="008E743E"/>
    <w:rsid w:val="008F2000"/>
    <w:rsid w:val="008F493D"/>
    <w:rsid w:val="00913D98"/>
    <w:rsid w:val="00925305"/>
    <w:rsid w:val="00950DA8"/>
    <w:rsid w:val="00956DB2"/>
    <w:rsid w:val="00957C9B"/>
    <w:rsid w:val="0099281E"/>
    <w:rsid w:val="00993587"/>
    <w:rsid w:val="009A4476"/>
    <w:rsid w:val="009B5588"/>
    <w:rsid w:val="009C09D6"/>
    <w:rsid w:val="009E15FF"/>
    <w:rsid w:val="009E3B9F"/>
    <w:rsid w:val="00A10659"/>
    <w:rsid w:val="00A17CEB"/>
    <w:rsid w:val="00A265DF"/>
    <w:rsid w:val="00A47400"/>
    <w:rsid w:val="00A73C1F"/>
    <w:rsid w:val="00A866D8"/>
    <w:rsid w:val="00A87FF7"/>
    <w:rsid w:val="00A96CBD"/>
    <w:rsid w:val="00AA69D7"/>
    <w:rsid w:val="00AB6F9B"/>
    <w:rsid w:val="00AE49B8"/>
    <w:rsid w:val="00AF3546"/>
    <w:rsid w:val="00B17D1C"/>
    <w:rsid w:val="00B74688"/>
    <w:rsid w:val="00B80FDE"/>
    <w:rsid w:val="00BC4A29"/>
    <w:rsid w:val="00C00987"/>
    <w:rsid w:val="00C05319"/>
    <w:rsid w:val="00C0705D"/>
    <w:rsid w:val="00C243E9"/>
    <w:rsid w:val="00C31C81"/>
    <w:rsid w:val="00C44C6D"/>
    <w:rsid w:val="00C57334"/>
    <w:rsid w:val="00C600DF"/>
    <w:rsid w:val="00C6144D"/>
    <w:rsid w:val="00D03973"/>
    <w:rsid w:val="00D27B02"/>
    <w:rsid w:val="00D400B5"/>
    <w:rsid w:val="00D558E0"/>
    <w:rsid w:val="00D60C4C"/>
    <w:rsid w:val="00D712EF"/>
    <w:rsid w:val="00D75A69"/>
    <w:rsid w:val="00D97589"/>
    <w:rsid w:val="00DA0743"/>
    <w:rsid w:val="00DA4FBD"/>
    <w:rsid w:val="00DE3C45"/>
    <w:rsid w:val="00DE68BB"/>
    <w:rsid w:val="00DF6907"/>
    <w:rsid w:val="00E07B7B"/>
    <w:rsid w:val="00E6020C"/>
    <w:rsid w:val="00E618AB"/>
    <w:rsid w:val="00E86662"/>
    <w:rsid w:val="00EB5B46"/>
    <w:rsid w:val="00EE10E6"/>
    <w:rsid w:val="00EE2958"/>
    <w:rsid w:val="00EF05E2"/>
    <w:rsid w:val="00F036C2"/>
    <w:rsid w:val="00F374D1"/>
    <w:rsid w:val="00F55DCB"/>
    <w:rsid w:val="00F657E9"/>
    <w:rsid w:val="00F8609C"/>
    <w:rsid w:val="00F96844"/>
    <w:rsid w:val="00F979EC"/>
    <w:rsid w:val="00FE5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A6A3"/>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488D"/>
  </w:style>
  <w:style w:type="character" w:styleId="Hipervnculo">
    <w:name w:val="Hyperlink"/>
    <w:basedOn w:val="Fuentedeprrafopredeter"/>
    <w:uiPriority w:val="99"/>
    <w:unhideWhenUsed/>
    <w:rsid w:val="008531ED"/>
    <w:rPr>
      <w:color w:val="0000FF" w:themeColor="hyperlink"/>
      <w:u w:val="single"/>
    </w:rPr>
  </w:style>
  <w:style w:type="character" w:styleId="Mencinsinresolver">
    <w:name w:val="Unresolved Mention"/>
    <w:basedOn w:val="Fuentedeprrafopredeter"/>
    <w:uiPriority w:val="99"/>
    <w:semiHidden/>
    <w:unhideWhenUsed/>
    <w:rsid w:val="008531ED"/>
    <w:rPr>
      <w:color w:val="605E5C"/>
      <w:shd w:val="clear" w:color="auto" w:fill="E1DFDD"/>
    </w:rPr>
  </w:style>
  <w:style w:type="paragraph" w:customStyle="1" w:styleId="Default">
    <w:name w:val="Default"/>
    <w:rsid w:val="008531ED"/>
    <w:pPr>
      <w:autoSpaceDE w:val="0"/>
      <w:autoSpaceDN w:val="0"/>
      <w:adjustRightInd w:val="0"/>
      <w:spacing w:line="240" w:lineRule="auto"/>
    </w:pPr>
    <w:rPr>
      <w:color w:val="000000"/>
      <w:sz w:val="24"/>
      <w:szCs w:val="24"/>
      <w:lang w:val="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8531ED"/>
    <w:pPr>
      <w:ind w:left="720"/>
      <w:contextualSpacing/>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8609C"/>
  </w:style>
  <w:style w:type="character" w:styleId="Textoennegrita">
    <w:name w:val="Strong"/>
    <w:basedOn w:val="Fuentedeprrafopredeter"/>
    <w:uiPriority w:val="22"/>
    <w:qFormat/>
    <w:rsid w:val="008F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 w:id="837812730">
      <w:bodyDiv w:val="1"/>
      <w:marLeft w:val="0"/>
      <w:marRight w:val="0"/>
      <w:marTop w:val="0"/>
      <w:marBottom w:val="0"/>
      <w:divBdr>
        <w:top w:val="none" w:sz="0" w:space="0" w:color="auto"/>
        <w:left w:val="none" w:sz="0" w:space="0" w:color="auto"/>
        <w:bottom w:val="none" w:sz="0" w:space="0" w:color="auto"/>
        <w:right w:val="none" w:sz="0" w:space="0" w:color="auto"/>
      </w:divBdr>
      <w:divsChild>
        <w:div w:id="2091652574">
          <w:marLeft w:val="360"/>
          <w:marRight w:val="0"/>
          <w:marTop w:val="200"/>
          <w:marBottom w:val="0"/>
          <w:divBdr>
            <w:top w:val="none" w:sz="0" w:space="0" w:color="auto"/>
            <w:left w:val="none" w:sz="0" w:space="0" w:color="auto"/>
            <w:bottom w:val="none" w:sz="0" w:space="0" w:color="auto"/>
            <w:right w:val="none" w:sz="0" w:space="0" w:color="auto"/>
          </w:divBdr>
        </w:div>
        <w:div w:id="1779063606">
          <w:marLeft w:val="360"/>
          <w:marRight w:val="0"/>
          <w:marTop w:val="200"/>
          <w:marBottom w:val="0"/>
          <w:divBdr>
            <w:top w:val="none" w:sz="0" w:space="0" w:color="auto"/>
            <w:left w:val="none" w:sz="0" w:space="0" w:color="auto"/>
            <w:bottom w:val="none" w:sz="0" w:space="0" w:color="auto"/>
            <w:right w:val="none" w:sz="0" w:space="0" w:color="auto"/>
          </w:divBdr>
        </w:div>
        <w:div w:id="1788768401">
          <w:marLeft w:val="360"/>
          <w:marRight w:val="0"/>
          <w:marTop w:val="200"/>
          <w:marBottom w:val="0"/>
          <w:divBdr>
            <w:top w:val="none" w:sz="0" w:space="0" w:color="auto"/>
            <w:left w:val="none" w:sz="0" w:space="0" w:color="auto"/>
            <w:bottom w:val="none" w:sz="0" w:space="0" w:color="auto"/>
            <w:right w:val="none" w:sz="0" w:space="0" w:color="auto"/>
          </w:divBdr>
        </w:div>
        <w:div w:id="233012828">
          <w:marLeft w:val="360"/>
          <w:marRight w:val="0"/>
          <w:marTop w:val="200"/>
          <w:marBottom w:val="0"/>
          <w:divBdr>
            <w:top w:val="none" w:sz="0" w:space="0" w:color="auto"/>
            <w:left w:val="none" w:sz="0" w:space="0" w:color="auto"/>
            <w:bottom w:val="none" w:sz="0" w:space="0" w:color="auto"/>
            <w:right w:val="none" w:sz="0" w:space="0" w:color="auto"/>
          </w:divBdr>
        </w:div>
        <w:div w:id="138598438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1D72-16EB-7243-8E09-8E8ACB46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Manuel Moreno</cp:lastModifiedBy>
  <cp:revision>10</cp:revision>
  <cp:lastPrinted>2020-12-18T14:58:00Z</cp:lastPrinted>
  <dcterms:created xsi:type="dcterms:W3CDTF">2021-02-09T11:01:00Z</dcterms:created>
  <dcterms:modified xsi:type="dcterms:W3CDTF">2021-02-09T14:16:00Z</dcterms:modified>
</cp:coreProperties>
</file>