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bookmarkStart w:id="0" w:name="_GoBack"/>
            <w:bookmarkEnd w:id="0"/>
            <w:r>
              <w:rPr>
                <w:rFonts w:eastAsia="Calibri"/>
                <w:b/>
                <w:bCs/>
                <w:color w:val="FFFFFF"/>
                <w:sz w:val="20"/>
                <w:szCs w:val="22"/>
              </w:rPr>
              <w:t>NOTA DE PRENSA</w:t>
            </w:r>
          </w:p>
        </w:tc>
      </w:tr>
    </w:tbl>
    <w:p w:rsidR="004E54A2" w:rsidRDefault="004E54A2" w:rsidP="004E54A2">
      <w:pPr>
        <w:jc w:val="center"/>
        <w:rPr>
          <w:b/>
          <w:color w:val="1C71B8"/>
          <w:sz w:val="36"/>
          <w:szCs w:val="36"/>
        </w:rPr>
      </w:pPr>
      <w:r w:rsidRPr="005B38AA">
        <w:rPr>
          <w:b/>
          <w:color w:val="1C71B8"/>
          <w:sz w:val="36"/>
          <w:szCs w:val="36"/>
        </w:rPr>
        <w:t>La oferta de la industria española de</w:t>
      </w:r>
      <w:r>
        <w:rPr>
          <w:b/>
          <w:color w:val="1C71B8"/>
          <w:sz w:val="36"/>
          <w:szCs w:val="36"/>
        </w:rPr>
        <w:t xml:space="preserve"> tecnologías audiovisuales y </w:t>
      </w:r>
      <w:r w:rsidRPr="005B38AA">
        <w:rPr>
          <w:b/>
          <w:color w:val="1C71B8"/>
          <w:sz w:val="36"/>
          <w:szCs w:val="36"/>
        </w:rPr>
        <w:t>entretenimiento responde a los nuevos retos en IBC 2018</w:t>
      </w:r>
    </w:p>
    <w:p w:rsidR="004E54A2" w:rsidRDefault="004E54A2" w:rsidP="004E54A2">
      <w:pPr>
        <w:jc w:val="center"/>
        <w:rPr>
          <w:b/>
          <w:color w:val="1C71B8"/>
          <w:sz w:val="36"/>
          <w:szCs w:val="36"/>
        </w:rPr>
      </w:pPr>
    </w:p>
    <w:p w:rsidR="004E54A2" w:rsidRDefault="004E54A2" w:rsidP="004E54A2">
      <w:pPr>
        <w:pStyle w:val="Prrafodelista"/>
        <w:numPr>
          <w:ilvl w:val="0"/>
          <w:numId w:val="21"/>
        </w:numPr>
        <w:spacing w:after="160" w:line="259" w:lineRule="auto"/>
        <w:contextualSpacing/>
        <w:jc w:val="both"/>
        <w:rPr>
          <w:b/>
          <w:bCs/>
          <w:color w:val="1C71B8"/>
        </w:rPr>
      </w:pPr>
      <w:r>
        <w:rPr>
          <w:b/>
          <w:bCs/>
          <w:color w:val="1C71B8"/>
        </w:rPr>
        <w:t>El</w:t>
      </w:r>
      <w:r w:rsidRPr="005B38AA">
        <w:rPr>
          <w:b/>
          <w:bCs/>
          <w:color w:val="1C71B8"/>
        </w:rPr>
        <w:t xml:space="preserve"> IBC (</w:t>
      </w:r>
      <w:r w:rsidRPr="004D36E8">
        <w:rPr>
          <w:b/>
          <w:bCs/>
          <w:i/>
          <w:color w:val="1C71B8"/>
        </w:rPr>
        <w:t xml:space="preserve">International </w:t>
      </w:r>
      <w:proofErr w:type="spellStart"/>
      <w:r w:rsidRPr="004D36E8">
        <w:rPr>
          <w:b/>
          <w:bCs/>
          <w:i/>
          <w:color w:val="1C71B8"/>
        </w:rPr>
        <w:t>Broadcasting</w:t>
      </w:r>
      <w:proofErr w:type="spellEnd"/>
      <w:r w:rsidRPr="004D36E8">
        <w:rPr>
          <w:b/>
          <w:bCs/>
          <w:i/>
          <w:color w:val="1C71B8"/>
        </w:rPr>
        <w:t xml:space="preserve"> </w:t>
      </w:r>
      <w:proofErr w:type="spellStart"/>
      <w:r w:rsidRPr="004D36E8">
        <w:rPr>
          <w:b/>
          <w:bCs/>
          <w:i/>
          <w:color w:val="1C71B8"/>
        </w:rPr>
        <w:t>Convention</w:t>
      </w:r>
      <w:proofErr w:type="spellEnd"/>
      <w:r w:rsidRPr="005B38AA">
        <w:rPr>
          <w:b/>
          <w:bCs/>
          <w:color w:val="1C71B8"/>
        </w:rPr>
        <w:t>) es el mayor certamen internacional celebrado en Europa sobre creación, gestión y distribución de contenidos audiovisuales</w:t>
      </w:r>
      <w:r>
        <w:rPr>
          <w:b/>
          <w:bCs/>
          <w:color w:val="1C71B8"/>
        </w:rPr>
        <w:t>.</w:t>
      </w:r>
    </w:p>
    <w:p w:rsidR="004E54A2" w:rsidRDefault="004E54A2" w:rsidP="004E54A2">
      <w:pPr>
        <w:pStyle w:val="Prrafodelista"/>
        <w:ind w:left="360"/>
        <w:jc w:val="both"/>
        <w:rPr>
          <w:b/>
          <w:bCs/>
          <w:color w:val="1C71B8"/>
        </w:rPr>
      </w:pPr>
    </w:p>
    <w:p w:rsidR="004E54A2" w:rsidRPr="004D36E8" w:rsidRDefault="004E54A2" w:rsidP="004E54A2">
      <w:pPr>
        <w:pStyle w:val="Prrafodelista"/>
        <w:numPr>
          <w:ilvl w:val="0"/>
          <w:numId w:val="21"/>
        </w:numPr>
        <w:spacing w:after="160" w:line="259" w:lineRule="auto"/>
        <w:contextualSpacing/>
        <w:jc w:val="both"/>
        <w:rPr>
          <w:rFonts w:ascii="Verdana" w:hAnsi="Verdana"/>
        </w:rPr>
      </w:pPr>
      <w:r w:rsidRPr="00A27362">
        <w:rPr>
          <w:b/>
          <w:bCs/>
          <w:color w:val="1C71B8"/>
        </w:rPr>
        <w:t xml:space="preserve">Tendrá lugar del 14 al </w:t>
      </w:r>
      <w:r>
        <w:rPr>
          <w:b/>
          <w:bCs/>
          <w:color w:val="1C71B8"/>
        </w:rPr>
        <w:t>18 de septiembre en Ámsterdam y reunirá a más de 57.000 visitantes de más de 170 países.</w:t>
      </w:r>
    </w:p>
    <w:p w:rsidR="004E54A2" w:rsidRPr="004D36E8" w:rsidRDefault="004E54A2" w:rsidP="004E54A2">
      <w:pPr>
        <w:pStyle w:val="Prrafodelista"/>
        <w:rPr>
          <w:rFonts w:ascii="Verdana" w:hAnsi="Verdana"/>
        </w:rPr>
      </w:pPr>
    </w:p>
    <w:p w:rsidR="004E54A2" w:rsidRPr="004D36E8" w:rsidRDefault="004E54A2" w:rsidP="004E54A2">
      <w:pPr>
        <w:pStyle w:val="Prrafodelista"/>
        <w:numPr>
          <w:ilvl w:val="0"/>
          <w:numId w:val="21"/>
        </w:numPr>
        <w:spacing w:after="160" w:line="259" w:lineRule="auto"/>
        <w:contextualSpacing/>
        <w:jc w:val="both"/>
        <w:rPr>
          <w:rFonts w:ascii="Verdana" w:hAnsi="Verdana"/>
        </w:rPr>
      </w:pPr>
      <w:r w:rsidRPr="004D36E8">
        <w:rPr>
          <w:b/>
          <w:bCs/>
          <w:color w:val="1C71B8"/>
        </w:rPr>
        <w:t>AMETIC co</w:t>
      </w:r>
      <w:r>
        <w:rPr>
          <w:b/>
          <w:bCs/>
          <w:color w:val="1C71B8"/>
        </w:rPr>
        <w:t>ordinará</w:t>
      </w:r>
      <w:r w:rsidRPr="004D36E8">
        <w:rPr>
          <w:b/>
          <w:bCs/>
          <w:color w:val="1C71B8"/>
        </w:rPr>
        <w:t xml:space="preserve"> la participación de 23 empresas españolas</w:t>
      </w:r>
      <w:r>
        <w:rPr>
          <w:b/>
          <w:bCs/>
          <w:color w:val="1C71B8"/>
        </w:rPr>
        <w:t xml:space="preserve">, ratificando </w:t>
      </w:r>
      <w:r w:rsidRPr="004D36E8">
        <w:rPr>
          <w:b/>
          <w:bCs/>
          <w:color w:val="1C71B8"/>
        </w:rPr>
        <w:t>su compromiso de futuro con el sector</w:t>
      </w:r>
      <w:r>
        <w:rPr>
          <w:b/>
          <w:bCs/>
          <w:color w:val="1C71B8"/>
        </w:rPr>
        <w:t>.</w:t>
      </w:r>
    </w:p>
    <w:p w:rsidR="00317F7E" w:rsidRPr="00317F7E" w:rsidRDefault="00317F7E" w:rsidP="00317F7E">
      <w:pPr>
        <w:jc w:val="both"/>
        <w:rPr>
          <w:b/>
          <w:i/>
          <w:color w:val="3C3C3C"/>
          <w:szCs w:val="22"/>
        </w:rPr>
      </w:pPr>
    </w:p>
    <w:p w:rsidR="004E54A2" w:rsidRDefault="00084213" w:rsidP="004E54A2">
      <w:pPr>
        <w:jc w:val="both"/>
        <w:rPr>
          <w:color w:val="3C3C3C"/>
        </w:rPr>
      </w:pPr>
      <w:r>
        <w:rPr>
          <w:b/>
          <w:i/>
          <w:color w:val="3C3C3C"/>
        </w:rPr>
        <w:t>Madrid, a 11</w:t>
      </w:r>
      <w:r w:rsidR="004E54A2" w:rsidRPr="00316138">
        <w:rPr>
          <w:b/>
          <w:i/>
          <w:color w:val="3C3C3C"/>
        </w:rPr>
        <w:t xml:space="preserve"> de septiembre de 2018</w:t>
      </w:r>
      <w:r w:rsidR="004E54A2" w:rsidRPr="00A27362">
        <w:rPr>
          <w:b/>
          <w:color w:val="3C3C3C"/>
        </w:rPr>
        <w:t>.-</w:t>
      </w:r>
      <w:r w:rsidR="004E54A2">
        <w:rPr>
          <w:color w:val="3C3C3C"/>
        </w:rPr>
        <w:t xml:space="preserve"> El</w:t>
      </w:r>
      <w:r w:rsidR="004E54A2" w:rsidRPr="005B38AA">
        <w:rPr>
          <w:color w:val="3C3C3C"/>
        </w:rPr>
        <w:t xml:space="preserve"> IBC (</w:t>
      </w:r>
      <w:r w:rsidR="004E54A2" w:rsidRPr="004D36E8">
        <w:rPr>
          <w:i/>
          <w:color w:val="3C3C3C"/>
        </w:rPr>
        <w:t xml:space="preserve">International </w:t>
      </w:r>
      <w:proofErr w:type="spellStart"/>
      <w:r w:rsidR="004E54A2" w:rsidRPr="004D36E8">
        <w:rPr>
          <w:i/>
          <w:color w:val="3C3C3C"/>
        </w:rPr>
        <w:t>Broadcasting</w:t>
      </w:r>
      <w:proofErr w:type="spellEnd"/>
      <w:r w:rsidR="004E54A2" w:rsidRPr="004D36E8">
        <w:rPr>
          <w:i/>
          <w:color w:val="3C3C3C"/>
        </w:rPr>
        <w:t xml:space="preserve"> </w:t>
      </w:r>
      <w:proofErr w:type="spellStart"/>
      <w:r w:rsidR="004E54A2" w:rsidRPr="004D36E8">
        <w:rPr>
          <w:i/>
          <w:color w:val="3C3C3C"/>
        </w:rPr>
        <w:t>Convention</w:t>
      </w:r>
      <w:proofErr w:type="spellEnd"/>
      <w:r w:rsidR="004E54A2">
        <w:rPr>
          <w:color w:val="3C3C3C"/>
        </w:rPr>
        <w:t xml:space="preserve">), </w:t>
      </w:r>
      <w:r w:rsidR="004E54A2" w:rsidRPr="005B38AA">
        <w:rPr>
          <w:color w:val="3C3C3C"/>
        </w:rPr>
        <w:t xml:space="preserve">el mayor certamen internacional sobre creación, gestión y distribución de contenidos </w:t>
      </w:r>
      <w:proofErr w:type="gramStart"/>
      <w:r w:rsidR="004E54A2" w:rsidRPr="005B38AA">
        <w:rPr>
          <w:color w:val="3C3C3C"/>
        </w:rPr>
        <w:t>audiovisuales,</w:t>
      </w:r>
      <w:proofErr w:type="gramEnd"/>
      <w:r w:rsidR="004E54A2" w:rsidRPr="005B38AA">
        <w:rPr>
          <w:color w:val="3C3C3C"/>
        </w:rPr>
        <w:t xml:space="preserve"> celebrará </w:t>
      </w:r>
      <w:r w:rsidR="004E54A2">
        <w:rPr>
          <w:color w:val="3C3C3C"/>
        </w:rPr>
        <w:t xml:space="preserve">su 51º edición </w:t>
      </w:r>
      <w:r w:rsidR="004E54A2" w:rsidRPr="005B38AA">
        <w:rPr>
          <w:color w:val="3C3C3C"/>
        </w:rPr>
        <w:t xml:space="preserve">del 14 al 18 de septiembre en Ámsterdam. </w:t>
      </w:r>
      <w:r w:rsidR="004E54A2">
        <w:rPr>
          <w:color w:val="3C3C3C"/>
        </w:rPr>
        <w:t xml:space="preserve">Reunirá a </w:t>
      </w:r>
      <w:r w:rsidR="004E54A2" w:rsidRPr="005B38AA">
        <w:rPr>
          <w:color w:val="3C3C3C"/>
        </w:rPr>
        <w:t xml:space="preserve">cerca de 57.000 visitantes y 1.700 expositores de 170 países, </w:t>
      </w:r>
      <w:r w:rsidR="004E54A2">
        <w:rPr>
          <w:color w:val="3C3C3C"/>
        </w:rPr>
        <w:t>posicionándose como</w:t>
      </w:r>
      <w:r w:rsidR="004E54A2" w:rsidRPr="005B38AA">
        <w:rPr>
          <w:color w:val="3C3C3C"/>
        </w:rPr>
        <w:t xml:space="preserve"> uno de los eventos más influyentes</w:t>
      </w:r>
      <w:r w:rsidR="004E54A2">
        <w:rPr>
          <w:color w:val="3C3C3C"/>
        </w:rPr>
        <w:t xml:space="preserve"> del sector </w:t>
      </w:r>
      <w:r w:rsidR="004E54A2" w:rsidRPr="008C565B">
        <w:rPr>
          <w:color w:val="3C3C3C"/>
        </w:rPr>
        <w:t>d</w:t>
      </w:r>
      <w:r w:rsidR="004E54A2">
        <w:rPr>
          <w:color w:val="3C3C3C"/>
        </w:rPr>
        <w:t xml:space="preserve">e tecnologías audiovisuales y </w:t>
      </w:r>
      <w:r w:rsidR="004E54A2" w:rsidRPr="008C565B">
        <w:rPr>
          <w:color w:val="3C3C3C"/>
        </w:rPr>
        <w:t xml:space="preserve">entretenimiento </w:t>
      </w:r>
      <w:r w:rsidR="004E54A2" w:rsidRPr="005B38AA">
        <w:rPr>
          <w:color w:val="3C3C3C"/>
        </w:rPr>
        <w:t>a nivel mundial</w:t>
      </w:r>
      <w:r w:rsidR="004E54A2">
        <w:rPr>
          <w:color w:val="3C3C3C"/>
        </w:rPr>
        <w:t>.</w:t>
      </w:r>
      <w:r w:rsidR="004E54A2" w:rsidRPr="005B38AA">
        <w:rPr>
          <w:color w:val="3C3C3C"/>
        </w:rPr>
        <w:t xml:space="preserve"> De ahí que AMETIC considere estratégica la participación de la industria nacional y continúe ayudando a su internacionalización.</w:t>
      </w:r>
    </w:p>
    <w:p w:rsidR="004E54A2" w:rsidRPr="005B38AA" w:rsidRDefault="004E54A2" w:rsidP="004E54A2">
      <w:pPr>
        <w:jc w:val="both"/>
        <w:rPr>
          <w:color w:val="3C3C3C"/>
        </w:rPr>
      </w:pPr>
    </w:p>
    <w:p w:rsidR="004E54A2" w:rsidRDefault="004E54A2" w:rsidP="004E54A2">
      <w:pPr>
        <w:jc w:val="both"/>
        <w:rPr>
          <w:color w:val="3C3C3C"/>
        </w:rPr>
      </w:pPr>
      <w:r>
        <w:rPr>
          <w:color w:val="3C3C3C"/>
        </w:rPr>
        <w:t xml:space="preserve">La patronal </w:t>
      </w:r>
      <w:r w:rsidRPr="005B38AA">
        <w:rPr>
          <w:color w:val="3C3C3C"/>
        </w:rPr>
        <w:t>coordina</w:t>
      </w:r>
      <w:r>
        <w:rPr>
          <w:color w:val="3C3C3C"/>
        </w:rPr>
        <w:t>rá</w:t>
      </w:r>
      <w:r w:rsidRPr="005B38AA">
        <w:rPr>
          <w:color w:val="3C3C3C"/>
        </w:rPr>
        <w:t xml:space="preserve"> la participación de 23 empresas, en algunos casos con apoyo de ICEX, siendo en esta ocasión</w:t>
      </w:r>
      <w:r w:rsidRPr="004D36E8">
        <w:rPr>
          <w:color w:val="3C3C3C"/>
        </w:rPr>
        <w:t xml:space="preserve"> </w:t>
      </w:r>
      <w:r w:rsidRPr="004D36E8">
        <w:rPr>
          <w:b/>
          <w:color w:val="3C3C3C"/>
        </w:rPr>
        <w:t xml:space="preserve">Acorde, </w:t>
      </w:r>
      <w:hyperlink r:id="rId8" w:history="1">
        <w:r w:rsidRPr="004D36E8">
          <w:rPr>
            <w:b/>
            <w:color w:val="3C3C3C"/>
          </w:rPr>
          <w:t>AEQ</w:t>
        </w:r>
      </w:hyperlink>
      <w:r w:rsidRPr="004D36E8">
        <w:rPr>
          <w:b/>
          <w:color w:val="3C3C3C"/>
        </w:rPr>
        <w:t xml:space="preserve">, </w:t>
      </w:r>
      <w:proofErr w:type="spellStart"/>
      <w:r w:rsidRPr="004D36E8">
        <w:rPr>
          <w:b/>
          <w:color w:val="3C3C3C"/>
        </w:rPr>
        <w:t>Anglatecnic</w:t>
      </w:r>
      <w:proofErr w:type="spellEnd"/>
      <w:r w:rsidRPr="004D36E8">
        <w:rPr>
          <w:b/>
          <w:color w:val="3C3C3C"/>
        </w:rPr>
        <w:t xml:space="preserve">, </w:t>
      </w:r>
      <w:proofErr w:type="spellStart"/>
      <w:r w:rsidRPr="004D36E8">
        <w:rPr>
          <w:b/>
          <w:color w:val="3C3C3C"/>
        </w:rPr>
        <w:t>Brainstorm</w:t>
      </w:r>
      <w:proofErr w:type="spellEnd"/>
      <w:r w:rsidRPr="004D36E8">
        <w:rPr>
          <w:b/>
          <w:color w:val="3C3C3C"/>
        </w:rPr>
        <w:t xml:space="preserve"> Multimedia, BTESA, </w:t>
      </w:r>
      <w:proofErr w:type="spellStart"/>
      <w:r w:rsidRPr="004D36E8">
        <w:rPr>
          <w:b/>
          <w:color w:val="3C3C3C"/>
        </w:rPr>
        <w:t>Cires</w:t>
      </w:r>
      <w:proofErr w:type="spellEnd"/>
      <w:r w:rsidRPr="004D36E8">
        <w:rPr>
          <w:b/>
          <w:color w:val="3C3C3C"/>
        </w:rPr>
        <w:t xml:space="preserve"> 21, </w:t>
      </w:r>
      <w:proofErr w:type="spellStart"/>
      <w:r w:rsidRPr="004D36E8">
        <w:rPr>
          <w:b/>
          <w:color w:val="3C3C3C"/>
        </w:rPr>
        <w:t>Egatel</w:t>
      </w:r>
      <w:proofErr w:type="spellEnd"/>
      <w:r w:rsidRPr="004D36E8">
        <w:rPr>
          <w:b/>
          <w:color w:val="3C3C3C"/>
        </w:rPr>
        <w:t xml:space="preserve">, </w:t>
      </w:r>
      <w:proofErr w:type="spellStart"/>
      <w:r w:rsidRPr="004D36E8">
        <w:rPr>
          <w:b/>
          <w:color w:val="3C3C3C"/>
        </w:rPr>
        <w:t>Gsertel</w:t>
      </w:r>
      <w:proofErr w:type="spellEnd"/>
      <w:r w:rsidRPr="004D36E8">
        <w:rPr>
          <w:b/>
          <w:color w:val="3C3C3C"/>
        </w:rPr>
        <w:t xml:space="preserve">, </w:t>
      </w:r>
      <w:proofErr w:type="spellStart"/>
      <w:r w:rsidRPr="004D36E8">
        <w:rPr>
          <w:b/>
          <w:color w:val="3C3C3C"/>
        </w:rPr>
        <w:t>Itelsis</w:t>
      </w:r>
      <w:proofErr w:type="spellEnd"/>
      <w:r w:rsidRPr="004D36E8">
        <w:rPr>
          <w:b/>
          <w:color w:val="3C3C3C"/>
        </w:rPr>
        <w:t xml:space="preserve">, </w:t>
      </w:r>
      <w:hyperlink r:id="rId9" w:history="1">
        <w:r w:rsidRPr="004D36E8">
          <w:rPr>
            <w:b/>
            <w:color w:val="3C3C3C"/>
          </w:rPr>
          <w:t>Ovide</w:t>
        </w:r>
      </w:hyperlink>
      <w:r w:rsidRPr="004D36E8">
        <w:rPr>
          <w:b/>
          <w:color w:val="3C3C3C"/>
        </w:rPr>
        <w:t xml:space="preserve">, </w:t>
      </w:r>
      <w:hyperlink r:id="rId10" w:history="1">
        <w:proofErr w:type="spellStart"/>
        <w:r w:rsidRPr="004D36E8">
          <w:rPr>
            <w:b/>
            <w:color w:val="3C3C3C"/>
          </w:rPr>
          <w:t>Percon</w:t>
        </w:r>
        <w:proofErr w:type="spellEnd"/>
        <w:r w:rsidRPr="004D36E8">
          <w:rPr>
            <w:b/>
            <w:color w:val="3C3C3C"/>
          </w:rPr>
          <w:t>,</w:t>
        </w:r>
      </w:hyperlink>
      <w:r w:rsidRPr="004D36E8">
        <w:rPr>
          <w:b/>
          <w:color w:val="3C3C3C"/>
        </w:rPr>
        <w:t xml:space="preserve"> </w:t>
      </w:r>
      <w:proofErr w:type="spellStart"/>
      <w:r w:rsidRPr="004D36E8">
        <w:rPr>
          <w:b/>
          <w:color w:val="3C3C3C"/>
        </w:rPr>
        <w:t>Quobis</w:t>
      </w:r>
      <w:proofErr w:type="spellEnd"/>
      <w:r w:rsidRPr="004D36E8">
        <w:rPr>
          <w:b/>
          <w:color w:val="3C3C3C"/>
        </w:rPr>
        <w:t xml:space="preserve"> Networks, </w:t>
      </w:r>
      <w:proofErr w:type="spellStart"/>
      <w:r w:rsidRPr="004D36E8">
        <w:rPr>
          <w:b/>
          <w:color w:val="3C3C3C"/>
        </w:rPr>
        <w:t>Rymsa</w:t>
      </w:r>
      <w:proofErr w:type="spellEnd"/>
      <w:r w:rsidRPr="004D36E8">
        <w:rPr>
          <w:b/>
          <w:color w:val="3C3C3C"/>
        </w:rPr>
        <w:t xml:space="preserve"> RF, </w:t>
      </w:r>
      <w:proofErr w:type="spellStart"/>
      <w:r w:rsidRPr="004D36E8">
        <w:rPr>
          <w:b/>
          <w:color w:val="3C3C3C"/>
        </w:rPr>
        <w:t>Sapec</w:t>
      </w:r>
      <w:proofErr w:type="spellEnd"/>
      <w:r w:rsidRPr="004D36E8">
        <w:rPr>
          <w:b/>
          <w:color w:val="3C3C3C"/>
        </w:rPr>
        <w:t xml:space="preserve">, SGO, </w:t>
      </w:r>
      <w:proofErr w:type="spellStart"/>
      <w:r w:rsidRPr="004D36E8">
        <w:rPr>
          <w:b/>
          <w:color w:val="3C3C3C"/>
        </w:rPr>
        <w:t>SteadyGUm</w:t>
      </w:r>
      <w:proofErr w:type="spellEnd"/>
      <w:r w:rsidRPr="004D36E8">
        <w:rPr>
          <w:b/>
          <w:color w:val="3C3C3C"/>
        </w:rPr>
        <w:t xml:space="preserve">, </w:t>
      </w:r>
      <w:proofErr w:type="spellStart"/>
      <w:r w:rsidRPr="004D36E8">
        <w:rPr>
          <w:b/>
          <w:color w:val="3C3C3C"/>
        </w:rPr>
        <w:t>Tedial</w:t>
      </w:r>
      <w:proofErr w:type="spellEnd"/>
      <w:r w:rsidRPr="004D36E8">
        <w:rPr>
          <w:b/>
          <w:color w:val="3C3C3C"/>
        </w:rPr>
        <w:t xml:space="preserve">, </w:t>
      </w:r>
      <w:proofErr w:type="spellStart"/>
      <w:r w:rsidRPr="004D36E8">
        <w:rPr>
          <w:b/>
          <w:color w:val="3C3C3C"/>
        </w:rPr>
        <w:t>TRedess</w:t>
      </w:r>
      <w:proofErr w:type="spellEnd"/>
      <w:r w:rsidRPr="004D36E8">
        <w:rPr>
          <w:b/>
          <w:color w:val="3C3C3C"/>
        </w:rPr>
        <w:t xml:space="preserve">, </w:t>
      </w:r>
      <w:proofErr w:type="spellStart"/>
      <w:r w:rsidRPr="004D36E8">
        <w:rPr>
          <w:b/>
          <w:color w:val="3C3C3C"/>
        </w:rPr>
        <w:t>Tyro</w:t>
      </w:r>
      <w:proofErr w:type="spellEnd"/>
      <w:r w:rsidRPr="004D36E8">
        <w:rPr>
          <w:b/>
          <w:color w:val="3C3C3C"/>
        </w:rPr>
        <w:t xml:space="preserve"> </w:t>
      </w:r>
      <w:proofErr w:type="spellStart"/>
      <w:r w:rsidRPr="004D36E8">
        <w:rPr>
          <w:b/>
          <w:color w:val="3C3C3C"/>
        </w:rPr>
        <w:t>Communications</w:t>
      </w:r>
      <w:proofErr w:type="spellEnd"/>
      <w:r w:rsidRPr="004D36E8">
        <w:rPr>
          <w:b/>
          <w:color w:val="3C3C3C"/>
        </w:rPr>
        <w:t>, TTI Norte, Vector 3, Velvet Light y VSN</w:t>
      </w:r>
      <w:r w:rsidRPr="004D36E8">
        <w:rPr>
          <w:color w:val="3C3C3C"/>
        </w:rPr>
        <w:t xml:space="preserve"> </w:t>
      </w:r>
      <w:r w:rsidRPr="005B38AA">
        <w:rPr>
          <w:color w:val="3C3C3C"/>
        </w:rPr>
        <w:t>quienes presentarán sus últimas novedades.</w:t>
      </w:r>
    </w:p>
    <w:p w:rsidR="004E54A2" w:rsidRPr="005B38AA" w:rsidRDefault="004E54A2" w:rsidP="004E54A2">
      <w:pPr>
        <w:jc w:val="both"/>
        <w:rPr>
          <w:color w:val="3C3C3C"/>
        </w:rPr>
      </w:pPr>
    </w:p>
    <w:p w:rsidR="004E54A2" w:rsidRDefault="004E54A2" w:rsidP="004E54A2">
      <w:pPr>
        <w:jc w:val="both"/>
        <w:rPr>
          <w:color w:val="3C3C3C"/>
        </w:rPr>
      </w:pPr>
      <w:r>
        <w:rPr>
          <w:color w:val="3C3C3C"/>
        </w:rPr>
        <w:t>En esta cita ineludible del sector, se tratarán, entre otros temas, la</w:t>
      </w:r>
      <w:r w:rsidRPr="005B38AA">
        <w:rPr>
          <w:color w:val="3C3C3C"/>
        </w:rPr>
        <w:t xml:space="preserve"> </w:t>
      </w:r>
      <w:r w:rsidRPr="001A5B00">
        <w:rPr>
          <w:b/>
          <w:color w:val="3C3C3C"/>
        </w:rPr>
        <w:t>evolución de la industria</w:t>
      </w:r>
      <w:r w:rsidRPr="005B38AA">
        <w:rPr>
          <w:color w:val="3C3C3C"/>
        </w:rPr>
        <w:t xml:space="preserve"> </w:t>
      </w:r>
      <w:r>
        <w:rPr>
          <w:color w:val="3C3C3C"/>
        </w:rPr>
        <w:t xml:space="preserve">y su continua </w:t>
      </w:r>
      <w:r w:rsidRPr="001A5B00">
        <w:rPr>
          <w:b/>
          <w:color w:val="3C3C3C"/>
        </w:rPr>
        <w:t>diversificación</w:t>
      </w:r>
      <w:r>
        <w:rPr>
          <w:color w:val="3C3C3C"/>
        </w:rPr>
        <w:t xml:space="preserve">, </w:t>
      </w:r>
      <w:r w:rsidRPr="005B38AA">
        <w:rPr>
          <w:color w:val="3C3C3C"/>
        </w:rPr>
        <w:t xml:space="preserve">más allá de la producción y distribución tradicional de contenido audiovisual. </w:t>
      </w:r>
      <w:r>
        <w:rPr>
          <w:color w:val="3C3C3C"/>
        </w:rPr>
        <w:t>Así,</w:t>
      </w:r>
      <w:r w:rsidRPr="005B38AA">
        <w:rPr>
          <w:color w:val="3C3C3C"/>
        </w:rPr>
        <w:t xml:space="preserve"> aspectos </w:t>
      </w:r>
      <w:r>
        <w:rPr>
          <w:color w:val="3C3C3C"/>
        </w:rPr>
        <w:t>como inteligencia a</w:t>
      </w:r>
      <w:r w:rsidRPr="005B38AA">
        <w:rPr>
          <w:color w:val="3C3C3C"/>
        </w:rPr>
        <w:t xml:space="preserve">rtificial, realidad virtual, realidad aumentada, ciberseguridad, movilidad, </w:t>
      </w:r>
      <w:proofErr w:type="spellStart"/>
      <w:r w:rsidRPr="005B38AA">
        <w:rPr>
          <w:color w:val="3C3C3C"/>
        </w:rPr>
        <w:t>inmersividad</w:t>
      </w:r>
      <w:proofErr w:type="spellEnd"/>
      <w:r w:rsidRPr="005B38AA">
        <w:rPr>
          <w:color w:val="3C3C3C"/>
        </w:rPr>
        <w:t xml:space="preserve">, psicología del usuario, reconocimiento de gestos, control mediante voz, </w:t>
      </w:r>
      <w:r>
        <w:rPr>
          <w:color w:val="3C3C3C"/>
        </w:rPr>
        <w:t xml:space="preserve">o </w:t>
      </w:r>
      <w:proofErr w:type="spellStart"/>
      <w:r w:rsidRPr="004D36E8">
        <w:rPr>
          <w:i/>
          <w:color w:val="3C3C3C"/>
        </w:rPr>
        <w:t>blockchain</w:t>
      </w:r>
      <w:proofErr w:type="spellEnd"/>
      <w:r w:rsidRPr="005B38AA">
        <w:rPr>
          <w:color w:val="3C3C3C"/>
        </w:rPr>
        <w:t>, forman parte de esta evolución en la que Internet es clave</w:t>
      </w:r>
      <w:r>
        <w:rPr>
          <w:color w:val="3C3C3C"/>
        </w:rPr>
        <w:t>. También destacan</w:t>
      </w:r>
      <w:r w:rsidRPr="005B38AA">
        <w:rPr>
          <w:color w:val="3C3C3C"/>
        </w:rPr>
        <w:t xml:space="preserve"> tendencias claras hacia mejoras de la experiencia de usuario en todas las plataformas y </w:t>
      </w:r>
      <w:r>
        <w:rPr>
          <w:color w:val="3C3C3C"/>
        </w:rPr>
        <w:t>la apuesta</w:t>
      </w:r>
      <w:r w:rsidRPr="005B38AA">
        <w:rPr>
          <w:color w:val="3C3C3C"/>
        </w:rPr>
        <w:t xml:space="preserve"> por </w:t>
      </w:r>
      <w:r>
        <w:rPr>
          <w:color w:val="3C3C3C"/>
        </w:rPr>
        <w:t>la</w:t>
      </w:r>
      <w:r w:rsidRPr="005B38AA">
        <w:rPr>
          <w:color w:val="3C3C3C"/>
        </w:rPr>
        <w:t xml:space="preserve"> personalización de una audiencia cada vez más segmentada. </w:t>
      </w:r>
    </w:p>
    <w:p w:rsidR="004E54A2" w:rsidRDefault="004E54A2" w:rsidP="004E54A2">
      <w:pPr>
        <w:jc w:val="both"/>
        <w:rPr>
          <w:color w:val="3C3C3C"/>
        </w:rPr>
      </w:pPr>
    </w:p>
    <w:p w:rsidR="004E54A2" w:rsidRDefault="004E54A2" w:rsidP="004E54A2">
      <w:pPr>
        <w:jc w:val="both"/>
        <w:rPr>
          <w:color w:val="3C3C3C"/>
        </w:rPr>
      </w:pPr>
      <w:r>
        <w:rPr>
          <w:color w:val="3C3C3C"/>
        </w:rPr>
        <w:t xml:space="preserve">Igualmente, el IBC pondrá el foco de análisis en los </w:t>
      </w:r>
      <w:r w:rsidRPr="001A5B00">
        <w:rPr>
          <w:b/>
          <w:color w:val="3C3C3C"/>
        </w:rPr>
        <w:t>principales desafíos del sector</w:t>
      </w:r>
      <w:r>
        <w:rPr>
          <w:color w:val="3C3C3C"/>
        </w:rPr>
        <w:t xml:space="preserve">, como </w:t>
      </w:r>
      <w:r w:rsidRPr="005B38AA">
        <w:rPr>
          <w:color w:val="3C3C3C"/>
        </w:rPr>
        <w:t>lograr una estandarización del 5G que responda realmente a las necesidades específicas de la producción, la contribución y, sobre todo, la difusión masiva de contenidos audiovisuales</w:t>
      </w:r>
      <w:r>
        <w:rPr>
          <w:color w:val="3C3C3C"/>
        </w:rPr>
        <w:t xml:space="preserve">. </w:t>
      </w:r>
    </w:p>
    <w:p w:rsidR="004E54A2" w:rsidRPr="005B38AA" w:rsidRDefault="004E54A2" w:rsidP="004E54A2">
      <w:pPr>
        <w:jc w:val="both"/>
        <w:rPr>
          <w:color w:val="3C3C3C"/>
        </w:rPr>
      </w:pPr>
    </w:p>
    <w:p w:rsidR="004E54A2" w:rsidRPr="005B38AA" w:rsidRDefault="004E54A2" w:rsidP="004E54A2">
      <w:pPr>
        <w:jc w:val="both"/>
        <w:rPr>
          <w:color w:val="3C3C3C"/>
        </w:rPr>
      </w:pPr>
      <w:r w:rsidRPr="005B38AA">
        <w:rPr>
          <w:color w:val="3C3C3C"/>
        </w:rPr>
        <w:t xml:space="preserve">En todas estas tendencias y cambios está participando </w:t>
      </w:r>
      <w:r>
        <w:rPr>
          <w:color w:val="3C3C3C"/>
        </w:rPr>
        <w:t xml:space="preserve">la industria española, </w:t>
      </w:r>
      <w:r w:rsidRPr="005B38AA">
        <w:rPr>
          <w:color w:val="3C3C3C"/>
        </w:rPr>
        <w:t xml:space="preserve">que </w:t>
      </w:r>
      <w:r>
        <w:rPr>
          <w:color w:val="3C3C3C"/>
        </w:rPr>
        <w:t>goza de un</w:t>
      </w:r>
      <w:r w:rsidRPr="005B38AA">
        <w:rPr>
          <w:color w:val="3C3C3C"/>
        </w:rPr>
        <w:t xml:space="preserve"> amplio recorrido</w:t>
      </w:r>
      <w:r>
        <w:rPr>
          <w:color w:val="3C3C3C"/>
        </w:rPr>
        <w:t xml:space="preserve"> y de un r</w:t>
      </w:r>
      <w:r w:rsidRPr="005B38AA">
        <w:rPr>
          <w:color w:val="3C3C3C"/>
        </w:rPr>
        <w:t xml:space="preserve">econocido prestigio mundial en este ámbito. </w:t>
      </w:r>
      <w:r w:rsidR="00740BA3">
        <w:rPr>
          <w:color w:val="3C3C3C"/>
        </w:rPr>
        <w:t>En palabras de AMETIC “</w:t>
      </w:r>
      <w:r w:rsidRPr="00316138">
        <w:rPr>
          <w:i/>
          <w:color w:val="3C3C3C"/>
        </w:rPr>
        <w:t>Una industria que convive con los gigantes tecnológicos de la era digital, que es netamente exportadora, que continúa innovando al más alto nivel y que ofrece soluciones capaces de competir con grandes firmas internacionales en los cinco continentes</w:t>
      </w:r>
      <w:r w:rsidRPr="005B38AA">
        <w:rPr>
          <w:color w:val="3C3C3C"/>
        </w:rPr>
        <w:t xml:space="preserve">. </w:t>
      </w:r>
      <w:r w:rsidRPr="00316138">
        <w:rPr>
          <w:i/>
          <w:color w:val="3C3C3C"/>
        </w:rPr>
        <w:t>Factores más que destacados para que AMETIC siga mostrando su compromiso con un sector</w:t>
      </w:r>
      <w:r w:rsidRPr="005B38AA">
        <w:rPr>
          <w:color w:val="3C3C3C"/>
        </w:rPr>
        <w:t xml:space="preserve"> </w:t>
      </w:r>
      <w:r w:rsidRPr="00740BA3">
        <w:rPr>
          <w:i/>
          <w:color w:val="3C3C3C"/>
        </w:rPr>
        <w:t>que apuesta por el futuro y que genera, a su vez, empleo de gran calidad en nuestro país</w:t>
      </w:r>
      <w:r w:rsidR="00740BA3">
        <w:rPr>
          <w:i/>
          <w:color w:val="3C3C3C"/>
        </w:rPr>
        <w:t>”</w:t>
      </w:r>
      <w:r w:rsidRPr="005B38AA">
        <w:rPr>
          <w:color w:val="3C3C3C"/>
        </w:rPr>
        <w:t>.</w:t>
      </w:r>
    </w:p>
    <w:p w:rsidR="004E54A2" w:rsidRDefault="004E54A2" w:rsidP="004E54A2">
      <w:pPr>
        <w:jc w:val="both"/>
        <w:rPr>
          <w:color w:val="3C3C3C"/>
        </w:rPr>
      </w:pPr>
    </w:p>
    <w:p w:rsidR="004E54A2" w:rsidRPr="00316138" w:rsidRDefault="004E54A2" w:rsidP="004E54A2">
      <w:pPr>
        <w:jc w:val="both"/>
        <w:rPr>
          <w:color w:val="3C3C3C"/>
        </w:rPr>
      </w:pPr>
      <w:r w:rsidRPr="00316138">
        <w:rPr>
          <w:color w:val="3C3C3C"/>
        </w:rPr>
        <w:lastRenderedPageBreak/>
        <w:t>Con el fin de promocionar la participación española el evento, el Departamento de Internacionalización de AMETIC ha elaborado una</w:t>
      </w:r>
      <w:r w:rsidRPr="00316138">
        <w:t xml:space="preserve"> </w:t>
      </w:r>
      <w:hyperlink r:id="rId11" w:history="1">
        <w:r w:rsidRPr="00316138">
          <w:rPr>
            <w:rStyle w:val="Hipervnculo"/>
            <w:color w:val="5B9BD5" w:themeColor="accent1"/>
          </w:rPr>
          <w:t>sección web</w:t>
        </w:r>
      </w:hyperlink>
      <w:r w:rsidRPr="00316138">
        <w:t xml:space="preserve"> e</w:t>
      </w:r>
      <w:r>
        <w:rPr>
          <w:color w:val="3C3C3C"/>
        </w:rPr>
        <w:t xml:space="preserve">n la </w:t>
      </w:r>
      <w:r w:rsidRPr="00316138">
        <w:rPr>
          <w:color w:val="3C3C3C"/>
        </w:rPr>
        <w:t>que se ofrece una descripción completa de las empresas</w:t>
      </w:r>
      <w:r>
        <w:rPr>
          <w:color w:val="3C3C3C"/>
        </w:rPr>
        <w:t xml:space="preserve"> que participarán en el </w:t>
      </w:r>
      <w:r w:rsidRPr="004D36E8">
        <w:rPr>
          <w:i/>
          <w:color w:val="3C3C3C"/>
        </w:rPr>
        <w:t xml:space="preserve">International </w:t>
      </w:r>
      <w:proofErr w:type="spellStart"/>
      <w:r w:rsidRPr="004D36E8">
        <w:rPr>
          <w:i/>
          <w:color w:val="3C3C3C"/>
        </w:rPr>
        <w:t>Broadcasting</w:t>
      </w:r>
      <w:proofErr w:type="spellEnd"/>
      <w:r w:rsidRPr="004D36E8">
        <w:rPr>
          <w:i/>
          <w:color w:val="3C3C3C"/>
        </w:rPr>
        <w:t xml:space="preserve"> </w:t>
      </w:r>
      <w:proofErr w:type="spellStart"/>
      <w:r w:rsidRPr="004D36E8">
        <w:rPr>
          <w:i/>
          <w:color w:val="3C3C3C"/>
        </w:rPr>
        <w:t>Convention</w:t>
      </w:r>
      <w:proofErr w:type="spellEnd"/>
      <w:r w:rsidRPr="00316138">
        <w:rPr>
          <w:color w:val="3C3C3C"/>
        </w:rPr>
        <w:t xml:space="preserve"> </w:t>
      </w:r>
      <w:r>
        <w:rPr>
          <w:color w:val="3C3C3C"/>
        </w:rPr>
        <w:t xml:space="preserve">así como información de sus soluciones </w:t>
      </w:r>
      <w:r w:rsidRPr="00316138">
        <w:rPr>
          <w:color w:val="3C3C3C"/>
        </w:rPr>
        <w:t>y referencias internacionales</w:t>
      </w:r>
      <w:r>
        <w:rPr>
          <w:color w:val="3C3C3C"/>
        </w:rPr>
        <w:t xml:space="preserve">, entre otros datos. </w:t>
      </w:r>
    </w:p>
    <w:p w:rsidR="004E54A2" w:rsidRDefault="004E54A2" w:rsidP="004E54A2">
      <w:pPr>
        <w:jc w:val="both"/>
        <w:rPr>
          <w:rFonts w:ascii="Verdana" w:hAnsi="Verdana"/>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6FB25F2" wp14:editId="7BEB9F3C">
                <wp:simplePos x="0" y="0"/>
                <wp:positionH relativeFrom="margin">
                  <wp:posOffset>0</wp:posOffset>
                </wp:positionH>
                <wp:positionV relativeFrom="paragraph">
                  <wp:posOffset>290361</wp:posOffset>
                </wp:positionV>
                <wp:extent cx="5751830" cy="223266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232660"/>
                        </a:xfrm>
                        <a:prstGeom prst="rect">
                          <a:avLst/>
                        </a:prstGeom>
                        <a:solidFill>
                          <a:schemeClr val="bg2"/>
                        </a:solidFill>
                        <a:ln w="9525">
                          <a:solidFill>
                            <a:srgbClr val="3C3C3C"/>
                          </a:solidFill>
                          <a:miter lim="800000"/>
                          <a:headEnd/>
                          <a:tailEnd/>
                        </a:ln>
                      </wps:spPr>
                      <wps:txbx>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B25F2"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75.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" fillcolor="#e7e6e6 [3214]" strokecolor="#3c3c3c">
                <v:textbox style="mso-fit-shape-to-text:t">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13"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4"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5"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6"/>
      <w:footerReference w:type="default" r:id="rId17"/>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C5" w:rsidRDefault="005906C5" w:rsidP="00382D07">
      <w:r>
        <w:separator/>
      </w:r>
    </w:p>
  </w:endnote>
  <w:endnote w:type="continuationSeparator" w:id="0">
    <w:p w:rsidR="005906C5" w:rsidRDefault="005906C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Piedepgina"/>
    </w:pPr>
    <w:r>
      <w:rPr>
        <w:noProof/>
      </w:rPr>
      <w:drawing>
        <wp:anchor distT="0" distB="0" distL="114300" distR="114300" simplePos="0" relativeHeight="251659264" behindDoc="1" locked="0" layoutInCell="1" allowOverlap="1" wp14:anchorId="55C282A7" wp14:editId="221B1ACF">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C5" w:rsidRDefault="005906C5" w:rsidP="00382D07">
      <w:r>
        <w:separator/>
      </w:r>
    </w:p>
  </w:footnote>
  <w:footnote w:type="continuationSeparator" w:id="0">
    <w:p w:rsidR="005906C5" w:rsidRDefault="005906C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Encabezado"/>
    </w:pPr>
    <w:r>
      <w:rPr>
        <w:noProof/>
      </w:rPr>
      <w:drawing>
        <wp:anchor distT="0" distB="0" distL="114300" distR="114300" simplePos="0" relativeHeight="251658240" behindDoc="0" locked="0" layoutInCell="1" allowOverlap="1" wp14:anchorId="23177B7F" wp14:editId="56E9788C">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184B29"/>
    <w:multiLevelType w:val="hybridMultilevel"/>
    <w:tmpl w:val="99FAB1DA"/>
    <w:lvl w:ilvl="0" w:tplc="7696FA1E">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1"/>
  </w:num>
  <w:num w:numId="18">
    <w:abstractNumId w:val="12"/>
  </w:num>
  <w:num w:numId="19">
    <w:abstractNumId w:val="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2B85"/>
    <w:rsid w:val="000153C3"/>
    <w:rsid w:val="00025AB7"/>
    <w:rsid w:val="00027921"/>
    <w:rsid w:val="00033B0F"/>
    <w:rsid w:val="00033C09"/>
    <w:rsid w:val="00037239"/>
    <w:rsid w:val="0004719E"/>
    <w:rsid w:val="00053C78"/>
    <w:rsid w:val="00055135"/>
    <w:rsid w:val="000566C8"/>
    <w:rsid w:val="000610C7"/>
    <w:rsid w:val="00063886"/>
    <w:rsid w:val="00066956"/>
    <w:rsid w:val="00066F20"/>
    <w:rsid w:val="000800DF"/>
    <w:rsid w:val="00084213"/>
    <w:rsid w:val="00096D69"/>
    <w:rsid w:val="000A2570"/>
    <w:rsid w:val="000A567D"/>
    <w:rsid w:val="000A5F96"/>
    <w:rsid w:val="000A6127"/>
    <w:rsid w:val="000B2997"/>
    <w:rsid w:val="000B5262"/>
    <w:rsid w:val="000B5B49"/>
    <w:rsid w:val="000B7B58"/>
    <w:rsid w:val="000C30B5"/>
    <w:rsid w:val="000C49E3"/>
    <w:rsid w:val="000C7ED1"/>
    <w:rsid w:val="000D05C9"/>
    <w:rsid w:val="000D6419"/>
    <w:rsid w:val="000E3DFB"/>
    <w:rsid w:val="000F27F2"/>
    <w:rsid w:val="000F5055"/>
    <w:rsid w:val="00102360"/>
    <w:rsid w:val="00110C8D"/>
    <w:rsid w:val="00127EC8"/>
    <w:rsid w:val="00140928"/>
    <w:rsid w:val="001428F5"/>
    <w:rsid w:val="00146330"/>
    <w:rsid w:val="001467EA"/>
    <w:rsid w:val="00151C86"/>
    <w:rsid w:val="00173D6D"/>
    <w:rsid w:val="001740FB"/>
    <w:rsid w:val="00176ED9"/>
    <w:rsid w:val="00181AA3"/>
    <w:rsid w:val="001877C9"/>
    <w:rsid w:val="00187E6A"/>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37F4D"/>
    <w:rsid w:val="00243EB0"/>
    <w:rsid w:val="00244849"/>
    <w:rsid w:val="00247FC8"/>
    <w:rsid w:val="00251995"/>
    <w:rsid w:val="0025604F"/>
    <w:rsid w:val="002561C3"/>
    <w:rsid w:val="002622CF"/>
    <w:rsid w:val="00265716"/>
    <w:rsid w:val="0026790F"/>
    <w:rsid w:val="00273769"/>
    <w:rsid w:val="002749D0"/>
    <w:rsid w:val="00276020"/>
    <w:rsid w:val="002813E7"/>
    <w:rsid w:val="00281B38"/>
    <w:rsid w:val="002858C2"/>
    <w:rsid w:val="0029075F"/>
    <w:rsid w:val="00292362"/>
    <w:rsid w:val="00293170"/>
    <w:rsid w:val="002B22A7"/>
    <w:rsid w:val="002B4AE2"/>
    <w:rsid w:val="002B52AC"/>
    <w:rsid w:val="002C1344"/>
    <w:rsid w:val="002D1864"/>
    <w:rsid w:val="002D3232"/>
    <w:rsid w:val="002E1EC5"/>
    <w:rsid w:val="002E230E"/>
    <w:rsid w:val="002F38E0"/>
    <w:rsid w:val="002F4A05"/>
    <w:rsid w:val="002F4B64"/>
    <w:rsid w:val="002F53ED"/>
    <w:rsid w:val="00302916"/>
    <w:rsid w:val="003036D2"/>
    <w:rsid w:val="0030519D"/>
    <w:rsid w:val="00317F7E"/>
    <w:rsid w:val="00320AAD"/>
    <w:rsid w:val="0032708F"/>
    <w:rsid w:val="00336A4C"/>
    <w:rsid w:val="00343554"/>
    <w:rsid w:val="00351007"/>
    <w:rsid w:val="00367891"/>
    <w:rsid w:val="00382D07"/>
    <w:rsid w:val="00382EF9"/>
    <w:rsid w:val="00384A47"/>
    <w:rsid w:val="0038648F"/>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4A"/>
    <w:rsid w:val="00404B64"/>
    <w:rsid w:val="00406D95"/>
    <w:rsid w:val="004078D7"/>
    <w:rsid w:val="00413569"/>
    <w:rsid w:val="00414399"/>
    <w:rsid w:val="0042573B"/>
    <w:rsid w:val="00431485"/>
    <w:rsid w:val="00436CBF"/>
    <w:rsid w:val="00454FC7"/>
    <w:rsid w:val="00460C18"/>
    <w:rsid w:val="00461379"/>
    <w:rsid w:val="00465693"/>
    <w:rsid w:val="004802BB"/>
    <w:rsid w:val="0048374F"/>
    <w:rsid w:val="00496970"/>
    <w:rsid w:val="004B00CD"/>
    <w:rsid w:val="004B5F35"/>
    <w:rsid w:val="004C3E1E"/>
    <w:rsid w:val="004D5580"/>
    <w:rsid w:val="004E4172"/>
    <w:rsid w:val="004E54A2"/>
    <w:rsid w:val="005002AB"/>
    <w:rsid w:val="0050224C"/>
    <w:rsid w:val="00502F1A"/>
    <w:rsid w:val="00511859"/>
    <w:rsid w:val="00512090"/>
    <w:rsid w:val="00512179"/>
    <w:rsid w:val="00512C0C"/>
    <w:rsid w:val="005237BA"/>
    <w:rsid w:val="005257E9"/>
    <w:rsid w:val="00545988"/>
    <w:rsid w:val="0054658D"/>
    <w:rsid w:val="00553A3D"/>
    <w:rsid w:val="005613F9"/>
    <w:rsid w:val="005646B1"/>
    <w:rsid w:val="0056659D"/>
    <w:rsid w:val="00586AA1"/>
    <w:rsid w:val="005906C5"/>
    <w:rsid w:val="0059355B"/>
    <w:rsid w:val="00593BB6"/>
    <w:rsid w:val="00594033"/>
    <w:rsid w:val="005951DB"/>
    <w:rsid w:val="0059534C"/>
    <w:rsid w:val="005A7DE5"/>
    <w:rsid w:val="005C5B12"/>
    <w:rsid w:val="005C6D8A"/>
    <w:rsid w:val="005C6FE7"/>
    <w:rsid w:val="005C7DE4"/>
    <w:rsid w:val="005D6009"/>
    <w:rsid w:val="005E2607"/>
    <w:rsid w:val="005E3C62"/>
    <w:rsid w:val="005E4158"/>
    <w:rsid w:val="005E57BC"/>
    <w:rsid w:val="005F3D50"/>
    <w:rsid w:val="005F7EC6"/>
    <w:rsid w:val="00601759"/>
    <w:rsid w:val="0062152A"/>
    <w:rsid w:val="0062600A"/>
    <w:rsid w:val="00627F79"/>
    <w:rsid w:val="00635B2F"/>
    <w:rsid w:val="00640980"/>
    <w:rsid w:val="00641493"/>
    <w:rsid w:val="0064203C"/>
    <w:rsid w:val="00645A56"/>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B74D7"/>
    <w:rsid w:val="006C59E3"/>
    <w:rsid w:val="006C5EB8"/>
    <w:rsid w:val="006D5FD6"/>
    <w:rsid w:val="007005E0"/>
    <w:rsid w:val="00701661"/>
    <w:rsid w:val="00705C30"/>
    <w:rsid w:val="0071400F"/>
    <w:rsid w:val="00717150"/>
    <w:rsid w:val="00717B80"/>
    <w:rsid w:val="00721C6F"/>
    <w:rsid w:val="00733E35"/>
    <w:rsid w:val="0073586D"/>
    <w:rsid w:val="00740209"/>
    <w:rsid w:val="00740BA3"/>
    <w:rsid w:val="00744D6A"/>
    <w:rsid w:val="00745C7C"/>
    <w:rsid w:val="007472DF"/>
    <w:rsid w:val="0074785E"/>
    <w:rsid w:val="00752229"/>
    <w:rsid w:val="00760993"/>
    <w:rsid w:val="00761210"/>
    <w:rsid w:val="007669B3"/>
    <w:rsid w:val="00773169"/>
    <w:rsid w:val="00780112"/>
    <w:rsid w:val="00780C72"/>
    <w:rsid w:val="00780F32"/>
    <w:rsid w:val="00781D6E"/>
    <w:rsid w:val="00783FCA"/>
    <w:rsid w:val="00784659"/>
    <w:rsid w:val="00792787"/>
    <w:rsid w:val="007A2B28"/>
    <w:rsid w:val="007A61D3"/>
    <w:rsid w:val="007B29EF"/>
    <w:rsid w:val="007B51EC"/>
    <w:rsid w:val="007C176C"/>
    <w:rsid w:val="007C7F48"/>
    <w:rsid w:val="007D6417"/>
    <w:rsid w:val="007D642E"/>
    <w:rsid w:val="007E0052"/>
    <w:rsid w:val="007E32C6"/>
    <w:rsid w:val="007E3FD9"/>
    <w:rsid w:val="007E4DA9"/>
    <w:rsid w:val="007F3C65"/>
    <w:rsid w:val="007F414A"/>
    <w:rsid w:val="007F5E49"/>
    <w:rsid w:val="007F68C3"/>
    <w:rsid w:val="00801E4D"/>
    <w:rsid w:val="008035DA"/>
    <w:rsid w:val="00806678"/>
    <w:rsid w:val="00814073"/>
    <w:rsid w:val="00820D1B"/>
    <w:rsid w:val="00821B87"/>
    <w:rsid w:val="00821C16"/>
    <w:rsid w:val="00824297"/>
    <w:rsid w:val="00840811"/>
    <w:rsid w:val="00852A3A"/>
    <w:rsid w:val="0085324E"/>
    <w:rsid w:val="00856987"/>
    <w:rsid w:val="0086496D"/>
    <w:rsid w:val="00866A87"/>
    <w:rsid w:val="00874237"/>
    <w:rsid w:val="00883D5A"/>
    <w:rsid w:val="00890442"/>
    <w:rsid w:val="00891C3D"/>
    <w:rsid w:val="008A1091"/>
    <w:rsid w:val="008A2E84"/>
    <w:rsid w:val="008A4575"/>
    <w:rsid w:val="008A5D17"/>
    <w:rsid w:val="008A67F6"/>
    <w:rsid w:val="008B4333"/>
    <w:rsid w:val="008C28C1"/>
    <w:rsid w:val="008C2CD1"/>
    <w:rsid w:val="008C6C31"/>
    <w:rsid w:val="008D06DC"/>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511A1"/>
    <w:rsid w:val="00965D81"/>
    <w:rsid w:val="009719C0"/>
    <w:rsid w:val="0097270F"/>
    <w:rsid w:val="009747BE"/>
    <w:rsid w:val="0097556E"/>
    <w:rsid w:val="00977B8C"/>
    <w:rsid w:val="00984060"/>
    <w:rsid w:val="009879F5"/>
    <w:rsid w:val="009946A8"/>
    <w:rsid w:val="009A20D1"/>
    <w:rsid w:val="009A2CB3"/>
    <w:rsid w:val="009A7777"/>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41351"/>
    <w:rsid w:val="00A442BF"/>
    <w:rsid w:val="00A4562B"/>
    <w:rsid w:val="00A46E35"/>
    <w:rsid w:val="00A5051E"/>
    <w:rsid w:val="00A50EE0"/>
    <w:rsid w:val="00A55505"/>
    <w:rsid w:val="00A56547"/>
    <w:rsid w:val="00A62563"/>
    <w:rsid w:val="00A841C3"/>
    <w:rsid w:val="00A91A39"/>
    <w:rsid w:val="00AA44BD"/>
    <w:rsid w:val="00AB3D0A"/>
    <w:rsid w:val="00AB55C7"/>
    <w:rsid w:val="00AC1B6B"/>
    <w:rsid w:val="00AD405B"/>
    <w:rsid w:val="00AD47D6"/>
    <w:rsid w:val="00AD6889"/>
    <w:rsid w:val="00AE3351"/>
    <w:rsid w:val="00AF1100"/>
    <w:rsid w:val="00AF14DD"/>
    <w:rsid w:val="00B179D6"/>
    <w:rsid w:val="00B2432D"/>
    <w:rsid w:val="00B42528"/>
    <w:rsid w:val="00B4429C"/>
    <w:rsid w:val="00B44630"/>
    <w:rsid w:val="00B5382E"/>
    <w:rsid w:val="00B5685A"/>
    <w:rsid w:val="00B60763"/>
    <w:rsid w:val="00B7091A"/>
    <w:rsid w:val="00B72511"/>
    <w:rsid w:val="00B742FA"/>
    <w:rsid w:val="00B74D8C"/>
    <w:rsid w:val="00B91050"/>
    <w:rsid w:val="00B9410D"/>
    <w:rsid w:val="00B9473B"/>
    <w:rsid w:val="00BA33DC"/>
    <w:rsid w:val="00BB5B69"/>
    <w:rsid w:val="00BD28A2"/>
    <w:rsid w:val="00BD7491"/>
    <w:rsid w:val="00BE289A"/>
    <w:rsid w:val="00BE76E0"/>
    <w:rsid w:val="00BF3D64"/>
    <w:rsid w:val="00BF507E"/>
    <w:rsid w:val="00C0180D"/>
    <w:rsid w:val="00C1572A"/>
    <w:rsid w:val="00C16C10"/>
    <w:rsid w:val="00C2131B"/>
    <w:rsid w:val="00C2197F"/>
    <w:rsid w:val="00C24C36"/>
    <w:rsid w:val="00C25BBC"/>
    <w:rsid w:val="00C26218"/>
    <w:rsid w:val="00C324DD"/>
    <w:rsid w:val="00C44F33"/>
    <w:rsid w:val="00C50DE6"/>
    <w:rsid w:val="00C60719"/>
    <w:rsid w:val="00C634F4"/>
    <w:rsid w:val="00C63F94"/>
    <w:rsid w:val="00C64511"/>
    <w:rsid w:val="00C77638"/>
    <w:rsid w:val="00C80217"/>
    <w:rsid w:val="00C8519C"/>
    <w:rsid w:val="00C940F3"/>
    <w:rsid w:val="00C94D67"/>
    <w:rsid w:val="00C96A7C"/>
    <w:rsid w:val="00CA7891"/>
    <w:rsid w:val="00CA7D8B"/>
    <w:rsid w:val="00CB21F6"/>
    <w:rsid w:val="00CB5763"/>
    <w:rsid w:val="00CB735F"/>
    <w:rsid w:val="00CC4011"/>
    <w:rsid w:val="00CC78A7"/>
    <w:rsid w:val="00CD1D9A"/>
    <w:rsid w:val="00CE3BE4"/>
    <w:rsid w:val="00CE4739"/>
    <w:rsid w:val="00CF376B"/>
    <w:rsid w:val="00CF5484"/>
    <w:rsid w:val="00D00241"/>
    <w:rsid w:val="00D016B9"/>
    <w:rsid w:val="00D04CF3"/>
    <w:rsid w:val="00D120F9"/>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B1E67"/>
    <w:rsid w:val="00DB2156"/>
    <w:rsid w:val="00DB28BB"/>
    <w:rsid w:val="00DB3CD2"/>
    <w:rsid w:val="00DB40E2"/>
    <w:rsid w:val="00DE4A76"/>
    <w:rsid w:val="00DE6A92"/>
    <w:rsid w:val="00DE7781"/>
    <w:rsid w:val="00DF0C27"/>
    <w:rsid w:val="00DF0DAD"/>
    <w:rsid w:val="00E0069D"/>
    <w:rsid w:val="00E02999"/>
    <w:rsid w:val="00E059D4"/>
    <w:rsid w:val="00E10044"/>
    <w:rsid w:val="00E127B4"/>
    <w:rsid w:val="00E3508E"/>
    <w:rsid w:val="00E36322"/>
    <w:rsid w:val="00E522C8"/>
    <w:rsid w:val="00E56798"/>
    <w:rsid w:val="00E618C1"/>
    <w:rsid w:val="00E62217"/>
    <w:rsid w:val="00E67B4B"/>
    <w:rsid w:val="00E755BD"/>
    <w:rsid w:val="00E80671"/>
    <w:rsid w:val="00E80E37"/>
    <w:rsid w:val="00E84ACA"/>
    <w:rsid w:val="00E85D6A"/>
    <w:rsid w:val="00E9114B"/>
    <w:rsid w:val="00E9419D"/>
    <w:rsid w:val="00EA089F"/>
    <w:rsid w:val="00EB12B3"/>
    <w:rsid w:val="00EC190B"/>
    <w:rsid w:val="00EC6726"/>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1022"/>
    <w:rsid w:val="00F333DF"/>
    <w:rsid w:val="00F60907"/>
    <w:rsid w:val="00F6109D"/>
    <w:rsid w:val="00F64EBF"/>
    <w:rsid w:val="00F85844"/>
    <w:rsid w:val="00F877D4"/>
    <w:rsid w:val="00F92296"/>
    <w:rsid w:val="00F930BC"/>
    <w:rsid w:val="00FB6565"/>
    <w:rsid w:val="00FC38F7"/>
    <w:rsid w:val="00FD2B60"/>
    <w:rsid w:val="00FD30CB"/>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9D2EF3-9F39-4C34-94ED-A0A6C3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q.es/" TargetMode="Externa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tic.es/es/comercio-exterior/ferias-destacadas/ibc/presentacion" TargetMode="External"/><Relationship Id="rId5" Type="http://schemas.openxmlformats.org/officeDocument/2006/relationships/webSettings" Target="webSettings.xml"/><Relationship Id="rId15" Type="http://schemas.openxmlformats.org/officeDocument/2006/relationships/hyperlink" Target="mailto:m.portocarrero@romanyasociados.es" TargetMode="External"/><Relationship Id="rId10" Type="http://schemas.openxmlformats.org/officeDocument/2006/relationships/hyperlink" Target="http://percon.e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vide.com/" TargetMode="External"/><Relationship Id="rId14" Type="http://schemas.openxmlformats.org/officeDocument/2006/relationships/hyperlink" Target="mailto:m.garcia@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78FD-8A28-4651-AB26-A8869FF4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mdiez</dc:creator>
  <cp:keywords/>
  <dc:description/>
  <cp:lastModifiedBy>Manuel Moreno</cp:lastModifiedBy>
  <cp:revision>2</cp:revision>
  <cp:lastPrinted>2018-07-03T12:11:00Z</cp:lastPrinted>
  <dcterms:created xsi:type="dcterms:W3CDTF">2018-09-11T12:45:00Z</dcterms:created>
  <dcterms:modified xsi:type="dcterms:W3CDTF">2018-09-11T12:45:00Z</dcterms:modified>
</cp:coreProperties>
</file>