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62C3" w14:textId="77777777" w:rsidR="00C90CDC" w:rsidRDefault="00C90CDC" w:rsidP="00C90CDC">
      <w:pPr>
        <w:rPr>
          <w:b/>
          <w:color w:val="000000" w:themeColor="text1"/>
          <w:szCs w:val="22"/>
          <w:u w:val="single"/>
        </w:rPr>
      </w:pPr>
    </w:p>
    <w:p w14:paraId="41A0CC8D" w14:textId="2E971B0F" w:rsidR="00C90CDC" w:rsidRDefault="00C90CDC" w:rsidP="00C90CDC">
      <w:pPr>
        <w:jc w:val="center"/>
        <w:rPr>
          <w:b/>
          <w:color w:val="000000" w:themeColor="text1"/>
          <w:szCs w:val="22"/>
          <w:u w:val="single"/>
        </w:rPr>
      </w:pPr>
      <w:r>
        <w:rPr>
          <w:b/>
          <w:color w:val="000000" w:themeColor="text1"/>
          <w:szCs w:val="22"/>
          <w:u w:val="single"/>
        </w:rPr>
        <w:t>Últimos días para inscribirse a los galardones</w:t>
      </w:r>
      <w:r w:rsidR="0074674A">
        <w:rPr>
          <w:b/>
          <w:color w:val="000000" w:themeColor="text1"/>
          <w:szCs w:val="22"/>
          <w:u w:val="single"/>
        </w:rPr>
        <w:t xml:space="preserve"> </w:t>
      </w:r>
    </w:p>
    <w:p w14:paraId="75F5DE79" w14:textId="77777777" w:rsidR="00C90CDC" w:rsidRPr="00C90CDC" w:rsidRDefault="00C90CDC" w:rsidP="00C90CDC">
      <w:pPr>
        <w:jc w:val="center"/>
        <w:rPr>
          <w:b/>
          <w:color w:val="000000" w:themeColor="text1"/>
          <w:szCs w:val="22"/>
          <w:u w:val="single"/>
        </w:rPr>
      </w:pPr>
    </w:p>
    <w:p w14:paraId="1EB96C28" w14:textId="02C38622" w:rsidR="00292372" w:rsidRPr="00B176DE" w:rsidRDefault="00C90CDC" w:rsidP="00CE03F5">
      <w:pPr>
        <w:jc w:val="center"/>
        <w:rPr>
          <w:rFonts w:eastAsiaTheme="minorHAnsi"/>
          <w:b/>
          <w:color w:val="1C71B8"/>
          <w:sz w:val="32"/>
          <w:szCs w:val="36"/>
          <w:lang w:eastAsia="en-US"/>
        </w:rPr>
      </w:pPr>
      <w:bookmarkStart w:id="0" w:name="_GoBack"/>
      <w:r w:rsidRPr="00B176DE">
        <w:rPr>
          <w:rFonts w:eastAsiaTheme="minorHAnsi"/>
          <w:b/>
          <w:color w:val="1C71B8"/>
          <w:sz w:val="32"/>
          <w:szCs w:val="36"/>
          <w:lang w:eastAsia="en-US"/>
        </w:rPr>
        <w:t xml:space="preserve">AMETIC </w:t>
      </w:r>
      <w:r w:rsidR="00C162AB" w:rsidRPr="00B176DE">
        <w:rPr>
          <w:rFonts w:eastAsiaTheme="minorHAnsi"/>
          <w:b/>
          <w:color w:val="1C71B8"/>
          <w:sz w:val="32"/>
          <w:szCs w:val="36"/>
          <w:lang w:eastAsia="en-US"/>
        </w:rPr>
        <w:t>entregará</w:t>
      </w:r>
      <w:r w:rsidR="00B91265" w:rsidRPr="00B176DE">
        <w:rPr>
          <w:rFonts w:eastAsiaTheme="minorHAnsi"/>
          <w:b/>
          <w:color w:val="1C71B8"/>
          <w:sz w:val="32"/>
          <w:szCs w:val="36"/>
          <w:lang w:eastAsia="en-US"/>
        </w:rPr>
        <w:t xml:space="preserve"> los “Digital </w:t>
      </w:r>
      <w:proofErr w:type="spellStart"/>
      <w:r w:rsidR="00B91265" w:rsidRPr="00B176DE">
        <w:rPr>
          <w:rFonts w:eastAsiaTheme="minorHAnsi"/>
          <w:b/>
          <w:color w:val="1C71B8"/>
          <w:sz w:val="32"/>
          <w:szCs w:val="36"/>
          <w:lang w:eastAsia="en-US"/>
        </w:rPr>
        <w:t>Skills</w:t>
      </w:r>
      <w:proofErr w:type="spellEnd"/>
      <w:r w:rsidR="00B91265" w:rsidRPr="00B176DE">
        <w:rPr>
          <w:rFonts w:eastAsiaTheme="minorHAnsi"/>
          <w:b/>
          <w:color w:val="1C71B8"/>
          <w:sz w:val="32"/>
          <w:szCs w:val="36"/>
          <w:lang w:eastAsia="en-US"/>
        </w:rPr>
        <w:t xml:space="preserve"> </w:t>
      </w:r>
      <w:proofErr w:type="spellStart"/>
      <w:r w:rsidR="00B91265" w:rsidRPr="00B176DE">
        <w:rPr>
          <w:rFonts w:eastAsiaTheme="minorHAnsi"/>
          <w:b/>
          <w:color w:val="1C71B8"/>
          <w:sz w:val="32"/>
          <w:szCs w:val="36"/>
          <w:lang w:eastAsia="en-US"/>
        </w:rPr>
        <w:t>Awards</w:t>
      </w:r>
      <w:proofErr w:type="spellEnd"/>
      <w:r w:rsidR="00B91265" w:rsidRPr="00B176DE">
        <w:rPr>
          <w:rFonts w:eastAsiaTheme="minorHAnsi"/>
          <w:b/>
          <w:color w:val="1C71B8"/>
          <w:sz w:val="32"/>
          <w:szCs w:val="36"/>
          <w:lang w:eastAsia="en-US"/>
        </w:rPr>
        <w:t xml:space="preserve"> </w:t>
      </w:r>
      <w:proofErr w:type="spellStart"/>
      <w:r w:rsidR="00B91265" w:rsidRPr="00B176DE">
        <w:rPr>
          <w:rFonts w:eastAsiaTheme="minorHAnsi"/>
          <w:b/>
          <w:color w:val="1C71B8"/>
          <w:sz w:val="32"/>
          <w:szCs w:val="36"/>
          <w:lang w:eastAsia="en-US"/>
        </w:rPr>
        <w:t>Spain</w:t>
      </w:r>
      <w:proofErr w:type="spellEnd"/>
      <w:r w:rsidR="00B91265" w:rsidRPr="00B176DE">
        <w:rPr>
          <w:rFonts w:eastAsiaTheme="minorHAnsi"/>
          <w:b/>
          <w:color w:val="1C71B8"/>
          <w:sz w:val="32"/>
          <w:szCs w:val="36"/>
          <w:lang w:eastAsia="en-US"/>
        </w:rPr>
        <w:t xml:space="preserve"> 2020” y </w:t>
      </w:r>
      <w:r w:rsidR="00C162AB" w:rsidRPr="00B176DE">
        <w:rPr>
          <w:rFonts w:eastAsiaTheme="minorHAnsi"/>
          <w:b/>
          <w:color w:val="1C71B8"/>
          <w:sz w:val="32"/>
          <w:szCs w:val="36"/>
          <w:lang w:eastAsia="en-US"/>
        </w:rPr>
        <w:t xml:space="preserve">el premio </w:t>
      </w:r>
      <w:r w:rsidR="00B91265" w:rsidRPr="00B176DE">
        <w:rPr>
          <w:rFonts w:eastAsiaTheme="minorHAnsi"/>
          <w:b/>
          <w:color w:val="1C71B8"/>
          <w:sz w:val="32"/>
          <w:szCs w:val="36"/>
          <w:lang w:eastAsia="en-US"/>
        </w:rPr>
        <w:t xml:space="preserve">del “Desafío AMETIC 2020” </w:t>
      </w:r>
      <w:r w:rsidRPr="00B176DE">
        <w:rPr>
          <w:rFonts w:eastAsiaTheme="minorHAnsi"/>
          <w:b/>
          <w:color w:val="1C71B8"/>
          <w:sz w:val="32"/>
          <w:szCs w:val="36"/>
          <w:lang w:eastAsia="en-US"/>
        </w:rPr>
        <w:t xml:space="preserve">en el III Foro de la Alianza por el Desarrollo de Talento  </w:t>
      </w:r>
      <w:r w:rsidR="00292372" w:rsidRPr="00B176DE">
        <w:rPr>
          <w:rFonts w:eastAsiaTheme="minorHAnsi"/>
          <w:b/>
          <w:color w:val="1C71B8"/>
          <w:sz w:val="32"/>
          <w:szCs w:val="36"/>
          <w:lang w:eastAsia="en-US"/>
        </w:rPr>
        <w:t xml:space="preserve">  </w:t>
      </w:r>
    </w:p>
    <w:bookmarkEnd w:id="0"/>
    <w:p w14:paraId="043F0802" w14:textId="77777777" w:rsidR="00714CF9" w:rsidRPr="00714CF9" w:rsidRDefault="00714CF9" w:rsidP="00714CF9">
      <w:pPr>
        <w:jc w:val="both"/>
        <w:rPr>
          <w:rFonts w:eastAsiaTheme="minorHAnsi"/>
          <w:b/>
          <w:color w:val="000000" w:themeColor="text1"/>
          <w:szCs w:val="22"/>
          <w:lang w:eastAsia="en-US"/>
        </w:rPr>
      </w:pPr>
    </w:p>
    <w:p w14:paraId="24686EC9" w14:textId="4F5DEC69" w:rsidR="002C7155" w:rsidRPr="0019303B" w:rsidRDefault="00C162AB" w:rsidP="00C162AB">
      <w:pPr>
        <w:pStyle w:val="Prrafodelista"/>
        <w:numPr>
          <w:ilvl w:val="0"/>
          <w:numId w:val="8"/>
        </w:numPr>
        <w:ind w:left="360"/>
        <w:jc w:val="both"/>
        <w:rPr>
          <w:rFonts w:eastAsiaTheme="minorHAnsi"/>
          <w:b/>
          <w:color w:val="000000" w:themeColor="text1"/>
          <w:szCs w:val="22"/>
          <w:lang w:eastAsia="en-US"/>
        </w:rPr>
      </w:pPr>
      <w:r>
        <w:rPr>
          <w:rFonts w:eastAsiaTheme="minorHAnsi"/>
          <w:b/>
          <w:color w:val="000000" w:themeColor="text1"/>
          <w:szCs w:val="22"/>
          <w:lang w:eastAsia="en-US"/>
        </w:rPr>
        <w:t>Ya se han presentado más de 30 proyectos a la ter</w:t>
      </w:r>
      <w:r w:rsidR="00714CF9" w:rsidRPr="002C7155">
        <w:rPr>
          <w:rFonts w:eastAsiaTheme="minorHAnsi"/>
          <w:b/>
          <w:color w:val="000000" w:themeColor="text1"/>
          <w:szCs w:val="22"/>
          <w:lang w:eastAsia="en-US"/>
        </w:rPr>
        <w:t>cera edición de los “</w:t>
      </w:r>
      <w:r w:rsidR="00292372" w:rsidRPr="002C7155">
        <w:rPr>
          <w:rFonts w:eastAsiaTheme="minorHAnsi"/>
          <w:b/>
          <w:color w:val="000000" w:themeColor="text1"/>
          <w:szCs w:val="22"/>
          <w:lang w:eastAsia="en-US"/>
        </w:rPr>
        <w:t xml:space="preserve">Digital </w:t>
      </w:r>
      <w:proofErr w:type="spellStart"/>
      <w:r w:rsidR="00292372" w:rsidRPr="002C7155">
        <w:rPr>
          <w:rFonts w:eastAsiaTheme="minorHAnsi"/>
          <w:b/>
          <w:color w:val="000000" w:themeColor="text1"/>
          <w:szCs w:val="22"/>
          <w:lang w:eastAsia="en-US"/>
        </w:rPr>
        <w:t>Skills</w:t>
      </w:r>
      <w:proofErr w:type="spellEnd"/>
      <w:r w:rsidR="00292372" w:rsidRPr="002C7155">
        <w:rPr>
          <w:rFonts w:eastAsiaTheme="minorHAnsi"/>
          <w:b/>
          <w:color w:val="000000" w:themeColor="text1"/>
          <w:szCs w:val="22"/>
          <w:lang w:eastAsia="en-US"/>
        </w:rPr>
        <w:t xml:space="preserve"> </w:t>
      </w:r>
      <w:proofErr w:type="spellStart"/>
      <w:r w:rsidR="00292372" w:rsidRPr="002C7155">
        <w:rPr>
          <w:rFonts w:eastAsiaTheme="minorHAnsi"/>
          <w:b/>
          <w:color w:val="000000" w:themeColor="text1"/>
          <w:szCs w:val="22"/>
          <w:lang w:eastAsia="en-US"/>
        </w:rPr>
        <w:t>Awards</w:t>
      </w:r>
      <w:proofErr w:type="spellEnd"/>
      <w:r w:rsidR="00292372" w:rsidRPr="002C7155">
        <w:rPr>
          <w:rFonts w:eastAsiaTheme="minorHAnsi"/>
          <w:b/>
          <w:color w:val="000000" w:themeColor="text1"/>
          <w:szCs w:val="22"/>
          <w:lang w:eastAsia="en-US"/>
        </w:rPr>
        <w:t xml:space="preserve"> </w:t>
      </w:r>
      <w:proofErr w:type="spellStart"/>
      <w:r w:rsidR="00292372" w:rsidRPr="002C7155">
        <w:rPr>
          <w:rFonts w:eastAsiaTheme="minorHAnsi"/>
          <w:b/>
          <w:color w:val="000000" w:themeColor="text1"/>
          <w:szCs w:val="22"/>
          <w:lang w:eastAsia="en-US"/>
        </w:rPr>
        <w:t>Spain</w:t>
      </w:r>
      <w:proofErr w:type="spellEnd"/>
      <w:r w:rsidR="00292372" w:rsidRPr="002C7155">
        <w:rPr>
          <w:rFonts w:eastAsiaTheme="minorHAnsi"/>
          <w:b/>
          <w:color w:val="000000" w:themeColor="text1"/>
          <w:szCs w:val="22"/>
          <w:lang w:eastAsia="en-US"/>
        </w:rPr>
        <w:t xml:space="preserve"> 2020</w:t>
      </w:r>
      <w:r w:rsidR="00714CF9" w:rsidRPr="002C7155">
        <w:rPr>
          <w:rFonts w:eastAsiaTheme="minorHAnsi"/>
          <w:b/>
          <w:color w:val="000000" w:themeColor="text1"/>
          <w:szCs w:val="22"/>
          <w:lang w:eastAsia="en-US"/>
        </w:rPr>
        <w:t>”</w:t>
      </w:r>
      <w:r w:rsidR="00876381" w:rsidRPr="002C7155">
        <w:rPr>
          <w:rFonts w:eastAsiaTheme="minorHAnsi"/>
          <w:b/>
          <w:color w:val="000000" w:themeColor="text1"/>
          <w:szCs w:val="22"/>
          <w:lang w:eastAsia="en-US"/>
        </w:rPr>
        <w:t>.</w:t>
      </w:r>
      <w:r w:rsidR="0074674A" w:rsidRPr="002C7155">
        <w:rPr>
          <w:rFonts w:eastAsiaTheme="minorHAnsi"/>
          <w:b/>
          <w:color w:val="000000" w:themeColor="text1"/>
          <w:szCs w:val="22"/>
          <w:lang w:eastAsia="en-US"/>
        </w:rPr>
        <w:t xml:space="preserve"> </w:t>
      </w:r>
      <w:r w:rsidR="002C7155" w:rsidRPr="0019303B">
        <w:rPr>
          <w:rFonts w:eastAsiaTheme="minorHAnsi"/>
          <w:b/>
          <w:color w:val="000000" w:themeColor="text1"/>
          <w:szCs w:val="22"/>
          <w:lang w:eastAsia="en-US"/>
        </w:rPr>
        <w:t xml:space="preserve">Estos galardones </w:t>
      </w:r>
      <w:r w:rsidR="00B176DE" w:rsidRPr="0019303B">
        <w:rPr>
          <w:rFonts w:eastAsiaTheme="minorHAnsi"/>
          <w:b/>
          <w:color w:val="000000" w:themeColor="text1"/>
          <w:szCs w:val="22"/>
          <w:lang w:eastAsia="en-US"/>
        </w:rPr>
        <w:t>premian las</w:t>
      </w:r>
      <w:r w:rsidR="00033B0F" w:rsidRPr="0019303B">
        <w:rPr>
          <w:rFonts w:eastAsiaTheme="minorHAnsi"/>
          <w:b/>
          <w:color w:val="000000" w:themeColor="text1"/>
          <w:szCs w:val="22"/>
          <w:lang w:eastAsia="en-US"/>
        </w:rPr>
        <w:t xml:space="preserve"> mejores</w:t>
      </w:r>
      <w:r w:rsidR="00C90CDC" w:rsidRPr="0019303B">
        <w:rPr>
          <w:rFonts w:eastAsiaTheme="minorHAnsi"/>
          <w:b/>
          <w:color w:val="000000" w:themeColor="text1"/>
          <w:szCs w:val="22"/>
          <w:lang w:eastAsia="en-US"/>
        </w:rPr>
        <w:t xml:space="preserve"> </w:t>
      </w:r>
      <w:r w:rsidR="00F24C27" w:rsidRPr="0019303B">
        <w:rPr>
          <w:rFonts w:eastAsiaTheme="minorHAnsi"/>
          <w:b/>
          <w:color w:val="000000" w:themeColor="text1"/>
          <w:szCs w:val="22"/>
          <w:lang w:eastAsia="en-US"/>
        </w:rPr>
        <w:t xml:space="preserve">experiencias en el campo del desarrollo del talento habilitador </w:t>
      </w:r>
      <w:r w:rsidR="00F35663" w:rsidRPr="0019303B">
        <w:rPr>
          <w:rFonts w:eastAsiaTheme="minorHAnsi"/>
          <w:b/>
          <w:color w:val="000000" w:themeColor="text1"/>
          <w:szCs w:val="22"/>
          <w:lang w:eastAsia="en-US"/>
        </w:rPr>
        <w:t>en competencias digitales para la sociedad, los profesionales, la educación, las mujeres y niñas, en la inclusión y la formación profesional</w:t>
      </w:r>
      <w:r w:rsidR="004D3C6C">
        <w:rPr>
          <w:rFonts w:eastAsiaTheme="minorHAnsi"/>
          <w:b/>
          <w:color w:val="000000" w:themeColor="text1"/>
          <w:szCs w:val="22"/>
          <w:lang w:eastAsia="en-US"/>
        </w:rPr>
        <w:t>.</w:t>
      </w:r>
    </w:p>
    <w:p w14:paraId="27411016" w14:textId="77777777" w:rsidR="0054035F" w:rsidRDefault="0054035F" w:rsidP="0054035F">
      <w:pPr>
        <w:pStyle w:val="Prrafodelista"/>
        <w:ind w:left="360"/>
        <w:jc w:val="both"/>
        <w:rPr>
          <w:rFonts w:eastAsiaTheme="minorHAnsi"/>
          <w:b/>
          <w:color w:val="000000" w:themeColor="text1"/>
          <w:szCs w:val="22"/>
          <w:lang w:eastAsia="en-US"/>
        </w:rPr>
      </w:pPr>
    </w:p>
    <w:p w14:paraId="1B45364F" w14:textId="79A39898" w:rsidR="0054035F" w:rsidRPr="0054035F" w:rsidRDefault="00E95C17" w:rsidP="0054035F">
      <w:pPr>
        <w:pStyle w:val="Prrafodelista"/>
        <w:numPr>
          <w:ilvl w:val="0"/>
          <w:numId w:val="8"/>
        </w:numPr>
        <w:ind w:left="360"/>
        <w:jc w:val="both"/>
        <w:rPr>
          <w:rFonts w:eastAsiaTheme="minorHAnsi"/>
          <w:b/>
          <w:color w:val="000000" w:themeColor="text1"/>
          <w:szCs w:val="22"/>
          <w:lang w:eastAsia="en-US"/>
        </w:rPr>
      </w:pPr>
      <w:r w:rsidRPr="002C7155">
        <w:rPr>
          <w:rFonts w:eastAsiaTheme="minorHAnsi"/>
          <w:b/>
          <w:color w:val="000000" w:themeColor="text1"/>
          <w:szCs w:val="22"/>
          <w:lang w:eastAsia="en-US"/>
        </w:rPr>
        <w:t>Para la primera edición del p</w:t>
      </w:r>
      <w:r w:rsidR="00292372" w:rsidRPr="002C7155">
        <w:rPr>
          <w:rFonts w:eastAsiaTheme="minorHAnsi"/>
          <w:b/>
          <w:color w:val="000000" w:themeColor="text1"/>
          <w:szCs w:val="22"/>
          <w:lang w:eastAsia="en-US"/>
        </w:rPr>
        <w:t xml:space="preserve">remio </w:t>
      </w:r>
      <w:r w:rsidRPr="002C7155">
        <w:rPr>
          <w:rFonts w:eastAsiaTheme="minorHAnsi"/>
          <w:b/>
          <w:color w:val="000000" w:themeColor="text1"/>
          <w:szCs w:val="22"/>
          <w:lang w:eastAsia="en-US"/>
        </w:rPr>
        <w:t>“</w:t>
      </w:r>
      <w:r w:rsidR="00292372" w:rsidRPr="002C7155">
        <w:rPr>
          <w:rFonts w:eastAsiaTheme="minorHAnsi"/>
          <w:b/>
          <w:i/>
          <w:color w:val="000000" w:themeColor="text1"/>
          <w:szCs w:val="22"/>
          <w:lang w:eastAsia="en-US"/>
        </w:rPr>
        <w:t>Desafío</w:t>
      </w:r>
      <w:r w:rsidRPr="002C7155">
        <w:rPr>
          <w:rFonts w:eastAsiaTheme="minorHAnsi"/>
          <w:b/>
          <w:i/>
          <w:color w:val="000000" w:themeColor="text1"/>
          <w:szCs w:val="22"/>
          <w:lang w:eastAsia="en-US"/>
        </w:rPr>
        <w:t xml:space="preserve"> AMETIC</w:t>
      </w:r>
      <w:r w:rsidRPr="002C7155">
        <w:rPr>
          <w:rFonts w:eastAsiaTheme="minorHAnsi"/>
          <w:b/>
          <w:color w:val="000000" w:themeColor="text1"/>
          <w:szCs w:val="22"/>
          <w:lang w:eastAsia="en-US"/>
        </w:rPr>
        <w:t>”</w:t>
      </w:r>
      <w:r w:rsidR="00BA1B5B" w:rsidRPr="002C7155">
        <w:rPr>
          <w:rFonts w:eastAsiaTheme="minorHAnsi"/>
          <w:b/>
          <w:color w:val="000000" w:themeColor="text1"/>
          <w:szCs w:val="22"/>
          <w:lang w:eastAsia="en-US"/>
        </w:rPr>
        <w:t xml:space="preserve"> se</w:t>
      </w:r>
      <w:r w:rsidRPr="002C7155">
        <w:rPr>
          <w:rFonts w:eastAsiaTheme="minorHAnsi"/>
          <w:b/>
          <w:color w:val="000000" w:themeColor="text1"/>
          <w:szCs w:val="22"/>
          <w:lang w:eastAsia="en-US"/>
        </w:rPr>
        <w:t xml:space="preserve"> </w:t>
      </w:r>
      <w:r w:rsidR="0054035F" w:rsidRPr="002C7155">
        <w:rPr>
          <w:rFonts w:eastAsiaTheme="minorHAnsi"/>
          <w:b/>
          <w:color w:val="000000" w:themeColor="text1"/>
          <w:szCs w:val="22"/>
          <w:lang w:eastAsia="en-US"/>
        </w:rPr>
        <w:t>entregará</w:t>
      </w:r>
      <w:r w:rsidR="00BA1B5B" w:rsidRPr="002C7155">
        <w:rPr>
          <w:rFonts w:eastAsiaTheme="minorHAnsi"/>
          <w:b/>
          <w:color w:val="000000" w:themeColor="text1"/>
          <w:szCs w:val="22"/>
          <w:lang w:eastAsia="en-US"/>
        </w:rPr>
        <w:t>n un total</w:t>
      </w:r>
      <w:r w:rsidR="0054035F" w:rsidRPr="002C7155">
        <w:rPr>
          <w:rFonts w:eastAsiaTheme="minorHAnsi"/>
          <w:b/>
          <w:color w:val="000000" w:themeColor="text1"/>
          <w:szCs w:val="22"/>
          <w:lang w:eastAsia="en-US"/>
        </w:rPr>
        <w:t xml:space="preserve"> 6.000 euros al mejor proyecto tecnológico orientado a la externalización de servicios. </w:t>
      </w:r>
      <w:r w:rsidR="002C7155">
        <w:rPr>
          <w:rFonts w:eastAsiaTheme="minorHAnsi"/>
          <w:b/>
          <w:color w:val="000000" w:themeColor="text1"/>
          <w:szCs w:val="22"/>
          <w:lang w:eastAsia="en-US"/>
        </w:rPr>
        <w:t>L</w:t>
      </w:r>
      <w:r w:rsidR="0054035F" w:rsidRPr="0054035F">
        <w:rPr>
          <w:rFonts w:eastAsiaTheme="minorHAnsi"/>
          <w:b/>
          <w:color w:val="000000" w:themeColor="text1"/>
          <w:szCs w:val="22"/>
          <w:lang w:eastAsia="en-US"/>
        </w:rPr>
        <w:t xml:space="preserve">os participantes podrán ser centros educativos de FP, universidades, y escuelas de negocio, que realicen proyectos innovadores para mejorar los procesos comerciales. </w:t>
      </w:r>
      <w:r w:rsidR="002C7155" w:rsidRPr="00E95C17">
        <w:rPr>
          <w:rFonts w:eastAsiaTheme="minorHAnsi"/>
          <w:b/>
          <w:color w:val="000000" w:themeColor="text1"/>
          <w:szCs w:val="22"/>
          <w:lang w:eastAsia="en-US"/>
        </w:rPr>
        <w:t xml:space="preserve">  </w:t>
      </w:r>
    </w:p>
    <w:p w14:paraId="6CCC0331" w14:textId="77777777" w:rsidR="0054035F" w:rsidRPr="0054035F" w:rsidRDefault="0054035F" w:rsidP="0054035F">
      <w:pPr>
        <w:jc w:val="both"/>
        <w:rPr>
          <w:rFonts w:eastAsiaTheme="minorHAnsi"/>
          <w:b/>
          <w:color w:val="2E74B5" w:themeColor="accent1" w:themeShade="BF"/>
          <w:szCs w:val="22"/>
          <w:lang w:eastAsia="en-US"/>
        </w:rPr>
      </w:pPr>
    </w:p>
    <w:p w14:paraId="07490F11" w14:textId="77EF4E2A" w:rsidR="000C197E" w:rsidRPr="004B21D9" w:rsidRDefault="00965D81" w:rsidP="000C197E">
      <w:pPr>
        <w:jc w:val="both"/>
        <w:rPr>
          <w:color w:val="000000" w:themeColor="text1"/>
          <w:sz w:val="20"/>
        </w:rPr>
      </w:pPr>
      <w:r w:rsidRPr="00A47B05">
        <w:rPr>
          <w:b/>
          <w:i/>
          <w:color w:val="000000" w:themeColor="text1"/>
          <w:sz w:val="20"/>
        </w:rPr>
        <w:t xml:space="preserve">Madrid, </w:t>
      </w:r>
      <w:r w:rsidR="00B176DE">
        <w:rPr>
          <w:b/>
          <w:i/>
          <w:color w:val="000000" w:themeColor="text1"/>
          <w:sz w:val="20"/>
        </w:rPr>
        <w:t>17</w:t>
      </w:r>
      <w:r w:rsidR="00CD002A" w:rsidRPr="00A47B05">
        <w:rPr>
          <w:b/>
          <w:i/>
          <w:color w:val="000000" w:themeColor="text1"/>
          <w:sz w:val="20"/>
        </w:rPr>
        <w:t xml:space="preserve"> de </w:t>
      </w:r>
      <w:r w:rsidR="001072FB" w:rsidRPr="00A47B05">
        <w:rPr>
          <w:b/>
          <w:i/>
          <w:color w:val="000000" w:themeColor="text1"/>
          <w:sz w:val="20"/>
        </w:rPr>
        <w:t>febrero</w:t>
      </w:r>
      <w:r w:rsidR="00497874" w:rsidRPr="00A47B05">
        <w:rPr>
          <w:b/>
          <w:i/>
          <w:color w:val="000000" w:themeColor="text1"/>
          <w:sz w:val="20"/>
        </w:rPr>
        <w:t xml:space="preserve"> </w:t>
      </w:r>
      <w:r w:rsidRPr="00A47B05">
        <w:rPr>
          <w:b/>
          <w:i/>
          <w:color w:val="000000" w:themeColor="text1"/>
          <w:sz w:val="20"/>
        </w:rPr>
        <w:t>de 20</w:t>
      </w:r>
      <w:r w:rsidR="001072FB" w:rsidRPr="00A47B05">
        <w:rPr>
          <w:b/>
          <w:i/>
          <w:color w:val="000000" w:themeColor="text1"/>
          <w:sz w:val="20"/>
        </w:rPr>
        <w:t>20</w:t>
      </w:r>
      <w:r w:rsidR="001467EA" w:rsidRPr="00A47B05">
        <w:rPr>
          <w:b/>
          <w:i/>
          <w:color w:val="000000" w:themeColor="text1"/>
          <w:sz w:val="20"/>
        </w:rPr>
        <w:t xml:space="preserve">. </w:t>
      </w:r>
      <w:r w:rsidR="002C43D5">
        <w:rPr>
          <w:color w:val="000000" w:themeColor="text1"/>
          <w:sz w:val="20"/>
        </w:rPr>
        <w:t xml:space="preserve">AMETIC, la patronal del sector digital español, </w:t>
      </w:r>
      <w:r w:rsidR="002C7155">
        <w:rPr>
          <w:color w:val="000000" w:themeColor="text1"/>
          <w:sz w:val="20"/>
        </w:rPr>
        <w:t xml:space="preserve">anunciará los ganadores de los “Digital </w:t>
      </w:r>
      <w:proofErr w:type="spellStart"/>
      <w:r w:rsidR="002C7155">
        <w:rPr>
          <w:color w:val="000000" w:themeColor="text1"/>
          <w:sz w:val="20"/>
        </w:rPr>
        <w:t>Skills</w:t>
      </w:r>
      <w:proofErr w:type="spellEnd"/>
      <w:r w:rsidR="002C7155">
        <w:rPr>
          <w:color w:val="000000" w:themeColor="text1"/>
          <w:sz w:val="20"/>
        </w:rPr>
        <w:t xml:space="preserve"> </w:t>
      </w:r>
      <w:proofErr w:type="spellStart"/>
      <w:r w:rsidR="002C7155">
        <w:rPr>
          <w:color w:val="000000" w:themeColor="text1"/>
          <w:sz w:val="20"/>
        </w:rPr>
        <w:t>Awards</w:t>
      </w:r>
      <w:proofErr w:type="spellEnd"/>
      <w:r w:rsidR="002C7155">
        <w:rPr>
          <w:color w:val="000000" w:themeColor="text1"/>
          <w:sz w:val="20"/>
        </w:rPr>
        <w:t xml:space="preserve"> </w:t>
      </w:r>
      <w:proofErr w:type="spellStart"/>
      <w:r w:rsidR="002C7155">
        <w:rPr>
          <w:color w:val="000000" w:themeColor="text1"/>
          <w:sz w:val="20"/>
        </w:rPr>
        <w:t>Spain</w:t>
      </w:r>
      <w:proofErr w:type="spellEnd"/>
      <w:r w:rsidR="002C7155">
        <w:rPr>
          <w:color w:val="000000" w:themeColor="text1"/>
          <w:sz w:val="20"/>
        </w:rPr>
        <w:t xml:space="preserve"> 2020” y del “Desafío AMETIC </w:t>
      </w:r>
      <w:r w:rsidR="0019303B">
        <w:rPr>
          <w:color w:val="000000" w:themeColor="text1"/>
          <w:sz w:val="20"/>
        </w:rPr>
        <w:t>2020” en</w:t>
      </w:r>
      <w:r w:rsidR="002C43D5">
        <w:rPr>
          <w:color w:val="000000" w:themeColor="text1"/>
          <w:sz w:val="20"/>
        </w:rPr>
        <w:t xml:space="preserve"> el</w:t>
      </w:r>
      <w:r w:rsidR="000C197E">
        <w:rPr>
          <w:color w:val="000000" w:themeColor="text1"/>
          <w:sz w:val="20"/>
        </w:rPr>
        <w:t xml:space="preserve"> </w:t>
      </w:r>
      <w:r w:rsidR="002C43D5">
        <w:rPr>
          <w:color w:val="000000" w:themeColor="text1"/>
          <w:sz w:val="20"/>
        </w:rPr>
        <w:t>III Foro de la Alianza por el Desarrollo de Talento Digital,</w:t>
      </w:r>
      <w:r w:rsidR="004B21D9">
        <w:rPr>
          <w:color w:val="000000" w:themeColor="text1"/>
          <w:sz w:val="20"/>
        </w:rPr>
        <w:t xml:space="preserve"> </w:t>
      </w:r>
      <w:r w:rsidR="000C197E" w:rsidRPr="00A47B05">
        <w:rPr>
          <w:color w:val="000000" w:themeColor="text1"/>
          <w:sz w:val="20"/>
          <w:szCs w:val="20"/>
        </w:rPr>
        <w:t>evento de referencia en el sector</w:t>
      </w:r>
      <w:r w:rsidR="004B21D9">
        <w:rPr>
          <w:color w:val="000000" w:themeColor="text1"/>
          <w:sz w:val="20"/>
          <w:szCs w:val="20"/>
        </w:rPr>
        <w:t>,</w:t>
      </w:r>
      <w:r w:rsidR="000C197E" w:rsidRPr="00A47B05">
        <w:rPr>
          <w:color w:val="000000" w:themeColor="text1"/>
          <w:sz w:val="20"/>
          <w:szCs w:val="20"/>
        </w:rPr>
        <w:t xml:space="preserve"> que tendrá lugar </w:t>
      </w:r>
      <w:r w:rsidR="004B21D9">
        <w:rPr>
          <w:color w:val="000000" w:themeColor="text1"/>
          <w:sz w:val="20"/>
          <w:szCs w:val="20"/>
        </w:rPr>
        <w:t>el 25</w:t>
      </w:r>
      <w:r w:rsidR="000C197E" w:rsidRPr="00A47B05">
        <w:rPr>
          <w:color w:val="000000" w:themeColor="text1"/>
          <w:sz w:val="20"/>
          <w:szCs w:val="20"/>
        </w:rPr>
        <w:t xml:space="preserve"> de marzo en Madrid</w:t>
      </w:r>
      <w:r w:rsidR="004B21D9">
        <w:rPr>
          <w:color w:val="000000" w:themeColor="text1"/>
          <w:sz w:val="20"/>
          <w:szCs w:val="20"/>
        </w:rPr>
        <w:t>,</w:t>
      </w:r>
      <w:r w:rsidR="000C197E">
        <w:rPr>
          <w:color w:val="000000" w:themeColor="text1"/>
          <w:sz w:val="20"/>
          <w:szCs w:val="20"/>
        </w:rPr>
        <w:t xml:space="preserve"> y que congregará </w:t>
      </w:r>
      <w:r w:rsidR="000C197E" w:rsidRPr="00CE7832">
        <w:rPr>
          <w:color w:val="000000" w:themeColor="text1"/>
          <w:sz w:val="20"/>
          <w:szCs w:val="20"/>
        </w:rPr>
        <w:t>a los máximos responsables</w:t>
      </w:r>
      <w:r w:rsidR="000C197E">
        <w:rPr>
          <w:color w:val="000000" w:themeColor="text1"/>
          <w:sz w:val="20"/>
          <w:szCs w:val="20"/>
        </w:rPr>
        <w:t xml:space="preserve"> </w:t>
      </w:r>
      <w:r w:rsidR="000C197E" w:rsidRPr="00CE7832">
        <w:rPr>
          <w:color w:val="000000" w:themeColor="text1"/>
          <w:sz w:val="20"/>
          <w:szCs w:val="20"/>
        </w:rPr>
        <w:t>del ámbito empresarial, político y administrativo</w:t>
      </w:r>
      <w:r w:rsidR="004B21D9">
        <w:rPr>
          <w:color w:val="000000" w:themeColor="text1"/>
          <w:sz w:val="20"/>
          <w:szCs w:val="20"/>
        </w:rPr>
        <w:t>.</w:t>
      </w:r>
      <w:r w:rsidR="000C197E">
        <w:rPr>
          <w:color w:val="000000" w:themeColor="text1"/>
          <w:sz w:val="20"/>
          <w:szCs w:val="20"/>
        </w:rPr>
        <w:t xml:space="preserve"> </w:t>
      </w:r>
    </w:p>
    <w:p w14:paraId="2FC97649" w14:textId="77777777" w:rsidR="00604E9C" w:rsidRDefault="00604E9C" w:rsidP="00F24C27">
      <w:pPr>
        <w:jc w:val="both"/>
        <w:rPr>
          <w:color w:val="000000" w:themeColor="text1"/>
          <w:sz w:val="20"/>
        </w:rPr>
      </w:pPr>
    </w:p>
    <w:p w14:paraId="3466CF99" w14:textId="0CD991BE" w:rsidR="00244468" w:rsidRPr="0074674A" w:rsidRDefault="004B21D9" w:rsidP="00244468">
      <w:pPr>
        <w:jc w:val="both"/>
        <w:rPr>
          <w:color w:val="000000" w:themeColor="text1"/>
          <w:sz w:val="20"/>
          <w:szCs w:val="20"/>
        </w:rPr>
      </w:pPr>
      <w:r>
        <w:rPr>
          <w:color w:val="000000" w:themeColor="text1"/>
          <w:sz w:val="20"/>
        </w:rPr>
        <w:t>Por un lado</w:t>
      </w:r>
      <w:r w:rsidR="00604E9C">
        <w:rPr>
          <w:color w:val="000000" w:themeColor="text1"/>
          <w:sz w:val="20"/>
        </w:rPr>
        <w:t xml:space="preserve">, la patronal </w:t>
      </w:r>
      <w:r w:rsidR="00244468">
        <w:rPr>
          <w:color w:val="000000" w:themeColor="text1"/>
          <w:sz w:val="20"/>
        </w:rPr>
        <w:t>ha</w:t>
      </w:r>
      <w:r w:rsidR="00604E9C">
        <w:rPr>
          <w:color w:val="000000" w:themeColor="text1"/>
          <w:sz w:val="20"/>
        </w:rPr>
        <w:t xml:space="preserve"> </w:t>
      </w:r>
      <w:r w:rsidR="0019303B">
        <w:rPr>
          <w:color w:val="000000" w:themeColor="text1"/>
          <w:sz w:val="20"/>
        </w:rPr>
        <w:t>convocado</w:t>
      </w:r>
      <w:r w:rsidR="00244468">
        <w:rPr>
          <w:color w:val="000000" w:themeColor="text1"/>
          <w:sz w:val="20"/>
        </w:rPr>
        <w:t xml:space="preserve"> la tercera </w:t>
      </w:r>
      <w:r w:rsidR="00244468" w:rsidRPr="00244468">
        <w:rPr>
          <w:color w:val="000000" w:themeColor="text1"/>
          <w:sz w:val="20"/>
          <w:szCs w:val="20"/>
        </w:rPr>
        <w:t xml:space="preserve">edición de </w:t>
      </w:r>
      <w:r w:rsidR="00714CF9" w:rsidRPr="00244468">
        <w:rPr>
          <w:color w:val="000000" w:themeColor="text1"/>
          <w:sz w:val="20"/>
          <w:szCs w:val="20"/>
        </w:rPr>
        <w:t xml:space="preserve">los </w:t>
      </w:r>
      <w:r w:rsidR="00244468" w:rsidRPr="00244468">
        <w:rPr>
          <w:color w:val="000000" w:themeColor="text1"/>
          <w:sz w:val="20"/>
          <w:szCs w:val="20"/>
        </w:rPr>
        <w:t>“</w:t>
      </w:r>
      <w:r w:rsidR="00292372" w:rsidRPr="004B21D9">
        <w:rPr>
          <w:b/>
          <w:color w:val="000000" w:themeColor="text1"/>
          <w:sz w:val="20"/>
          <w:szCs w:val="20"/>
        </w:rPr>
        <w:t xml:space="preserve">Digital </w:t>
      </w:r>
      <w:proofErr w:type="spellStart"/>
      <w:r w:rsidR="00292372" w:rsidRPr="004B21D9">
        <w:rPr>
          <w:b/>
          <w:color w:val="000000" w:themeColor="text1"/>
          <w:sz w:val="20"/>
          <w:szCs w:val="20"/>
        </w:rPr>
        <w:t>Skills</w:t>
      </w:r>
      <w:proofErr w:type="spellEnd"/>
      <w:r w:rsidR="00292372" w:rsidRPr="004B21D9">
        <w:rPr>
          <w:b/>
          <w:color w:val="000000" w:themeColor="text1"/>
          <w:sz w:val="20"/>
          <w:szCs w:val="20"/>
        </w:rPr>
        <w:t xml:space="preserve"> </w:t>
      </w:r>
      <w:proofErr w:type="spellStart"/>
      <w:r w:rsidR="00292372" w:rsidRPr="004B21D9">
        <w:rPr>
          <w:b/>
          <w:color w:val="000000" w:themeColor="text1"/>
          <w:sz w:val="20"/>
          <w:szCs w:val="20"/>
        </w:rPr>
        <w:t>Awards</w:t>
      </w:r>
      <w:proofErr w:type="spellEnd"/>
      <w:r w:rsidR="00292372" w:rsidRPr="004B21D9">
        <w:rPr>
          <w:b/>
          <w:color w:val="000000" w:themeColor="text1"/>
          <w:sz w:val="20"/>
          <w:szCs w:val="20"/>
        </w:rPr>
        <w:t xml:space="preserve"> </w:t>
      </w:r>
      <w:proofErr w:type="spellStart"/>
      <w:r w:rsidR="00292372" w:rsidRPr="004B21D9">
        <w:rPr>
          <w:b/>
          <w:color w:val="000000" w:themeColor="text1"/>
          <w:sz w:val="20"/>
          <w:szCs w:val="20"/>
        </w:rPr>
        <w:t>Spain</w:t>
      </w:r>
      <w:proofErr w:type="spellEnd"/>
      <w:r w:rsidR="00292372" w:rsidRPr="004B21D9">
        <w:rPr>
          <w:b/>
          <w:color w:val="000000" w:themeColor="text1"/>
          <w:sz w:val="20"/>
          <w:szCs w:val="20"/>
        </w:rPr>
        <w:t xml:space="preserve"> 2020</w:t>
      </w:r>
      <w:r w:rsidR="00244468" w:rsidRPr="00244468">
        <w:rPr>
          <w:color w:val="000000" w:themeColor="text1"/>
          <w:sz w:val="20"/>
          <w:szCs w:val="20"/>
        </w:rPr>
        <w:t>”</w:t>
      </w:r>
      <w:r w:rsidR="00244468">
        <w:rPr>
          <w:color w:val="000000" w:themeColor="text1"/>
          <w:sz w:val="20"/>
          <w:szCs w:val="20"/>
        </w:rPr>
        <w:t>, en el que</w:t>
      </w:r>
      <w:r w:rsidR="00714CF9" w:rsidRPr="00244468">
        <w:rPr>
          <w:color w:val="000000" w:themeColor="text1"/>
          <w:sz w:val="20"/>
          <w:szCs w:val="20"/>
        </w:rPr>
        <w:t xml:space="preserve"> ya se han </w:t>
      </w:r>
      <w:r w:rsidR="004D3C6C">
        <w:rPr>
          <w:color w:val="000000" w:themeColor="text1"/>
          <w:sz w:val="20"/>
          <w:szCs w:val="20"/>
        </w:rPr>
        <w:t>presentado</w:t>
      </w:r>
      <w:r w:rsidR="004D3C6C" w:rsidRPr="00244468">
        <w:rPr>
          <w:color w:val="000000" w:themeColor="text1"/>
          <w:sz w:val="20"/>
          <w:szCs w:val="20"/>
        </w:rPr>
        <w:t xml:space="preserve"> </w:t>
      </w:r>
      <w:r w:rsidR="004D3C6C">
        <w:rPr>
          <w:color w:val="000000" w:themeColor="text1"/>
          <w:sz w:val="20"/>
          <w:szCs w:val="20"/>
        </w:rPr>
        <w:t>más de 30</w:t>
      </w:r>
      <w:r w:rsidR="00C741F0" w:rsidRPr="00244468">
        <w:rPr>
          <w:color w:val="000000" w:themeColor="text1"/>
          <w:sz w:val="20"/>
          <w:szCs w:val="20"/>
        </w:rPr>
        <w:t xml:space="preserve"> proyectos</w:t>
      </w:r>
      <w:r w:rsidR="004D3C6C">
        <w:rPr>
          <w:color w:val="000000" w:themeColor="text1"/>
          <w:sz w:val="20"/>
          <w:szCs w:val="20"/>
        </w:rPr>
        <w:t>.</w:t>
      </w:r>
      <w:r w:rsidR="00244468">
        <w:rPr>
          <w:color w:val="000000" w:themeColor="text1"/>
          <w:sz w:val="20"/>
          <w:szCs w:val="20"/>
        </w:rPr>
        <w:t xml:space="preserve"> </w:t>
      </w:r>
      <w:r w:rsidR="000C197E">
        <w:rPr>
          <w:color w:val="000000" w:themeColor="text1"/>
          <w:sz w:val="20"/>
          <w:szCs w:val="20"/>
        </w:rPr>
        <w:t xml:space="preserve">Estos galardones van dirigidos </w:t>
      </w:r>
      <w:r w:rsidR="00244468" w:rsidRPr="00244468">
        <w:rPr>
          <w:color w:val="000000" w:themeColor="text1"/>
          <w:sz w:val="20"/>
          <w:szCs w:val="20"/>
        </w:rPr>
        <w:t>a las</w:t>
      </w:r>
      <w:r w:rsidR="00C90CDC">
        <w:rPr>
          <w:color w:val="000000" w:themeColor="text1"/>
          <w:sz w:val="20"/>
          <w:szCs w:val="20"/>
        </w:rPr>
        <w:t xml:space="preserve"> </w:t>
      </w:r>
      <w:r w:rsidR="00244468" w:rsidRPr="00244468">
        <w:rPr>
          <w:color w:val="000000" w:themeColor="text1"/>
          <w:sz w:val="20"/>
          <w:szCs w:val="20"/>
        </w:rPr>
        <w:t xml:space="preserve">mejores experiencias en el campo del desarrollo del talento habilitador en competencias digitales para la sociedad, los profesionales, la educación, las mujeres y niñas, en la inclusión y la formación profesional. </w:t>
      </w:r>
    </w:p>
    <w:p w14:paraId="18D43532" w14:textId="23DD5267" w:rsidR="0054035F" w:rsidRDefault="0054035F" w:rsidP="00F24C27">
      <w:pPr>
        <w:jc w:val="both"/>
        <w:rPr>
          <w:color w:val="000000" w:themeColor="text1"/>
          <w:sz w:val="20"/>
          <w:szCs w:val="20"/>
        </w:rPr>
      </w:pPr>
    </w:p>
    <w:p w14:paraId="05EEB7F3" w14:textId="3E884E3C" w:rsidR="00251995" w:rsidRPr="00ED5C1A" w:rsidRDefault="00E755BD" w:rsidP="006C59E3">
      <w:pPr>
        <w:jc w:val="both"/>
        <w:rPr>
          <w:color w:val="000000" w:themeColor="text1"/>
          <w:sz w:val="20"/>
        </w:rPr>
      </w:pPr>
      <w:r w:rsidRPr="00ED5C1A">
        <w:rPr>
          <w:color w:val="000000" w:themeColor="text1"/>
          <w:sz w:val="20"/>
        </w:rPr>
        <w:t>En total</w:t>
      </w:r>
      <w:r w:rsidR="00EB12B3" w:rsidRPr="00ED5C1A">
        <w:rPr>
          <w:color w:val="000000" w:themeColor="text1"/>
          <w:sz w:val="20"/>
        </w:rPr>
        <w:t xml:space="preserve"> </w:t>
      </w:r>
      <w:r w:rsidR="00F24C27" w:rsidRPr="00ED5C1A">
        <w:rPr>
          <w:color w:val="000000" w:themeColor="text1"/>
          <w:sz w:val="20"/>
        </w:rPr>
        <w:t>habrá siete</w:t>
      </w:r>
      <w:r w:rsidR="002B4AE2" w:rsidRPr="00ED5C1A">
        <w:rPr>
          <w:color w:val="000000" w:themeColor="text1"/>
          <w:sz w:val="20"/>
        </w:rPr>
        <w:t xml:space="preserve"> galardones </w:t>
      </w:r>
      <w:r w:rsidR="004D3C6C" w:rsidRPr="00ED5C1A">
        <w:rPr>
          <w:color w:val="000000" w:themeColor="text1"/>
          <w:sz w:val="20"/>
        </w:rPr>
        <w:t xml:space="preserve">y </w:t>
      </w:r>
      <w:r w:rsidR="004D3C6C">
        <w:rPr>
          <w:color w:val="000000" w:themeColor="text1"/>
          <w:sz w:val="20"/>
        </w:rPr>
        <w:t>la</w:t>
      </w:r>
      <w:r w:rsidR="001D26BA">
        <w:rPr>
          <w:color w:val="000000" w:themeColor="text1"/>
          <w:sz w:val="20"/>
        </w:rPr>
        <w:t xml:space="preserve"> posibilidad de </w:t>
      </w:r>
      <w:r w:rsidR="002B4AE2" w:rsidRPr="00ED5C1A">
        <w:rPr>
          <w:color w:val="000000" w:themeColor="text1"/>
          <w:sz w:val="20"/>
        </w:rPr>
        <w:t xml:space="preserve">tres menciones de honor por cada categoría. Las categorías </w:t>
      </w:r>
      <w:r w:rsidR="006073D5" w:rsidRPr="00ED5C1A">
        <w:rPr>
          <w:color w:val="000000" w:themeColor="text1"/>
          <w:sz w:val="20"/>
        </w:rPr>
        <w:t xml:space="preserve">son </w:t>
      </w:r>
      <w:r w:rsidR="00DF0DAD" w:rsidRPr="00ED5C1A">
        <w:rPr>
          <w:color w:val="000000" w:themeColor="text1"/>
          <w:sz w:val="20"/>
        </w:rPr>
        <w:t>las siguientes</w:t>
      </w:r>
      <w:r w:rsidR="002B4AE2" w:rsidRPr="00ED5C1A">
        <w:rPr>
          <w:color w:val="000000" w:themeColor="text1"/>
          <w:sz w:val="20"/>
        </w:rPr>
        <w:t xml:space="preserve">: </w:t>
      </w:r>
      <w:r w:rsidR="00A56547" w:rsidRPr="00ED5C1A">
        <w:rPr>
          <w:b/>
          <w:color w:val="000000" w:themeColor="text1"/>
          <w:sz w:val="20"/>
        </w:rPr>
        <w:t>competencias digitales para todos</w:t>
      </w:r>
      <w:r w:rsidR="00A56547" w:rsidRPr="00ED5C1A">
        <w:rPr>
          <w:color w:val="000000" w:themeColor="text1"/>
          <w:sz w:val="20"/>
        </w:rPr>
        <w:t xml:space="preserve"> (</w:t>
      </w:r>
      <w:r w:rsidR="00F24C27" w:rsidRPr="00ED5C1A">
        <w:rPr>
          <w:color w:val="000000" w:themeColor="text1"/>
          <w:sz w:val="20"/>
        </w:rPr>
        <w:t>que permitan</w:t>
      </w:r>
      <w:r w:rsidR="007E4DA9" w:rsidRPr="00ED5C1A">
        <w:rPr>
          <w:color w:val="000000" w:themeColor="text1"/>
          <w:sz w:val="20"/>
        </w:rPr>
        <w:t xml:space="preserve"> </w:t>
      </w:r>
      <w:r w:rsidR="001C11BA" w:rsidRPr="00ED5C1A">
        <w:rPr>
          <w:color w:val="000000" w:themeColor="text1"/>
          <w:sz w:val="20"/>
        </w:rPr>
        <w:t xml:space="preserve">que todos los ciudadanos </w:t>
      </w:r>
      <w:r w:rsidR="00A56547" w:rsidRPr="00ED5C1A">
        <w:rPr>
          <w:color w:val="000000" w:themeColor="text1"/>
          <w:sz w:val="20"/>
        </w:rPr>
        <w:t xml:space="preserve">puedan participar activamente en la sociedad digital); </w:t>
      </w:r>
      <w:r w:rsidR="007D642E" w:rsidRPr="00ED5C1A">
        <w:rPr>
          <w:b/>
          <w:color w:val="000000" w:themeColor="text1"/>
          <w:sz w:val="20"/>
        </w:rPr>
        <w:t>c</w:t>
      </w:r>
      <w:r w:rsidR="00A56547" w:rsidRPr="00ED5C1A">
        <w:rPr>
          <w:b/>
          <w:color w:val="000000" w:themeColor="text1"/>
          <w:sz w:val="20"/>
        </w:rPr>
        <w:t xml:space="preserve">ompetencias digitales para mercado </w:t>
      </w:r>
      <w:r w:rsidR="00C51174" w:rsidRPr="00ED5C1A">
        <w:rPr>
          <w:b/>
          <w:color w:val="000000" w:themeColor="text1"/>
          <w:sz w:val="20"/>
        </w:rPr>
        <w:t>digital</w:t>
      </w:r>
      <w:r w:rsidR="00C51174" w:rsidRPr="00ED5C1A">
        <w:rPr>
          <w:color w:val="000000" w:themeColor="text1"/>
          <w:sz w:val="20"/>
        </w:rPr>
        <w:t xml:space="preserve"> </w:t>
      </w:r>
      <w:r w:rsidR="00F24C27" w:rsidRPr="00ED5C1A">
        <w:rPr>
          <w:color w:val="000000" w:themeColor="text1"/>
          <w:sz w:val="20"/>
        </w:rPr>
        <w:t xml:space="preserve">(para la economía digital); </w:t>
      </w:r>
      <w:r w:rsidR="007D642E" w:rsidRPr="00ED5C1A">
        <w:rPr>
          <w:b/>
          <w:color w:val="000000" w:themeColor="text1"/>
          <w:sz w:val="20"/>
        </w:rPr>
        <w:t>m</w:t>
      </w:r>
      <w:r w:rsidR="00A56547" w:rsidRPr="00ED5C1A">
        <w:rPr>
          <w:b/>
          <w:color w:val="000000" w:themeColor="text1"/>
          <w:sz w:val="20"/>
        </w:rPr>
        <w:t>ás y mejores profesionales TIC formados</w:t>
      </w:r>
      <w:r w:rsidR="00A56547" w:rsidRPr="00ED5C1A">
        <w:rPr>
          <w:color w:val="000000" w:themeColor="text1"/>
          <w:sz w:val="20"/>
        </w:rPr>
        <w:t xml:space="preserve"> (</w:t>
      </w:r>
      <w:r w:rsidR="00F24C27" w:rsidRPr="00ED5C1A">
        <w:rPr>
          <w:color w:val="000000" w:themeColor="text1"/>
          <w:sz w:val="20"/>
        </w:rPr>
        <w:t xml:space="preserve">dirigido a </w:t>
      </w:r>
      <w:r w:rsidR="00A56547" w:rsidRPr="00ED5C1A">
        <w:rPr>
          <w:color w:val="000000" w:themeColor="text1"/>
          <w:sz w:val="20"/>
        </w:rPr>
        <w:t xml:space="preserve">profesionales de las TIC en todos los sectores industriales); </w:t>
      </w:r>
      <w:r w:rsidR="007D642E" w:rsidRPr="00ED5C1A">
        <w:rPr>
          <w:b/>
          <w:color w:val="000000" w:themeColor="text1"/>
          <w:sz w:val="20"/>
        </w:rPr>
        <w:t>c</w:t>
      </w:r>
      <w:r w:rsidR="00A56547" w:rsidRPr="00ED5C1A">
        <w:rPr>
          <w:b/>
          <w:color w:val="000000" w:themeColor="text1"/>
          <w:sz w:val="20"/>
        </w:rPr>
        <w:t>ompetencias digitales en la educación</w:t>
      </w:r>
      <w:r w:rsidR="00A56547" w:rsidRPr="00ED5C1A">
        <w:rPr>
          <w:color w:val="000000" w:themeColor="text1"/>
          <w:sz w:val="20"/>
        </w:rPr>
        <w:t xml:space="preserve"> (transformación de la enseñanza y el apren</w:t>
      </w:r>
      <w:r w:rsidR="00F24C27" w:rsidRPr="00ED5C1A">
        <w:rPr>
          <w:color w:val="000000" w:themeColor="text1"/>
          <w:sz w:val="20"/>
        </w:rPr>
        <w:t xml:space="preserve">dizaje en habilidades digitales, </w:t>
      </w:r>
      <w:r w:rsidR="00A56547" w:rsidRPr="00ED5C1A">
        <w:rPr>
          <w:color w:val="000000" w:themeColor="text1"/>
          <w:sz w:val="20"/>
        </w:rPr>
        <w:t xml:space="preserve">incluida la formación de docentes); </w:t>
      </w:r>
      <w:r w:rsidR="007D642E" w:rsidRPr="00ED5C1A">
        <w:rPr>
          <w:b/>
          <w:color w:val="000000" w:themeColor="text1"/>
          <w:sz w:val="20"/>
        </w:rPr>
        <w:t>c</w:t>
      </w:r>
      <w:r w:rsidR="00A56547" w:rsidRPr="00ED5C1A">
        <w:rPr>
          <w:b/>
          <w:color w:val="000000" w:themeColor="text1"/>
          <w:sz w:val="20"/>
        </w:rPr>
        <w:t>ompetencias digitales para mujeres y niñas</w:t>
      </w:r>
      <w:r w:rsidR="00A56547" w:rsidRPr="00ED5C1A">
        <w:rPr>
          <w:color w:val="000000" w:themeColor="text1"/>
          <w:sz w:val="20"/>
        </w:rPr>
        <w:t xml:space="preserve"> (para resaltar la importancia de cerrar la brecha de género en habilidades digitales)</w:t>
      </w:r>
      <w:r w:rsidR="00F24C27" w:rsidRPr="00ED5C1A">
        <w:rPr>
          <w:color w:val="000000" w:themeColor="text1"/>
          <w:sz w:val="20"/>
        </w:rPr>
        <w:t xml:space="preserve">; </w:t>
      </w:r>
      <w:r w:rsidR="00F24C27" w:rsidRPr="00ED5C1A">
        <w:rPr>
          <w:b/>
          <w:color w:val="000000" w:themeColor="text1"/>
          <w:sz w:val="20"/>
        </w:rPr>
        <w:t>competencias digitales para la inclusión</w:t>
      </w:r>
      <w:r w:rsidR="00F24C27" w:rsidRPr="00ED5C1A">
        <w:rPr>
          <w:color w:val="000000" w:themeColor="text1"/>
          <w:sz w:val="20"/>
        </w:rPr>
        <w:t xml:space="preserve"> (que </w:t>
      </w:r>
      <w:r w:rsidR="005334F2" w:rsidRPr="00ED5C1A">
        <w:rPr>
          <w:color w:val="000000" w:themeColor="text1"/>
          <w:sz w:val="20"/>
        </w:rPr>
        <w:t>garanticen</w:t>
      </w:r>
      <w:r w:rsidR="00F24C27" w:rsidRPr="00ED5C1A">
        <w:rPr>
          <w:color w:val="000000" w:themeColor="text1"/>
          <w:sz w:val="20"/>
        </w:rPr>
        <w:t xml:space="preserve"> la inserción laboral y social), </w:t>
      </w:r>
      <w:r w:rsidR="00A56547" w:rsidRPr="00ED5C1A">
        <w:rPr>
          <w:color w:val="000000" w:themeColor="text1"/>
          <w:sz w:val="20"/>
        </w:rPr>
        <w:t xml:space="preserve">y </w:t>
      </w:r>
      <w:bookmarkStart w:id="1" w:name="_Hlk5029286"/>
      <w:r w:rsidR="00F24C27" w:rsidRPr="00ED5C1A">
        <w:rPr>
          <w:b/>
          <w:color w:val="000000" w:themeColor="text1"/>
          <w:sz w:val="20"/>
        </w:rPr>
        <w:t>competencias digitales en Formación Profesional</w:t>
      </w:r>
      <w:r w:rsidR="00F24C27" w:rsidRPr="00ED5C1A">
        <w:rPr>
          <w:color w:val="000000" w:themeColor="text1"/>
          <w:sz w:val="20"/>
        </w:rPr>
        <w:t xml:space="preserve"> </w:t>
      </w:r>
      <w:bookmarkEnd w:id="1"/>
      <w:r w:rsidR="005334F2" w:rsidRPr="00ED5C1A">
        <w:rPr>
          <w:color w:val="000000" w:themeColor="text1"/>
          <w:sz w:val="20"/>
        </w:rPr>
        <w:t>(</w:t>
      </w:r>
      <w:bookmarkStart w:id="2" w:name="_Hlk5034317"/>
      <w:r w:rsidR="00994B31" w:rsidRPr="00ED5C1A">
        <w:rPr>
          <w:color w:val="000000" w:themeColor="text1"/>
          <w:sz w:val="20"/>
        </w:rPr>
        <w:t>que impulsen el papel de la formación profesional en el proceso de transformación digital de la economía</w:t>
      </w:r>
      <w:bookmarkEnd w:id="2"/>
      <w:r w:rsidR="005334F2" w:rsidRPr="00ED5C1A">
        <w:rPr>
          <w:color w:val="000000" w:themeColor="text1"/>
          <w:sz w:val="20"/>
        </w:rPr>
        <w:t>).</w:t>
      </w:r>
    </w:p>
    <w:p w14:paraId="1ED2FAA6" w14:textId="67EE7941" w:rsidR="0074674A" w:rsidRPr="00C90CDC" w:rsidRDefault="007F1FC3" w:rsidP="00972E51">
      <w:pPr>
        <w:spacing w:before="100" w:beforeAutospacing="1" w:after="100" w:afterAutospacing="1"/>
        <w:jc w:val="both"/>
        <w:outlineLvl w:val="1"/>
        <w:rPr>
          <w:color w:val="000000" w:themeColor="text1"/>
          <w:sz w:val="20"/>
          <w:lang w:val="es-ES_tradnl"/>
        </w:rPr>
      </w:pPr>
      <w:r w:rsidRPr="00C90CDC">
        <w:rPr>
          <w:color w:val="000000" w:themeColor="text1"/>
          <w:sz w:val="20"/>
        </w:rPr>
        <w:t xml:space="preserve">Para poder participar, </w:t>
      </w:r>
      <w:r w:rsidR="00011358" w:rsidRPr="00C90CDC">
        <w:rPr>
          <w:color w:val="000000" w:themeColor="text1"/>
          <w:sz w:val="20"/>
        </w:rPr>
        <w:t xml:space="preserve">las organizaciones </w:t>
      </w:r>
      <w:r w:rsidRPr="00C90CDC">
        <w:rPr>
          <w:color w:val="000000" w:themeColor="text1"/>
          <w:sz w:val="20"/>
        </w:rPr>
        <w:t>deberán te</w:t>
      </w:r>
      <w:r w:rsidR="006073D5" w:rsidRPr="00C90CDC">
        <w:rPr>
          <w:color w:val="000000" w:themeColor="text1"/>
          <w:sz w:val="20"/>
        </w:rPr>
        <w:t xml:space="preserve">ner domicilio social en España; solo </w:t>
      </w:r>
      <w:r w:rsidRPr="00C90CDC">
        <w:rPr>
          <w:color w:val="000000" w:themeColor="text1"/>
          <w:sz w:val="20"/>
        </w:rPr>
        <w:t>podrá</w:t>
      </w:r>
      <w:r w:rsidR="006073D5" w:rsidRPr="00C90CDC">
        <w:rPr>
          <w:color w:val="000000" w:themeColor="text1"/>
          <w:sz w:val="20"/>
        </w:rPr>
        <w:t>n</w:t>
      </w:r>
      <w:r w:rsidRPr="00C90CDC">
        <w:rPr>
          <w:color w:val="000000" w:themeColor="text1"/>
          <w:sz w:val="20"/>
        </w:rPr>
        <w:t xml:space="preserve"> presentar </w:t>
      </w:r>
      <w:r w:rsidR="00011358" w:rsidRPr="00C90CDC">
        <w:rPr>
          <w:color w:val="000000" w:themeColor="text1"/>
          <w:sz w:val="20"/>
        </w:rPr>
        <w:t>un pr</w:t>
      </w:r>
      <w:r w:rsidRPr="00C90CDC">
        <w:rPr>
          <w:color w:val="000000" w:themeColor="text1"/>
          <w:sz w:val="20"/>
        </w:rPr>
        <w:t>oyecto por cada categoría, y</w:t>
      </w:r>
      <w:r w:rsidR="00011358" w:rsidRPr="00C90CDC">
        <w:rPr>
          <w:color w:val="000000" w:themeColor="text1"/>
          <w:sz w:val="20"/>
        </w:rPr>
        <w:t xml:space="preserve"> las iniciativas se ha</w:t>
      </w:r>
      <w:r w:rsidRPr="00C90CDC">
        <w:rPr>
          <w:color w:val="000000" w:themeColor="text1"/>
          <w:sz w:val="20"/>
        </w:rPr>
        <w:t>brán tenido que desarrollar</w:t>
      </w:r>
      <w:r w:rsidR="00011358" w:rsidRPr="00C90CDC">
        <w:rPr>
          <w:color w:val="000000" w:themeColor="text1"/>
          <w:sz w:val="20"/>
        </w:rPr>
        <w:t xml:space="preserve"> en los últimos 12 meses.</w:t>
      </w:r>
      <w:r w:rsidR="00A94664" w:rsidRPr="00C90CDC">
        <w:rPr>
          <w:color w:val="000000" w:themeColor="text1"/>
          <w:sz w:val="20"/>
          <w:szCs w:val="20"/>
        </w:rPr>
        <w:t xml:space="preserve"> </w:t>
      </w:r>
      <w:r w:rsidR="001C6B6B" w:rsidRPr="00C90CDC">
        <w:rPr>
          <w:color w:val="000000" w:themeColor="text1"/>
          <w:sz w:val="20"/>
        </w:rPr>
        <w:t>El plazo para</w:t>
      </w:r>
      <w:r w:rsidR="00011358" w:rsidRPr="00C90CDC">
        <w:rPr>
          <w:color w:val="000000" w:themeColor="text1"/>
          <w:sz w:val="20"/>
        </w:rPr>
        <w:t xml:space="preserve"> presentar las candidaturas </w:t>
      </w:r>
      <w:r w:rsidR="004D3C6C">
        <w:rPr>
          <w:color w:val="000000" w:themeColor="text1"/>
          <w:sz w:val="20"/>
        </w:rPr>
        <w:t>se ha ampliado</w:t>
      </w:r>
      <w:r w:rsidR="00011358" w:rsidRPr="00C90CDC">
        <w:rPr>
          <w:color w:val="000000" w:themeColor="text1"/>
          <w:sz w:val="20"/>
        </w:rPr>
        <w:t xml:space="preserve"> </w:t>
      </w:r>
      <w:r w:rsidR="00011358" w:rsidRPr="00C90CDC">
        <w:rPr>
          <w:color w:val="000000" w:themeColor="text1"/>
          <w:sz w:val="20"/>
          <w:lang w:val="es-ES_tradnl"/>
        </w:rPr>
        <w:t xml:space="preserve">hasta el </w:t>
      </w:r>
      <w:r w:rsidR="00A47B05" w:rsidRPr="00C90CDC">
        <w:rPr>
          <w:color w:val="000000" w:themeColor="text1"/>
          <w:sz w:val="20"/>
          <w:lang w:val="es-ES_tradnl"/>
        </w:rPr>
        <w:t xml:space="preserve">próximo </w:t>
      </w:r>
      <w:r w:rsidR="001D26BA">
        <w:rPr>
          <w:color w:val="000000" w:themeColor="text1"/>
          <w:sz w:val="20"/>
          <w:lang w:val="es-ES_tradnl"/>
        </w:rPr>
        <w:t>2 de marzo</w:t>
      </w:r>
      <w:r w:rsidR="00011358" w:rsidRPr="00C90CDC">
        <w:rPr>
          <w:color w:val="000000" w:themeColor="text1"/>
          <w:sz w:val="20"/>
          <w:lang w:val="es-ES_tradnl"/>
        </w:rPr>
        <w:t>.</w:t>
      </w:r>
    </w:p>
    <w:p w14:paraId="42DBFFA9" w14:textId="6E8BC3B7" w:rsidR="00A47B05" w:rsidRPr="00ED5C1A" w:rsidRDefault="00AB55C7" w:rsidP="00972E51">
      <w:pPr>
        <w:spacing w:before="100" w:beforeAutospacing="1" w:after="100" w:afterAutospacing="1"/>
        <w:jc w:val="both"/>
        <w:outlineLvl w:val="1"/>
        <w:rPr>
          <w:color w:val="000000" w:themeColor="text1"/>
          <w:sz w:val="20"/>
          <w:szCs w:val="20"/>
        </w:rPr>
      </w:pPr>
      <w:r w:rsidRPr="00ED5C1A">
        <w:rPr>
          <w:color w:val="000000" w:themeColor="text1"/>
          <w:sz w:val="20"/>
        </w:rPr>
        <w:t>D</w:t>
      </w:r>
      <w:r w:rsidR="00011358" w:rsidRPr="00ED5C1A">
        <w:rPr>
          <w:color w:val="000000" w:themeColor="text1"/>
          <w:sz w:val="20"/>
        </w:rPr>
        <w:t>urante los 15</w:t>
      </w:r>
      <w:r w:rsidRPr="00ED5C1A">
        <w:rPr>
          <w:color w:val="000000" w:themeColor="text1"/>
          <w:sz w:val="20"/>
        </w:rPr>
        <w:t xml:space="preserve"> días siguientes, el jurado evaluará los p</w:t>
      </w:r>
      <w:r w:rsidR="00011358" w:rsidRPr="00ED5C1A">
        <w:rPr>
          <w:color w:val="000000" w:themeColor="text1"/>
          <w:sz w:val="20"/>
        </w:rPr>
        <w:t xml:space="preserve">royectos, y </w:t>
      </w:r>
      <w:r w:rsidR="001D26BA">
        <w:rPr>
          <w:color w:val="000000" w:themeColor="text1"/>
          <w:sz w:val="20"/>
        </w:rPr>
        <w:t xml:space="preserve">se elegirá a </w:t>
      </w:r>
      <w:r w:rsidR="00011358" w:rsidRPr="00ED5C1A">
        <w:rPr>
          <w:color w:val="000000" w:themeColor="text1"/>
          <w:sz w:val="20"/>
        </w:rPr>
        <w:t>los finalistas</w:t>
      </w:r>
      <w:r w:rsidR="00085535" w:rsidRPr="00ED5C1A">
        <w:rPr>
          <w:color w:val="000000" w:themeColor="text1"/>
          <w:sz w:val="20"/>
        </w:rPr>
        <w:t>, que podrán ser invitados a una entrevista con la organización para profundizar en el detalle de las iniciativas seleccionadas.</w:t>
      </w:r>
      <w:r w:rsidR="00085535" w:rsidRPr="00ED5C1A">
        <w:rPr>
          <w:color w:val="000000" w:themeColor="text1"/>
          <w:sz w:val="20"/>
          <w:szCs w:val="20"/>
        </w:rPr>
        <w:t xml:space="preserve"> </w:t>
      </w:r>
    </w:p>
    <w:p w14:paraId="7655DDD3" w14:textId="327A8B3D" w:rsidR="00E755BD" w:rsidRPr="00ED5C1A" w:rsidRDefault="00011358" w:rsidP="001D26BA">
      <w:pPr>
        <w:spacing w:before="100" w:beforeAutospacing="1" w:after="100" w:afterAutospacing="1"/>
        <w:jc w:val="both"/>
        <w:outlineLvl w:val="1"/>
        <w:rPr>
          <w:color w:val="000000" w:themeColor="text1"/>
          <w:sz w:val="20"/>
        </w:rPr>
      </w:pPr>
      <w:r w:rsidRPr="00ED5C1A">
        <w:rPr>
          <w:color w:val="000000" w:themeColor="text1"/>
          <w:sz w:val="20"/>
        </w:rPr>
        <w:lastRenderedPageBreak/>
        <w:t>Para la decisión final de los proyectos premiados, se contará con la participación de un jurado independiente, formado por expertos en ta</w:t>
      </w:r>
      <w:r w:rsidR="001F07F7" w:rsidRPr="00ED5C1A">
        <w:rPr>
          <w:color w:val="000000" w:themeColor="text1"/>
          <w:sz w:val="20"/>
        </w:rPr>
        <w:t>lento y competencias digitales</w:t>
      </w:r>
      <w:r w:rsidR="001D26BA">
        <w:rPr>
          <w:color w:val="000000" w:themeColor="text1"/>
          <w:sz w:val="20"/>
        </w:rPr>
        <w:t xml:space="preserve">, por el momento participan, </w:t>
      </w:r>
      <w:r w:rsidR="00C162AB" w:rsidRPr="001D26BA">
        <w:rPr>
          <w:color w:val="000000" w:themeColor="text1"/>
          <w:sz w:val="20"/>
        </w:rPr>
        <w:t>Izabela Milewska</w:t>
      </w:r>
      <w:r w:rsidR="00C162AB">
        <w:rPr>
          <w:color w:val="000000" w:themeColor="text1"/>
          <w:sz w:val="20"/>
        </w:rPr>
        <w:t xml:space="preserve">, </w:t>
      </w:r>
      <w:r w:rsidR="00C162AB" w:rsidRPr="001D26BA">
        <w:rPr>
          <w:color w:val="000000" w:themeColor="text1"/>
          <w:sz w:val="20"/>
        </w:rPr>
        <w:t xml:space="preserve">Digital </w:t>
      </w:r>
      <w:proofErr w:type="spellStart"/>
      <w:r w:rsidR="00C162AB" w:rsidRPr="001D26BA">
        <w:rPr>
          <w:color w:val="000000" w:themeColor="text1"/>
          <w:sz w:val="20"/>
        </w:rPr>
        <w:t>Skills</w:t>
      </w:r>
      <w:proofErr w:type="spellEnd"/>
      <w:r w:rsidR="00C162AB" w:rsidRPr="001D26BA">
        <w:rPr>
          <w:color w:val="000000" w:themeColor="text1"/>
          <w:sz w:val="20"/>
        </w:rPr>
        <w:t xml:space="preserve"> Global Leader</w:t>
      </w:r>
      <w:r w:rsidR="00C162AB">
        <w:rPr>
          <w:color w:val="000000" w:themeColor="text1"/>
          <w:sz w:val="20"/>
        </w:rPr>
        <w:t xml:space="preserve"> en </w:t>
      </w:r>
      <w:r w:rsidR="00C162AB" w:rsidRPr="001D26BA">
        <w:rPr>
          <w:color w:val="000000" w:themeColor="text1"/>
          <w:sz w:val="20"/>
        </w:rPr>
        <w:t>AMAZON WEB SERVICES (AWS)</w:t>
      </w:r>
      <w:r w:rsidR="00C162AB">
        <w:rPr>
          <w:color w:val="000000" w:themeColor="text1"/>
          <w:sz w:val="20"/>
        </w:rPr>
        <w:t xml:space="preserve">, </w:t>
      </w:r>
      <w:r w:rsidR="00C162AB" w:rsidRPr="001D26BA">
        <w:rPr>
          <w:color w:val="000000" w:themeColor="text1"/>
          <w:sz w:val="20"/>
        </w:rPr>
        <w:t>Roberto Ranz Torrejón</w:t>
      </w:r>
      <w:r w:rsidR="00C162AB">
        <w:rPr>
          <w:color w:val="000000" w:themeColor="text1"/>
          <w:sz w:val="20"/>
        </w:rPr>
        <w:t xml:space="preserve">, </w:t>
      </w:r>
      <w:r w:rsidR="00C162AB" w:rsidRPr="001D26BA">
        <w:rPr>
          <w:color w:val="000000" w:themeColor="text1"/>
          <w:sz w:val="20"/>
        </w:rPr>
        <w:t xml:space="preserve">Director ASTI </w:t>
      </w:r>
      <w:proofErr w:type="spellStart"/>
      <w:r w:rsidR="00C162AB" w:rsidRPr="001D26BA">
        <w:rPr>
          <w:color w:val="000000" w:themeColor="text1"/>
          <w:sz w:val="20"/>
        </w:rPr>
        <w:t>Talent</w:t>
      </w:r>
      <w:proofErr w:type="spellEnd"/>
      <w:r w:rsidR="00C162AB" w:rsidRPr="001D26BA">
        <w:rPr>
          <w:color w:val="000000" w:themeColor="text1"/>
          <w:sz w:val="20"/>
        </w:rPr>
        <w:t xml:space="preserve"> &amp; </w:t>
      </w:r>
      <w:proofErr w:type="spellStart"/>
      <w:r w:rsidR="00C162AB" w:rsidRPr="001D26BA">
        <w:rPr>
          <w:color w:val="000000" w:themeColor="text1"/>
          <w:sz w:val="20"/>
        </w:rPr>
        <w:t>Tech</w:t>
      </w:r>
      <w:proofErr w:type="spellEnd"/>
      <w:r w:rsidR="00C162AB" w:rsidRPr="001D26BA">
        <w:rPr>
          <w:color w:val="000000" w:themeColor="text1"/>
          <w:sz w:val="20"/>
        </w:rPr>
        <w:t xml:space="preserve"> </w:t>
      </w:r>
      <w:proofErr w:type="spellStart"/>
      <w:r w:rsidR="00C162AB" w:rsidRPr="001D26BA">
        <w:rPr>
          <w:color w:val="000000" w:themeColor="text1"/>
          <w:sz w:val="20"/>
        </w:rPr>
        <w:t>Foundation</w:t>
      </w:r>
      <w:proofErr w:type="spellEnd"/>
      <w:r w:rsidR="00C162AB" w:rsidRPr="00006AB3">
        <w:rPr>
          <w:color w:val="000000" w:themeColor="text1"/>
          <w:sz w:val="20"/>
        </w:rPr>
        <w:t xml:space="preserve"> de </w:t>
      </w:r>
      <w:r w:rsidR="00C162AB" w:rsidRPr="001D26BA">
        <w:rPr>
          <w:color w:val="000000" w:themeColor="text1"/>
          <w:sz w:val="20"/>
        </w:rPr>
        <w:t>ASTI TECHGROUP</w:t>
      </w:r>
      <w:r w:rsidR="00C162AB">
        <w:rPr>
          <w:color w:val="000000" w:themeColor="text1"/>
          <w:sz w:val="20"/>
        </w:rPr>
        <w:t xml:space="preserve">, </w:t>
      </w:r>
      <w:r w:rsidR="00C162AB" w:rsidRPr="001D26BA">
        <w:rPr>
          <w:color w:val="000000" w:themeColor="text1"/>
          <w:sz w:val="20"/>
        </w:rPr>
        <w:t>Juan Carlos Pérez Espinosa</w:t>
      </w:r>
      <w:r w:rsidR="00C162AB">
        <w:rPr>
          <w:color w:val="000000" w:themeColor="text1"/>
          <w:sz w:val="20"/>
        </w:rPr>
        <w:t xml:space="preserve">, </w:t>
      </w:r>
      <w:r w:rsidR="00C162AB" w:rsidRPr="001D26BA">
        <w:rPr>
          <w:color w:val="000000" w:themeColor="text1"/>
          <w:sz w:val="20"/>
        </w:rPr>
        <w:t xml:space="preserve">Presidente </w:t>
      </w:r>
      <w:r w:rsidR="00C162AB">
        <w:rPr>
          <w:color w:val="000000" w:themeColor="text1"/>
          <w:sz w:val="20"/>
        </w:rPr>
        <w:t xml:space="preserve">de </w:t>
      </w:r>
      <w:r w:rsidR="00C162AB" w:rsidRPr="001D26BA">
        <w:rPr>
          <w:color w:val="000000" w:themeColor="text1"/>
          <w:sz w:val="20"/>
        </w:rPr>
        <w:t>DCH-ORGANIZACIÓN INTERNACIONAL DE DIRECTIVOS DE CAPITAL HUMANO</w:t>
      </w:r>
      <w:r w:rsidR="00C162AB">
        <w:rPr>
          <w:color w:val="000000" w:themeColor="text1"/>
          <w:sz w:val="20"/>
        </w:rPr>
        <w:t xml:space="preserve">, </w:t>
      </w:r>
      <w:r w:rsidR="00C162AB" w:rsidRPr="001D26BA">
        <w:rPr>
          <w:color w:val="000000" w:themeColor="text1"/>
          <w:sz w:val="20"/>
        </w:rPr>
        <w:t xml:space="preserve"> Guillermo Pérez Morales</w:t>
      </w:r>
      <w:r w:rsidR="00C162AB">
        <w:rPr>
          <w:color w:val="000000" w:themeColor="text1"/>
          <w:sz w:val="20"/>
        </w:rPr>
        <w:t xml:space="preserve">, </w:t>
      </w:r>
      <w:r w:rsidR="00C162AB" w:rsidRPr="001D26BA">
        <w:rPr>
          <w:color w:val="000000" w:themeColor="text1"/>
          <w:sz w:val="20"/>
        </w:rPr>
        <w:t>Director Técnico</w:t>
      </w:r>
      <w:r w:rsidR="00C162AB">
        <w:rPr>
          <w:color w:val="000000" w:themeColor="text1"/>
          <w:sz w:val="20"/>
        </w:rPr>
        <w:t xml:space="preserve"> de </w:t>
      </w:r>
      <w:r w:rsidR="00C162AB" w:rsidRPr="001D26BA">
        <w:rPr>
          <w:color w:val="000000" w:themeColor="text1"/>
          <w:sz w:val="20"/>
        </w:rPr>
        <w:t>GRUPO EULEN</w:t>
      </w:r>
      <w:r w:rsidR="00C162AB">
        <w:rPr>
          <w:color w:val="000000" w:themeColor="text1"/>
          <w:sz w:val="20"/>
        </w:rPr>
        <w:t>,</w:t>
      </w:r>
      <w:r w:rsidR="00C162AB" w:rsidRPr="001D26BA">
        <w:rPr>
          <w:color w:val="000000" w:themeColor="text1"/>
          <w:sz w:val="20"/>
        </w:rPr>
        <w:t xml:space="preserve"> </w:t>
      </w:r>
      <w:r w:rsidR="001D26BA" w:rsidRPr="001D26BA">
        <w:rPr>
          <w:color w:val="000000" w:themeColor="text1"/>
          <w:sz w:val="20"/>
        </w:rPr>
        <w:t>Eva Astorga Victoria</w:t>
      </w:r>
      <w:r w:rsidR="001D26BA">
        <w:rPr>
          <w:color w:val="000000" w:themeColor="text1"/>
          <w:sz w:val="20"/>
        </w:rPr>
        <w:t xml:space="preserve">, </w:t>
      </w:r>
      <w:r w:rsidR="001D26BA" w:rsidRPr="001D26BA">
        <w:rPr>
          <w:color w:val="000000" w:themeColor="text1"/>
          <w:sz w:val="20"/>
        </w:rPr>
        <w:t xml:space="preserve">Digital </w:t>
      </w:r>
      <w:proofErr w:type="spellStart"/>
      <w:r w:rsidR="001D26BA" w:rsidRPr="001D26BA">
        <w:rPr>
          <w:color w:val="000000" w:themeColor="text1"/>
          <w:sz w:val="20"/>
        </w:rPr>
        <w:t>Talent</w:t>
      </w:r>
      <w:proofErr w:type="spellEnd"/>
      <w:r w:rsidR="001D26BA" w:rsidRPr="001D26BA">
        <w:rPr>
          <w:color w:val="000000" w:themeColor="text1"/>
          <w:sz w:val="20"/>
        </w:rPr>
        <w:t xml:space="preserve"> Leader en el Digital Hub</w:t>
      </w:r>
      <w:r w:rsidR="001D26BA">
        <w:rPr>
          <w:color w:val="000000" w:themeColor="text1"/>
          <w:sz w:val="20"/>
        </w:rPr>
        <w:t xml:space="preserve"> de </w:t>
      </w:r>
      <w:r w:rsidR="001D26BA" w:rsidRPr="001D26BA">
        <w:rPr>
          <w:color w:val="000000" w:themeColor="text1"/>
          <w:sz w:val="20"/>
        </w:rPr>
        <w:t>MAHOU SAN MIGUEL</w:t>
      </w:r>
      <w:r w:rsidR="001D26BA">
        <w:rPr>
          <w:color w:val="000000" w:themeColor="text1"/>
          <w:sz w:val="20"/>
        </w:rPr>
        <w:t xml:space="preserve">, </w:t>
      </w:r>
      <w:r w:rsidR="00083C5F" w:rsidRPr="00083C5F">
        <w:rPr>
          <w:color w:val="000000" w:themeColor="text1"/>
          <w:sz w:val="20"/>
        </w:rPr>
        <w:t xml:space="preserve">Rafael </w:t>
      </w:r>
      <w:proofErr w:type="spellStart"/>
      <w:r w:rsidR="00083C5F" w:rsidRPr="00083C5F">
        <w:rPr>
          <w:color w:val="000000" w:themeColor="text1"/>
          <w:sz w:val="20"/>
        </w:rPr>
        <w:t>Velayos</w:t>
      </w:r>
      <w:proofErr w:type="spellEnd"/>
      <w:r w:rsidR="00083C5F" w:rsidRPr="00083C5F">
        <w:rPr>
          <w:color w:val="000000" w:themeColor="text1"/>
          <w:sz w:val="20"/>
        </w:rPr>
        <w:t xml:space="preserve"> Rodriguez</w:t>
      </w:r>
      <w:r w:rsidR="00083C5F">
        <w:rPr>
          <w:color w:val="000000" w:themeColor="text1"/>
          <w:sz w:val="20"/>
        </w:rPr>
        <w:t xml:space="preserve">, </w:t>
      </w:r>
      <w:r w:rsidR="00083C5F" w:rsidRPr="00083C5F">
        <w:rPr>
          <w:color w:val="000000" w:themeColor="text1"/>
          <w:sz w:val="20"/>
        </w:rPr>
        <w:t xml:space="preserve">Responsable del Proyecto de DIGITALIZACIÓN en la fábrica de ARANDA </w:t>
      </w:r>
      <w:r w:rsidR="00083C5F">
        <w:rPr>
          <w:color w:val="000000" w:themeColor="text1"/>
          <w:sz w:val="20"/>
        </w:rPr>
        <w:t xml:space="preserve">de </w:t>
      </w:r>
      <w:r w:rsidR="00083C5F" w:rsidRPr="00083C5F">
        <w:rPr>
          <w:color w:val="000000" w:themeColor="text1"/>
          <w:sz w:val="20"/>
        </w:rPr>
        <w:t>MICHELIN</w:t>
      </w:r>
      <w:r w:rsidR="00083C5F">
        <w:rPr>
          <w:color w:val="000000" w:themeColor="text1"/>
          <w:sz w:val="20"/>
        </w:rPr>
        <w:t xml:space="preserve">, </w:t>
      </w:r>
      <w:r w:rsidR="00C162AB" w:rsidRPr="001D26BA">
        <w:rPr>
          <w:color w:val="000000" w:themeColor="text1"/>
          <w:sz w:val="20"/>
        </w:rPr>
        <w:t>Elena Díaz-Alejo</w:t>
      </w:r>
      <w:r w:rsidR="00C162AB" w:rsidRPr="00FD33A9">
        <w:rPr>
          <w:color w:val="000000" w:themeColor="text1"/>
          <w:sz w:val="20"/>
        </w:rPr>
        <w:t xml:space="preserve">, </w:t>
      </w:r>
      <w:r w:rsidR="00C162AB" w:rsidRPr="001D26BA">
        <w:rPr>
          <w:color w:val="000000" w:themeColor="text1"/>
          <w:sz w:val="20"/>
        </w:rPr>
        <w:t xml:space="preserve">Manager </w:t>
      </w:r>
      <w:proofErr w:type="spellStart"/>
      <w:r w:rsidR="00C162AB" w:rsidRPr="001D26BA">
        <w:rPr>
          <w:color w:val="000000" w:themeColor="text1"/>
          <w:sz w:val="20"/>
        </w:rPr>
        <w:t>Corporate</w:t>
      </w:r>
      <w:proofErr w:type="spellEnd"/>
      <w:r w:rsidR="00C162AB" w:rsidRPr="001D26BA">
        <w:rPr>
          <w:color w:val="000000" w:themeColor="text1"/>
          <w:sz w:val="20"/>
        </w:rPr>
        <w:t xml:space="preserve"> </w:t>
      </w:r>
      <w:proofErr w:type="spellStart"/>
      <w:r w:rsidR="00C162AB" w:rsidRPr="001D26BA">
        <w:rPr>
          <w:color w:val="000000" w:themeColor="text1"/>
          <w:sz w:val="20"/>
        </w:rPr>
        <w:t>Citizenship&amp;Public</w:t>
      </w:r>
      <w:proofErr w:type="spellEnd"/>
      <w:r w:rsidR="00C162AB" w:rsidRPr="001D26BA">
        <w:rPr>
          <w:color w:val="000000" w:themeColor="text1"/>
          <w:sz w:val="20"/>
        </w:rPr>
        <w:t xml:space="preserve"> </w:t>
      </w:r>
      <w:proofErr w:type="spellStart"/>
      <w:r w:rsidR="00C162AB" w:rsidRPr="001D26BA">
        <w:rPr>
          <w:color w:val="000000" w:themeColor="text1"/>
          <w:sz w:val="20"/>
        </w:rPr>
        <w:t>Affairs</w:t>
      </w:r>
      <w:proofErr w:type="spellEnd"/>
      <w:r w:rsidR="00C162AB" w:rsidRPr="00FD33A9">
        <w:rPr>
          <w:color w:val="000000" w:themeColor="text1"/>
          <w:sz w:val="20"/>
        </w:rPr>
        <w:t xml:space="preserve"> de </w:t>
      </w:r>
      <w:r w:rsidR="00C162AB" w:rsidRPr="001D26BA">
        <w:rPr>
          <w:color w:val="000000" w:themeColor="text1"/>
          <w:sz w:val="20"/>
        </w:rPr>
        <w:t>SAMSUNG ESPAÑA</w:t>
      </w:r>
      <w:r w:rsidR="00C162AB">
        <w:rPr>
          <w:color w:val="000000" w:themeColor="text1"/>
          <w:sz w:val="20"/>
        </w:rPr>
        <w:t>,</w:t>
      </w:r>
      <w:r w:rsidR="00C162AB" w:rsidRPr="001D26BA">
        <w:rPr>
          <w:color w:val="000000" w:themeColor="text1"/>
          <w:sz w:val="20"/>
        </w:rPr>
        <w:t xml:space="preserve"> </w:t>
      </w:r>
      <w:r w:rsidR="001D26BA" w:rsidRPr="001D26BA">
        <w:rPr>
          <w:color w:val="000000" w:themeColor="text1"/>
          <w:sz w:val="20"/>
        </w:rPr>
        <w:t>Alejandro Blanco Urízar</w:t>
      </w:r>
      <w:r w:rsidR="001D26BA">
        <w:rPr>
          <w:color w:val="000000" w:themeColor="text1"/>
          <w:sz w:val="20"/>
        </w:rPr>
        <w:t xml:space="preserve">, </w:t>
      </w:r>
      <w:r w:rsidR="001D26BA" w:rsidRPr="001D26BA">
        <w:rPr>
          <w:color w:val="000000" w:themeColor="text1"/>
          <w:sz w:val="20"/>
        </w:rPr>
        <w:t>Director Servicios de Transformación digital</w:t>
      </w:r>
      <w:r w:rsidR="001D26BA">
        <w:rPr>
          <w:color w:val="000000" w:themeColor="text1"/>
          <w:sz w:val="20"/>
        </w:rPr>
        <w:t xml:space="preserve"> de </w:t>
      </w:r>
      <w:r w:rsidR="001D26BA" w:rsidRPr="001D26BA">
        <w:rPr>
          <w:color w:val="000000" w:themeColor="text1"/>
          <w:sz w:val="20"/>
        </w:rPr>
        <w:t>SERESCO</w:t>
      </w:r>
      <w:r w:rsidR="00C162AB">
        <w:rPr>
          <w:color w:val="000000" w:themeColor="text1"/>
          <w:sz w:val="20"/>
        </w:rPr>
        <w:t xml:space="preserve"> </w:t>
      </w:r>
      <w:r w:rsidR="001D26BA">
        <w:rPr>
          <w:color w:val="000000" w:themeColor="text1"/>
          <w:sz w:val="20"/>
        </w:rPr>
        <w:t xml:space="preserve">y </w:t>
      </w:r>
      <w:r w:rsidR="001D26BA" w:rsidRPr="001D26BA">
        <w:rPr>
          <w:color w:val="000000" w:themeColor="text1"/>
          <w:sz w:val="20"/>
        </w:rPr>
        <w:t>Javier Sesma</w:t>
      </w:r>
      <w:r w:rsidR="001D26BA">
        <w:rPr>
          <w:color w:val="000000" w:themeColor="text1"/>
          <w:sz w:val="20"/>
        </w:rPr>
        <w:t xml:space="preserve">, </w:t>
      </w:r>
      <w:r w:rsidR="001D26BA" w:rsidRPr="001D26BA">
        <w:rPr>
          <w:color w:val="000000" w:themeColor="text1"/>
          <w:sz w:val="20"/>
        </w:rPr>
        <w:t>General Manage</w:t>
      </w:r>
      <w:r w:rsidR="001D26BA">
        <w:rPr>
          <w:color w:val="000000" w:themeColor="text1"/>
          <w:sz w:val="20"/>
        </w:rPr>
        <w:t xml:space="preserve">r de </w:t>
      </w:r>
      <w:r w:rsidR="001D26BA" w:rsidRPr="001D26BA">
        <w:rPr>
          <w:color w:val="000000" w:themeColor="text1"/>
          <w:sz w:val="20"/>
        </w:rPr>
        <w:t>THYSSENKRUPP ELEVATOR INNOVATION CENTER S.A. (UNIPERSONAL)</w:t>
      </w:r>
      <w:r w:rsidR="001F07F7" w:rsidRPr="004D3C6C">
        <w:rPr>
          <w:color w:val="000000" w:themeColor="text1"/>
          <w:sz w:val="20"/>
        </w:rPr>
        <w:t>.</w:t>
      </w:r>
      <w:r w:rsidR="00EB45AF" w:rsidRPr="004D3C6C">
        <w:rPr>
          <w:color w:val="000000" w:themeColor="text1"/>
          <w:sz w:val="20"/>
        </w:rPr>
        <w:t xml:space="preserve"> </w:t>
      </w:r>
      <w:r w:rsidR="00EB45AF" w:rsidRPr="00ED5C1A">
        <w:rPr>
          <w:color w:val="000000" w:themeColor="text1"/>
          <w:sz w:val="20"/>
        </w:rPr>
        <w:t>Los proyectos presentados serán evaluados en función de</w:t>
      </w:r>
      <w:r w:rsidR="00BA1B5B">
        <w:rPr>
          <w:color w:val="000000" w:themeColor="text1"/>
          <w:sz w:val="20"/>
        </w:rPr>
        <w:t>:</w:t>
      </w:r>
      <w:r w:rsidR="00EB45AF" w:rsidRPr="00ED5C1A">
        <w:rPr>
          <w:color w:val="000000" w:themeColor="text1"/>
          <w:sz w:val="20"/>
        </w:rPr>
        <w:t xml:space="preserve"> </w:t>
      </w:r>
      <w:r w:rsidR="00BA1B5B">
        <w:rPr>
          <w:color w:val="000000" w:themeColor="text1"/>
          <w:sz w:val="20"/>
        </w:rPr>
        <w:t>su</w:t>
      </w:r>
      <w:r w:rsidR="00EB45AF" w:rsidRPr="00ED5C1A">
        <w:rPr>
          <w:color w:val="000000" w:themeColor="text1"/>
          <w:sz w:val="20"/>
        </w:rPr>
        <w:t xml:space="preserve"> </w:t>
      </w:r>
      <w:r w:rsidR="00CD002A" w:rsidRPr="00ED5C1A">
        <w:rPr>
          <w:color w:val="000000" w:themeColor="text1"/>
          <w:sz w:val="20"/>
        </w:rPr>
        <w:t>Impacto en la sociedad, Escalabilidad, Replicabilidad, Metodología, Resultados de implementación y Originalidad</w:t>
      </w:r>
      <w:r w:rsidR="00EB45AF" w:rsidRPr="00ED5C1A">
        <w:rPr>
          <w:color w:val="000000" w:themeColor="text1"/>
          <w:sz w:val="20"/>
        </w:rPr>
        <w:t>, teniendo todos los criterios el mismo peso en dicha evaluación.</w:t>
      </w:r>
    </w:p>
    <w:p w14:paraId="780246CF" w14:textId="0E0870CF" w:rsidR="00972E51" w:rsidRPr="00ED5C1A" w:rsidRDefault="006E2F37" w:rsidP="006E2F37">
      <w:pPr>
        <w:spacing w:before="100" w:beforeAutospacing="1" w:after="100" w:afterAutospacing="1"/>
        <w:jc w:val="both"/>
        <w:outlineLvl w:val="1"/>
        <w:rPr>
          <w:color w:val="000000" w:themeColor="text1"/>
          <w:sz w:val="20"/>
        </w:rPr>
      </w:pPr>
      <w:r w:rsidRPr="00ED5C1A">
        <w:rPr>
          <w:color w:val="000000" w:themeColor="text1"/>
          <w:sz w:val="20"/>
        </w:rPr>
        <w:t>La</w:t>
      </w:r>
      <w:r w:rsidR="00036A23" w:rsidRPr="00ED5C1A">
        <w:rPr>
          <w:color w:val="000000" w:themeColor="text1"/>
          <w:sz w:val="20"/>
        </w:rPr>
        <w:t xml:space="preserve">s bases de la </w:t>
      </w:r>
      <w:r w:rsidRPr="00ED5C1A">
        <w:rPr>
          <w:color w:val="000000" w:themeColor="text1"/>
          <w:sz w:val="20"/>
        </w:rPr>
        <w:t xml:space="preserve">presentación de candidaturas se </w:t>
      </w:r>
      <w:r w:rsidR="00036A23" w:rsidRPr="00ED5C1A">
        <w:rPr>
          <w:color w:val="000000" w:themeColor="text1"/>
          <w:sz w:val="20"/>
        </w:rPr>
        <w:t>pueden consultar en</w:t>
      </w:r>
      <w:r w:rsidRPr="00ED5C1A">
        <w:rPr>
          <w:color w:val="000000" w:themeColor="text1"/>
          <w:sz w:val="20"/>
        </w:rPr>
        <w:t xml:space="preserve"> “</w:t>
      </w:r>
      <w:hyperlink r:id="rId8" w:history="1">
        <w:r w:rsidR="00036A23" w:rsidRPr="00BA1B5B">
          <w:rPr>
            <w:rStyle w:val="Hipervnculo"/>
            <w:b/>
            <w:color w:val="0070C0"/>
            <w:sz w:val="20"/>
          </w:rPr>
          <w:t>Bases Digital Skills Awards Spain 20</w:t>
        </w:r>
        <w:r w:rsidR="00EB45AF" w:rsidRPr="00BA1B5B">
          <w:rPr>
            <w:rStyle w:val="Hipervnculo"/>
            <w:b/>
            <w:color w:val="0070C0"/>
            <w:sz w:val="20"/>
          </w:rPr>
          <w:t>20</w:t>
        </w:r>
      </w:hyperlink>
      <w:r w:rsidRPr="00ED5C1A">
        <w:rPr>
          <w:color w:val="000000" w:themeColor="text1"/>
          <w:sz w:val="20"/>
        </w:rPr>
        <w:t xml:space="preserve">”, siendo necesario cumplimentar un </w:t>
      </w:r>
      <w:hyperlink r:id="rId9" w:history="1">
        <w:r w:rsidRPr="00BA1B5B">
          <w:rPr>
            <w:rStyle w:val="Hipervnculo"/>
            <w:b/>
            <w:color w:val="0070C0"/>
            <w:sz w:val="20"/>
          </w:rPr>
          <w:t>formulario electrónico</w:t>
        </w:r>
      </w:hyperlink>
      <w:r w:rsidRPr="00BA1B5B">
        <w:rPr>
          <w:color w:val="0070C0"/>
          <w:sz w:val="20"/>
        </w:rPr>
        <w:t xml:space="preserve"> </w:t>
      </w:r>
      <w:r w:rsidRPr="00ED5C1A">
        <w:rPr>
          <w:color w:val="000000" w:themeColor="text1"/>
          <w:sz w:val="20"/>
        </w:rPr>
        <w:t>de candidatura para cada una de las iniciativas con las que se opta a los premios. De forma adicional, cada entidad podrá facilitar a la organización del premio toda la información que considere relevante y oportuna para dar a conocer su proyecto. Se valorarán especialmente aquellos elementos aportados que destaquen el carácter digital de la iniciativa. Esta documentación deberá ser presentada una vez enviada la candidatura, a través del correo electrónico</w:t>
      </w:r>
      <w:r w:rsidR="00972E51" w:rsidRPr="00ED5C1A">
        <w:rPr>
          <w:color w:val="000000" w:themeColor="text1"/>
          <w:sz w:val="20"/>
        </w:rPr>
        <w:t xml:space="preserve">: </w:t>
      </w:r>
      <w:hyperlink r:id="rId10" w:history="1">
        <w:r w:rsidR="00F35663" w:rsidRPr="00BA1B5B">
          <w:rPr>
            <w:rStyle w:val="Hipervnculo"/>
            <w:b/>
            <w:color w:val="0070C0"/>
            <w:sz w:val="20"/>
          </w:rPr>
          <w:t>alianzatalento3@ametic.es</w:t>
        </w:r>
      </w:hyperlink>
      <w:r w:rsidR="00085535" w:rsidRPr="00BA1B5B">
        <w:rPr>
          <w:b/>
          <w:bCs/>
          <w:color w:val="0070C0"/>
          <w:sz w:val="20"/>
        </w:rPr>
        <w:t xml:space="preserve">. </w:t>
      </w:r>
    </w:p>
    <w:p w14:paraId="79102D95" w14:textId="6314F13A" w:rsidR="00E13107" w:rsidRDefault="0074674A" w:rsidP="006C59E3">
      <w:pPr>
        <w:jc w:val="both"/>
        <w:rPr>
          <w:b/>
          <w:color w:val="3C3C3C"/>
          <w:sz w:val="20"/>
        </w:rPr>
      </w:pPr>
      <w:r>
        <w:rPr>
          <w:b/>
          <w:color w:val="3C3C3C"/>
          <w:sz w:val="20"/>
        </w:rPr>
        <w:t>Premios Desafío AMETIC</w:t>
      </w:r>
    </w:p>
    <w:p w14:paraId="36138404" w14:textId="35847E99" w:rsidR="0054035F" w:rsidRDefault="0054035F" w:rsidP="006C59E3">
      <w:pPr>
        <w:jc w:val="both"/>
        <w:rPr>
          <w:b/>
          <w:color w:val="3C3C3C"/>
          <w:sz w:val="20"/>
        </w:rPr>
      </w:pPr>
    </w:p>
    <w:p w14:paraId="3A7D1E35" w14:textId="1B8EA9F7" w:rsidR="00C90CDC" w:rsidRPr="00C90CDC" w:rsidRDefault="00C90CDC" w:rsidP="00C90CDC">
      <w:pPr>
        <w:jc w:val="both"/>
        <w:rPr>
          <w:color w:val="3C3C3C"/>
          <w:sz w:val="20"/>
        </w:rPr>
      </w:pPr>
      <w:r>
        <w:rPr>
          <w:color w:val="3C3C3C"/>
          <w:sz w:val="20"/>
        </w:rPr>
        <w:t xml:space="preserve">Por otro lado, la asociación ha organizado </w:t>
      </w:r>
      <w:r w:rsidRPr="00C90CDC">
        <w:rPr>
          <w:color w:val="3C3C3C"/>
          <w:sz w:val="20"/>
        </w:rPr>
        <w:t>la primera edición del premio “</w:t>
      </w:r>
      <w:r w:rsidRPr="00C90CDC">
        <w:rPr>
          <w:b/>
          <w:i/>
          <w:color w:val="3C3C3C"/>
          <w:sz w:val="20"/>
        </w:rPr>
        <w:t>Desafío AMETIC</w:t>
      </w:r>
      <w:r w:rsidRPr="00C90CDC">
        <w:rPr>
          <w:color w:val="3C3C3C"/>
          <w:sz w:val="20"/>
        </w:rPr>
        <w:t>”</w:t>
      </w:r>
      <w:r>
        <w:rPr>
          <w:color w:val="3C3C3C"/>
          <w:sz w:val="20"/>
        </w:rPr>
        <w:t>, donde se</w:t>
      </w:r>
      <w:r w:rsidRPr="00C90CDC">
        <w:rPr>
          <w:color w:val="3C3C3C"/>
          <w:sz w:val="20"/>
        </w:rPr>
        <w:t xml:space="preserve"> </w:t>
      </w:r>
      <w:r w:rsidR="0054035F" w:rsidRPr="00C90CDC">
        <w:rPr>
          <w:color w:val="3C3C3C"/>
          <w:sz w:val="20"/>
        </w:rPr>
        <w:t>entregará</w:t>
      </w:r>
      <w:r>
        <w:rPr>
          <w:color w:val="3C3C3C"/>
          <w:sz w:val="20"/>
        </w:rPr>
        <w:t>n</w:t>
      </w:r>
      <w:r w:rsidR="00BA1B5B">
        <w:rPr>
          <w:color w:val="3C3C3C"/>
          <w:sz w:val="20"/>
        </w:rPr>
        <w:t xml:space="preserve"> un total de</w:t>
      </w:r>
      <w:r w:rsidR="0054035F" w:rsidRPr="00C90CDC">
        <w:rPr>
          <w:color w:val="3C3C3C"/>
          <w:sz w:val="20"/>
        </w:rPr>
        <w:t xml:space="preserve"> 6.000 euros al mejor proyecto tecnológico orientado a la externalización de servicios. </w:t>
      </w:r>
      <w:r w:rsidRPr="00C90CDC">
        <w:rPr>
          <w:color w:val="3C3C3C"/>
          <w:sz w:val="20"/>
        </w:rPr>
        <w:t>En este caso, l</w:t>
      </w:r>
      <w:r w:rsidR="0054035F" w:rsidRPr="00C90CDC">
        <w:rPr>
          <w:color w:val="3C3C3C"/>
          <w:sz w:val="20"/>
        </w:rPr>
        <w:t xml:space="preserve">os participantes podrán ser centros educativos de FP, universidades, y escuelas de negocio, que realicen proyectos innovadores para mejorar los procesos comerciales.  </w:t>
      </w:r>
    </w:p>
    <w:p w14:paraId="58787106" w14:textId="70129AC9" w:rsidR="0054035F" w:rsidRPr="00C90CDC" w:rsidRDefault="00BA1B5B" w:rsidP="00C90CDC">
      <w:pPr>
        <w:spacing w:before="100" w:beforeAutospacing="1" w:after="100" w:afterAutospacing="1"/>
        <w:jc w:val="both"/>
        <w:outlineLvl w:val="1"/>
        <w:rPr>
          <w:color w:val="000000" w:themeColor="text1"/>
          <w:sz w:val="20"/>
        </w:rPr>
      </w:pPr>
      <w:r>
        <w:rPr>
          <w:color w:val="000000" w:themeColor="text1"/>
          <w:sz w:val="20"/>
          <w:szCs w:val="20"/>
        </w:rPr>
        <w:t>A este galardón p</w:t>
      </w:r>
      <w:r w:rsidR="0054035F" w:rsidRPr="00A007D9">
        <w:rPr>
          <w:color w:val="000000" w:themeColor="text1"/>
          <w:sz w:val="20"/>
          <w:szCs w:val="20"/>
        </w:rPr>
        <w:t xml:space="preserve">odrán optar todos los centros educativos de FP, universidades, y escuelas de negocio que realicen proyectos innovadores y novedosos con el fin de mejorar los procesos comerciales, tanto de gestión, como de venta, a través de la incorporación de tecnologías habilitadoras, como </w:t>
      </w:r>
      <w:proofErr w:type="spellStart"/>
      <w:r w:rsidR="0054035F" w:rsidRPr="00A007D9">
        <w:rPr>
          <w:color w:val="000000" w:themeColor="text1"/>
          <w:sz w:val="20"/>
          <w:szCs w:val="20"/>
        </w:rPr>
        <w:t>IoT</w:t>
      </w:r>
      <w:proofErr w:type="spellEnd"/>
      <w:r w:rsidR="0054035F" w:rsidRPr="00A007D9">
        <w:rPr>
          <w:color w:val="000000" w:themeColor="text1"/>
          <w:sz w:val="20"/>
          <w:szCs w:val="20"/>
        </w:rPr>
        <w:t xml:space="preserve">, Big Data, Inteligencia Artificial, Realidad aumentada, realidad virtual, realidad extendida, etc. </w:t>
      </w:r>
    </w:p>
    <w:p w14:paraId="1F94CE98" w14:textId="42AEA8DA" w:rsidR="0054035F" w:rsidRPr="0019303B" w:rsidRDefault="0054035F" w:rsidP="0054035F">
      <w:pPr>
        <w:spacing w:before="100" w:beforeAutospacing="1" w:after="100" w:afterAutospacing="1"/>
        <w:jc w:val="both"/>
        <w:outlineLvl w:val="1"/>
        <w:rPr>
          <w:color w:val="000000" w:themeColor="text1"/>
          <w:sz w:val="20"/>
          <w:lang w:val="es-ES_tradnl"/>
        </w:rPr>
      </w:pPr>
      <w:r w:rsidRPr="00A007D9">
        <w:rPr>
          <w:color w:val="000000" w:themeColor="text1"/>
          <w:sz w:val="20"/>
        </w:rPr>
        <w:t xml:space="preserve">Para poder participar, las organizaciones deberán poseer domicilio social en España; cada entidad podrá presentar un máximo de un proyecto al desafío y las candidaturas se enviarán a través del siguiente </w:t>
      </w:r>
      <w:hyperlink r:id="rId11" w:history="1">
        <w:r w:rsidRPr="00BA1B5B">
          <w:rPr>
            <w:rStyle w:val="Hipervnculo"/>
            <w:b/>
            <w:color w:val="0070C0"/>
            <w:sz w:val="20"/>
          </w:rPr>
          <w:t>formulario</w:t>
        </w:r>
      </w:hyperlink>
      <w:r w:rsidRPr="00BA1B5B">
        <w:rPr>
          <w:b/>
          <w:color w:val="0070C0"/>
          <w:sz w:val="20"/>
          <w:u w:val="single"/>
        </w:rPr>
        <w:t>.</w:t>
      </w:r>
      <w:r w:rsidRPr="00BA1B5B">
        <w:rPr>
          <w:color w:val="0070C0"/>
          <w:sz w:val="20"/>
        </w:rPr>
        <w:t xml:space="preserve"> </w:t>
      </w:r>
      <w:r w:rsidR="0019303B" w:rsidRPr="00ED5C1A">
        <w:rPr>
          <w:color w:val="000000" w:themeColor="text1"/>
          <w:sz w:val="20"/>
        </w:rPr>
        <w:t xml:space="preserve">Las bases de la presentación de candidaturas se pueden consultar </w:t>
      </w:r>
      <w:r w:rsidR="0019303B" w:rsidRPr="0019303B">
        <w:rPr>
          <w:color w:val="000000" w:themeColor="text1"/>
          <w:sz w:val="20"/>
        </w:rPr>
        <w:t>en</w:t>
      </w:r>
      <w:r w:rsidR="0019303B" w:rsidRPr="0019303B">
        <w:rPr>
          <w:b/>
          <w:bCs/>
          <w:color w:val="000000" w:themeColor="text1"/>
          <w:sz w:val="20"/>
        </w:rPr>
        <w:t xml:space="preserve"> </w:t>
      </w:r>
      <w:hyperlink r:id="rId12" w:history="1">
        <w:r w:rsidR="0019303B" w:rsidRPr="00083C5F">
          <w:rPr>
            <w:rStyle w:val="Hipervnculo"/>
            <w:b/>
            <w:color w:val="0070C0"/>
            <w:sz w:val="20"/>
          </w:rPr>
          <w:t>Bases Desafío AMETIC</w:t>
        </w:r>
      </w:hyperlink>
      <w:r w:rsidR="0019303B">
        <w:rPr>
          <w:color w:val="000000" w:themeColor="text1"/>
          <w:sz w:val="20"/>
        </w:rPr>
        <w:t xml:space="preserve">. </w:t>
      </w:r>
      <w:r w:rsidR="004D3C6C" w:rsidRPr="00C90CDC">
        <w:rPr>
          <w:color w:val="000000" w:themeColor="text1"/>
          <w:sz w:val="20"/>
        </w:rPr>
        <w:t xml:space="preserve">El plazo para presentar </w:t>
      </w:r>
      <w:r w:rsidR="004D3C6C">
        <w:rPr>
          <w:color w:val="000000" w:themeColor="text1"/>
          <w:sz w:val="20"/>
        </w:rPr>
        <w:t>los proyectos</w:t>
      </w:r>
      <w:r w:rsidR="004D3C6C" w:rsidRPr="00C90CDC">
        <w:rPr>
          <w:color w:val="000000" w:themeColor="text1"/>
          <w:sz w:val="20"/>
        </w:rPr>
        <w:t xml:space="preserve"> </w:t>
      </w:r>
      <w:r w:rsidR="004D3C6C">
        <w:rPr>
          <w:color w:val="000000" w:themeColor="text1"/>
          <w:sz w:val="20"/>
        </w:rPr>
        <w:t>se ha ampliado</w:t>
      </w:r>
      <w:r w:rsidR="004D3C6C" w:rsidRPr="00C90CDC">
        <w:rPr>
          <w:color w:val="000000" w:themeColor="text1"/>
          <w:sz w:val="20"/>
        </w:rPr>
        <w:t xml:space="preserve"> </w:t>
      </w:r>
      <w:r w:rsidR="004D3C6C" w:rsidRPr="00C90CDC">
        <w:rPr>
          <w:color w:val="000000" w:themeColor="text1"/>
          <w:sz w:val="20"/>
          <w:lang w:val="es-ES_tradnl"/>
        </w:rPr>
        <w:t xml:space="preserve">hasta el próximo </w:t>
      </w:r>
      <w:r w:rsidR="004D3C6C">
        <w:rPr>
          <w:color w:val="000000" w:themeColor="text1"/>
          <w:sz w:val="20"/>
          <w:lang w:val="es-ES_tradnl"/>
        </w:rPr>
        <w:t>2 de marzo</w:t>
      </w:r>
      <w:r w:rsidR="004D3C6C" w:rsidRPr="00C90CDC">
        <w:rPr>
          <w:color w:val="000000" w:themeColor="text1"/>
          <w:sz w:val="20"/>
          <w:lang w:val="es-ES_tradnl"/>
        </w:rPr>
        <w:t>.</w:t>
      </w:r>
      <w:r w:rsidR="0019303B">
        <w:rPr>
          <w:color w:val="000000" w:themeColor="text1"/>
          <w:sz w:val="20"/>
          <w:lang w:val="es-ES_tradnl"/>
        </w:rPr>
        <w:t xml:space="preserve"> </w:t>
      </w:r>
    </w:p>
    <w:p w14:paraId="1CCFFDED" w14:textId="77777777" w:rsidR="00BA1B5B" w:rsidRDefault="0054035F" w:rsidP="0054035F">
      <w:pPr>
        <w:spacing w:before="100" w:beforeAutospacing="1" w:after="100" w:afterAutospacing="1"/>
        <w:jc w:val="both"/>
        <w:outlineLvl w:val="1"/>
        <w:rPr>
          <w:color w:val="000000" w:themeColor="text1"/>
          <w:sz w:val="20"/>
        </w:rPr>
      </w:pPr>
      <w:r w:rsidRPr="00A007D9">
        <w:rPr>
          <w:color w:val="000000" w:themeColor="text1"/>
          <w:sz w:val="20"/>
        </w:rPr>
        <w:t>Los proyectos presentados serán evaluados de manera equitativa</w:t>
      </w:r>
      <w:r w:rsidR="00BA1B5B">
        <w:rPr>
          <w:color w:val="000000" w:themeColor="text1"/>
          <w:sz w:val="20"/>
        </w:rPr>
        <w:t xml:space="preserve"> por los siguientes criterios</w:t>
      </w:r>
      <w:r w:rsidRPr="00A007D9">
        <w:rPr>
          <w:color w:val="000000" w:themeColor="text1"/>
          <w:sz w:val="20"/>
        </w:rPr>
        <w:t>: calidad global de la propuesta, impacto de los procesos comerciales, impacto en la sociedad, coste de la solución en producción y timing de implantación</w:t>
      </w:r>
      <w:r w:rsidR="00BA1B5B">
        <w:rPr>
          <w:color w:val="000000" w:themeColor="text1"/>
          <w:sz w:val="20"/>
        </w:rPr>
        <w:t>.</w:t>
      </w:r>
    </w:p>
    <w:p w14:paraId="1887E682" w14:textId="13BF3AE3" w:rsidR="0054035F" w:rsidRPr="00A007D9" w:rsidRDefault="0054035F" w:rsidP="0054035F">
      <w:pPr>
        <w:spacing w:before="100" w:beforeAutospacing="1" w:after="100" w:afterAutospacing="1"/>
        <w:jc w:val="both"/>
        <w:outlineLvl w:val="1"/>
        <w:rPr>
          <w:color w:val="000000" w:themeColor="text1"/>
          <w:sz w:val="20"/>
        </w:rPr>
      </w:pPr>
      <w:r w:rsidRPr="00A007D9">
        <w:rPr>
          <w:color w:val="000000" w:themeColor="text1"/>
          <w:sz w:val="20"/>
        </w:rPr>
        <w:t xml:space="preserve">El jurado estará compuesto por profesionales de las empresas asociadas a AMETIC, dentro de la Comisión de Talento </w:t>
      </w:r>
      <w:r w:rsidR="00BA1B5B">
        <w:rPr>
          <w:color w:val="000000" w:themeColor="text1"/>
          <w:sz w:val="20"/>
        </w:rPr>
        <w:t>D</w:t>
      </w:r>
      <w:r w:rsidRPr="00A007D9">
        <w:rPr>
          <w:color w:val="000000" w:themeColor="text1"/>
          <w:sz w:val="20"/>
        </w:rPr>
        <w:t>igital y un representante de la empresa Flexibleos.</w:t>
      </w:r>
    </w:p>
    <w:p w14:paraId="449EA6DE" w14:textId="14C91622" w:rsidR="00E13107" w:rsidRPr="00BA1B5B" w:rsidRDefault="0054035F" w:rsidP="00BA1B5B">
      <w:pPr>
        <w:spacing w:before="100" w:beforeAutospacing="1" w:after="100" w:afterAutospacing="1"/>
        <w:jc w:val="both"/>
        <w:outlineLvl w:val="1"/>
        <w:rPr>
          <w:color w:val="000000" w:themeColor="text1"/>
          <w:sz w:val="20"/>
        </w:rPr>
      </w:pPr>
      <w:r w:rsidRPr="00A007D9">
        <w:rPr>
          <w:color w:val="000000" w:themeColor="text1"/>
          <w:sz w:val="20"/>
        </w:rPr>
        <w:t>Esta iniciativa persigue el fomento de unas mejores prácticas digitales de gestión y venta con orientación comercial, a través de diversas tecnologías habilitadoras que proporcionen valor y seguridad a empresas y usuarios.</w:t>
      </w:r>
    </w:p>
    <w:p w14:paraId="5F5D3C83" w14:textId="77777777" w:rsidR="00B176DE" w:rsidRDefault="00B176DE" w:rsidP="006C59E3">
      <w:pPr>
        <w:jc w:val="both"/>
        <w:rPr>
          <w:b/>
          <w:color w:val="3C3C3C"/>
          <w:sz w:val="20"/>
        </w:rPr>
      </w:pPr>
    </w:p>
    <w:p w14:paraId="43F67E40" w14:textId="77777777" w:rsidR="00B176DE" w:rsidRDefault="00B176DE" w:rsidP="006C59E3">
      <w:pPr>
        <w:jc w:val="both"/>
        <w:rPr>
          <w:b/>
          <w:color w:val="3C3C3C"/>
          <w:sz w:val="20"/>
        </w:rPr>
      </w:pPr>
    </w:p>
    <w:p w14:paraId="20F97A1D" w14:textId="77777777" w:rsidR="00B176DE" w:rsidRDefault="00B176DE" w:rsidP="006C59E3">
      <w:pPr>
        <w:jc w:val="both"/>
        <w:rPr>
          <w:b/>
          <w:color w:val="3C3C3C"/>
          <w:sz w:val="20"/>
        </w:rPr>
      </w:pPr>
    </w:p>
    <w:p w14:paraId="162F2EC2" w14:textId="77777777" w:rsidR="00B176DE" w:rsidRDefault="00B176DE" w:rsidP="006C59E3">
      <w:pPr>
        <w:jc w:val="both"/>
        <w:rPr>
          <w:b/>
          <w:color w:val="3C3C3C"/>
          <w:sz w:val="20"/>
        </w:rPr>
      </w:pPr>
    </w:p>
    <w:p w14:paraId="04ED280A" w14:textId="1DCE80C8" w:rsidR="001467EA" w:rsidRPr="00852A3A" w:rsidRDefault="00852A3A" w:rsidP="006C59E3">
      <w:pPr>
        <w:jc w:val="both"/>
        <w:rPr>
          <w:b/>
          <w:color w:val="3C3C3C"/>
          <w:sz w:val="20"/>
        </w:rPr>
      </w:pPr>
      <w:r w:rsidRPr="00852A3A">
        <w:rPr>
          <w:b/>
          <w:color w:val="3C3C3C"/>
          <w:sz w:val="20"/>
        </w:rPr>
        <w:lastRenderedPageBreak/>
        <w:t>Alianza por el desarrollo de Talento Digital</w:t>
      </w:r>
      <w:r w:rsidR="001467EA" w:rsidRPr="00852A3A">
        <w:rPr>
          <w:b/>
          <w:color w:val="3C3C3C"/>
          <w:sz w:val="20"/>
        </w:rPr>
        <w:t xml:space="preserve">  </w:t>
      </w:r>
    </w:p>
    <w:p w14:paraId="55714AE6" w14:textId="77777777" w:rsidR="001467EA" w:rsidRDefault="001467EA" w:rsidP="006C59E3">
      <w:pPr>
        <w:jc w:val="both"/>
        <w:rPr>
          <w:color w:val="3C3C3C"/>
          <w:sz w:val="20"/>
        </w:rPr>
      </w:pPr>
    </w:p>
    <w:p w14:paraId="3507EA42" w14:textId="48C5642E" w:rsidR="006073D5" w:rsidRDefault="006073D5" w:rsidP="006073D5">
      <w:pPr>
        <w:jc w:val="both"/>
        <w:rPr>
          <w:color w:val="3C3C3C"/>
          <w:sz w:val="20"/>
        </w:rPr>
      </w:pPr>
      <w:r>
        <w:rPr>
          <w:color w:val="3C3C3C"/>
          <w:sz w:val="20"/>
        </w:rPr>
        <w:t>Con el objetivo de f</w:t>
      </w:r>
      <w:r w:rsidRPr="00B57814">
        <w:rPr>
          <w:color w:val="3C3C3C"/>
          <w:sz w:val="20"/>
        </w:rPr>
        <w:t>omentar un ecosistema nacional para el desarrollo y el reconocimiento del talento habilitador de la transformación digital en España</w:t>
      </w:r>
      <w:r>
        <w:rPr>
          <w:color w:val="3C3C3C"/>
          <w:sz w:val="20"/>
        </w:rPr>
        <w:t>,</w:t>
      </w:r>
      <w:r w:rsidRPr="00B57814">
        <w:rPr>
          <w:color w:val="3C3C3C"/>
          <w:sz w:val="20"/>
        </w:rPr>
        <w:t xml:space="preserve"> </w:t>
      </w:r>
      <w:r w:rsidRPr="00D458E2">
        <w:rPr>
          <w:color w:val="3C3C3C"/>
          <w:sz w:val="20"/>
        </w:rPr>
        <w:t xml:space="preserve">AMETIC coordina la Alianza por el Desarrollo de Talento Digital. </w:t>
      </w:r>
      <w:r w:rsidR="00BA1B5B">
        <w:rPr>
          <w:color w:val="3C3C3C"/>
          <w:sz w:val="20"/>
        </w:rPr>
        <w:t>La finalidad</w:t>
      </w:r>
      <w:r w:rsidRPr="00D458E2">
        <w:rPr>
          <w:color w:val="3C3C3C"/>
          <w:sz w:val="20"/>
        </w:rPr>
        <w:t xml:space="preserve"> es promover, educar y formar en las nuevas competencias digitales que demandan las organizaciones del sector TIC y otros sectores que están en el proceso de digitalización, y en general, la sociedad española, bajo el nuevo paradigma de la transformación digital</w:t>
      </w:r>
      <w:r>
        <w:rPr>
          <w:color w:val="3C3C3C"/>
          <w:sz w:val="20"/>
        </w:rPr>
        <w:t xml:space="preserve">. </w:t>
      </w:r>
    </w:p>
    <w:p w14:paraId="52108A40" w14:textId="69948DD7" w:rsidR="007F414A" w:rsidRDefault="007F414A" w:rsidP="007E32C6">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1C19D821">
                <wp:simplePos x="0" y="0"/>
                <wp:positionH relativeFrom="margin">
                  <wp:align>left</wp:align>
                </wp:positionH>
                <wp:positionV relativeFrom="paragraph">
                  <wp:posOffset>196850</wp:posOffset>
                </wp:positionV>
                <wp:extent cx="5751830" cy="209550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095500"/>
                        </a:xfrm>
                        <a:prstGeom prst="rect">
                          <a:avLst/>
                        </a:prstGeom>
                        <a:solidFill>
                          <a:schemeClr val="bg2"/>
                        </a:solidFill>
                        <a:ln w="9525">
                          <a:solidFill>
                            <a:srgbClr val="3C3C3C"/>
                          </a:solidFill>
                          <a:miter lim="800000"/>
                          <a:headEnd/>
                          <a:tailEnd/>
                        </a:ln>
                      </wps:spPr>
                      <wps:txb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3"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5pt;width:452.9pt;height: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" fillcolor="#e7e6e6 [3214]" strokecolor="#3c3c3c">
                <v:textbo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4"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6C096A65"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sidR="009F72C1">
        <w:rPr>
          <w:b/>
          <w:color w:val="3C3C3C"/>
          <w:sz w:val="20"/>
        </w:rPr>
        <w:t>an</w:t>
      </w:r>
      <w:proofErr w:type="spellEnd"/>
      <w:r w:rsidR="009F72C1">
        <w:rPr>
          <w:b/>
          <w:color w:val="3C3C3C"/>
          <w:sz w:val="20"/>
        </w:rPr>
        <w:t>.</w:t>
      </w:r>
      <w:r w:rsidR="00FC3DAA">
        <w:rPr>
          <w:b/>
          <w:color w:val="3C3C3C"/>
          <w:sz w:val="20"/>
        </w:rPr>
        <w:t xml:space="preserve"> </w:t>
      </w:r>
      <w:r w:rsidRPr="007B51EC">
        <w:rPr>
          <w:color w:val="3C3C3C"/>
          <w:sz w:val="20"/>
        </w:rPr>
        <w:t>Tel. 91 591 55 00</w:t>
      </w:r>
    </w:p>
    <w:p w14:paraId="0E2E34AA" w14:textId="450F7547" w:rsidR="00187E6A" w:rsidRPr="00852A3A" w:rsidRDefault="00CB0F4F" w:rsidP="00852A3A">
      <w:pPr>
        <w:jc w:val="center"/>
        <w:rPr>
          <w:color w:val="3C3C3C"/>
          <w:sz w:val="20"/>
          <w:u w:val="single"/>
        </w:rPr>
      </w:pPr>
      <w:r>
        <w:rPr>
          <w:b/>
          <w:color w:val="3C3C3C"/>
          <w:sz w:val="20"/>
        </w:rPr>
        <w:t>Laura Lázaro</w:t>
      </w:r>
      <w:r w:rsidR="009747BE" w:rsidRPr="007B51EC">
        <w:rPr>
          <w:b/>
          <w:color w:val="3C3C3C"/>
          <w:sz w:val="20"/>
        </w:rPr>
        <w:t>:</w:t>
      </w:r>
      <w:r w:rsidR="007B51EC" w:rsidRPr="007B51EC">
        <w:rPr>
          <w:b/>
          <w:color w:val="3C3C3C"/>
          <w:sz w:val="20"/>
        </w:rPr>
        <w:t xml:space="preserve"> </w:t>
      </w:r>
      <w:r>
        <w:rPr>
          <w:sz w:val="20"/>
          <w:u w:val="single"/>
        </w:rPr>
        <w:t>l.lazaro@</w:t>
      </w:r>
      <w:r w:rsidR="004124BA" w:rsidRPr="00FC3DAA">
        <w:rPr>
          <w:sz w:val="20"/>
          <w:u w:val="single"/>
        </w:rPr>
        <w:t>roman</w:t>
      </w:r>
      <w:r w:rsidR="00FC3DAA" w:rsidRPr="00FC3DAA">
        <w:rPr>
          <w:sz w:val="20"/>
          <w:u w:val="single"/>
        </w:rPr>
        <w:t>rm.com</w:t>
      </w:r>
      <w:r w:rsidR="00CC4011">
        <w:rPr>
          <w:rStyle w:val="Hipervnculo"/>
          <w:color w:val="3C3C3C"/>
          <w:sz w:val="20"/>
        </w:rPr>
        <w:t xml:space="preserve"> </w:t>
      </w:r>
    </w:p>
    <w:p w14:paraId="57098D55" w14:textId="672E0883" w:rsidR="00852A3A" w:rsidRDefault="00852A3A" w:rsidP="007E32C6">
      <w:pPr>
        <w:jc w:val="center"/>
        <w:rPr>
          <w:color w:val="3C3C3C"/>
          <w:sz w:val="20"/>
        </w:rPr>
      </w:pPr>
      <w:r>
        <w:rPr>
          <w:b/>
          <w:color w:val="3C3C3C"/>
          <w:sz w:val="20"/>
        </w:rPr>
        <w:t xml:space="preserve">Manuel Portocarrero: </w:t>
      </w:r>
      <w:hyperlink r:id="rId15" w:history="1">
        <w:r w:rsidR="00FC3DAA" w:rsidRPr="00FC3DAA">
          <w:rPr>
            <w:rStyle w:val="Hipervnculo"/>
            <w:color w:val="auto"/>
            <w:sz w:val="20"/>
          </w:rPr>
          <w:t>m.portocarrero@romanrm.com</w:t>
        </w:r>
      </w:hyperlink>
    </w:p>
    <w:p w14:paraId="57DD45AB" w14:textId="77777777" w:rsidR="00852A3A" w:rsidRPr="007B51EC" w:rsidRDefault="00852A3A" w:rsidP="007E32C6">
      <w:pPr>
        <w:jc w:val="center"/>
        <w:rPr>
          <w:color w:val="3C3C3C"/>
        </w:rPr>
      </w:pPr>
    </w:p>
    <w:sectPr w:rsidR="00852A3A" w:rsidRPr="007B51EC" w:rsidSect="00CD002A">
      <w:headerReference w:type="default" r:id="rId16"/>
      <w:footerReference w:type="default" r:id="rId17"/>
      <w:pgSz w:w="11906" w:h="16838" w:code="9"/>
      <w:pgMar w:top="2552" w:right="1559" w:bottom="284" w:left="15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721B" w14:textId="77777777" w:rsidR="00FA390A" w:rsidRDefault="00FA390A" w:rsidP="00382D07">
      <w:r>
        <w:separator/>
      </w:r>
    </w:p>
  </w:endnote>
  <w:endnote w:type="continuationSeparator" w:id="0">
    <w:p w14:paraId="4523597C" w14:textId="77777777" w:rsidR="00FA390A" w:rsidRDefault="00FA390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1362" w14:textId="77777777" w:rsidR="00FA390A" w:rsidRDefault="00FA390A" w:rsidP="00382D07">
      <w:r>
        <w:separator/>
      </w:r>
    </w:p>
  </w:footnote>
  <w:footnote w:type="continuationSeparator" w:id="0">
    <w:p w14:paraId="69DC09F5" w14:textId="77777777" w:rsidR="00FA390A" w:rsidRDefault="00FA390A"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FF05" w14:textId="4D3BD66C" w:rsidR="00CD002A" w:rsidRDefault="00CD002A" w:rsidP="00CD002A">
    <w:r>
      <w:rPr>
        <w:noProof/>
      </w:rPr>
      <w:drawing>
        <wp:anchor distT="0" distB="0" distL="114300" distR="114300" simplePos="0" relativeHeight="251658240" behindDoc="0" locked="0" layoutInCell="1" allowOverlap="1" wp14:anchorId="2835E483" wp14:editId="2D1DA227">
          <wp:simplePos x="0" y="0"/>
          <wp:positionH relativeFrom="margin">
            <wp:posOffset>-83820</wp:posOffset>
          </wp:positionH>
          <wp:positionV relativeFrom="paragraph">
            <wp:posOffset>179705</wp:posOffset>
          </wp:positionV>
          <wp:extent cx="1114425" cy="501650"/>
          <wp:effectExtent l="0" t="0" r="9525"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114425" cy="50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608F6" w14:textId="185945E3" w:rsidR="00382D07" w:rsidRDefault="00CE4739" w:rsidP="00A22D7C">
    <w:pPr>
      <w:pStyle w:val="Encabezad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1358"/>
    <w:rsid w:val="00027921"/>
    <w:rsid w:val="00033B0F"/>
    <w:rsid w:val="00036A23"/>
    <w:rsid w:val="00045883"/>
    <w:rsid w:val="00053C78"/>
    <w:rsid w:val="00055135"/>
    <w:rsid w:val="000610C7"/>
    <w:rsid w:val="00070BE2"/>
    <w:rsid w:val="000800DF"/>
    <w:rsid w:val="00083C5F"/>
    <w:rsid w:val="00085535"/>
    <w:rsid w:val="000A567D"/>
    <w:rsid w:val="000A5F96"/>
    <w:rsid w:val="000B5B49"/>
    <w:rsid w:val="000C197E"/>
    <w:rsid w:val="000D05C9"/>
    <w:rsid w:val="000D4DAB"/>
    <w:rsid w:val="000D6419"/>
    <w:rsid w:val="000D7197"/>
    <w:rsid w:val="000E40F5"/>
    <w:rsid w:val="000F5055"/>
    <w:rsid w:val="001072FB"/>
    <w:rsid w:val="001137A8"/>
    <w:rsid w:val="00127C9A"/>
    <w:rsid w:val="001467EA"/>
    <w:rsid w:val="001740FB"/>
    <w:rsid w:val="00181AA3"/>
    <w:rsid w:val="00187E6A"/>
    <w:rsid w:val="0019303B"/>
    <w:rsid w:val="001A6CA6"/>
    <w:rsid w:val="001C0FD6"/>
    <w:rsid w:val="001C11BA"/>
    <w:rsid w:val="001C346A"/>
    <w:rsid w:val="001C56A8"/>
    <w:rsid w:val="001C6B6B"/>
    <w:rsid w:val="001C7953"/>
    <w:rsid w:val="001D26BA"/>
    <w:rsid w:val="001D4D64"/>
    <w:rsid w:val="001E092C"/>
    <w:rsid w:val="001E1CF2"/>
    <w:rsid w:val="001F064F"/>
    <w:rsid w:val="001F07F7"/>
    <w:rsid w:val="001F47AC"/>
    <w:rsid w:val="001F5F49"/>
    <w:rsid w:val="002037C1"/>
    <w:rsid w:val="00225C5C"/>
    <w:rsid w:val="00244468"/>
    <w:rsid w:val="00251995"/>
    <w:rsid w:val="0025604F"/>
    <w:rsid w:val="0026790F"/>
    <w:rsid w:val="00272A77"/>
    <w:rsid w:val="00273769"/>
    <w:rsid w:val="002813E7"/>
    <w:rsid w:val="00281B38"/>
    <w:rsid w:val="0029075F"/>
    <w:rsid w:val="00292372"/>
    <w:rsid w:val="002A3AAC"/>
    <w:rsid w:val="002B22A7"/>
    <w:rsid w:val="002B4AE2"/>
    <w:rsid w:val="002C1344"/>
    <w:rsid w:val="002C43D5"/>
    <w:rsid w:val="002C7155"/>
    <w:rsid w:val="002F4A05"/>
    <w:rsid w:val="002F4B64"/>
    <w:rsid w:val="002F53ED"/>
    <w:rsid w:val="00302916"/>
    <w:rsid w:val="00320AAD"/>
    <w:rsid w:val="00351007"/>
    <w:rsid w:val="00382D07"/>
    <w:rsid w:val="00384A47"/>
    <w:rsid w:val="0038648F"/>
    <w:rsid w:val="003963B9"/>
    <w:rsid w:val="003B2416"/>
    <w:rsid w:val="003B534F"/>
    <w:rsid w:val="003C39E6"/>
    <w:rsid w:val="003D0B5F"/>
    <w:rsid w:val="003D12CD"/>
    <w:rsid w:val="003D22D8"/>
    <w:rsid w:val="003D776D"/>
    <w:rsid w:val="003E6BC7"/>
    <w:rsid w:val="003F0BE6"/>
    <w:rsid w:val="003F7EB3"/>
    <w:rsid w:val="004124BA"/>
    <w:rsid w:val="00413569"/>
    <w:rsid w:val="004344FB"/>
    <w:rsid w:val="00436CBF"/>
    <w:rsid w:val="00454FC7"/>
    <w:rsid w:val="00462607"/>
    <w:rsid w:val="00465693"/>
    <w:rsid w:val="004802BB"/>
    <w:rsid w:val="00497874"/>
    <w:rsid w:val="004A3CC7"/>
    <w:rsid w:val="004B00CD"/>
    <w:rsid w:val="004B21D9"/>
    <w:rsid w:val="004B5F35"/>
    <w:rsid w:val="004C083D"/>
    <w:rsid w:val="004C2BDB"/>
    <w:rsid w:val="004C3E1E"/>
    <w:rsid w:val="004C5CCC"/>
    <w:rsid w:val="004D3C6C"/>
    <w:rsid w:val="004E4172"/>
    <w:rsid w:val="004F3E5D"/>
    <w:rsid w:val="0050224C"/>
    <w:rsid w:val="005334F2"/>
    <w:rsid w:val="0054035F"/>
    <w:rsid w:val="00545988"/>
    <w:rsid w:val="00553A3D"/>
    <w:rsid w:val="005613F9"/>
    <w:rsid w:val="00561769"/>
    <w:rsid w:val="0056659D"/>
    <w:rsid w:val="00570BAE"/>
    <w:rsid w:val="00586AA1"/>
    <w:rsid w:val="0059355B"/>
    <w:rsid w:val="00594033"/>
    <w:rsid w:val="00597B86"/>
    <w:rsid w:val="005D49D8"/>
    <w:rsid w:val="005E2607"/>
    <w:rsid w:val="005F3D50"/>
    <w:rsid w:val="00604E9C"/>
    <w:rsid w:val="006073D5"/>
    <w:rsid w:val="00627F79"/>
    <w:rsid w:val="00635B2F"/>
    <w:rsid w:val="00640980"/>
    <w:rsid w:val="00641493"/>
    <w:rsid w:val="00652A6B"/>
    <w:rsid w:val="0066457C"/>
    <w:rsid w:val="00672579"/>
    <w:rsid w:val="006858B5"/>
    <w:rsid w:val="00687058"/>
    <w:rsid w:val="00687611"/>
    <w:rsid w:val="006A6BDA"/>
    <w:rsid w:val="006C2EF1"/>
    <w:rsid w:val="006C59E3"/>
    <w:rsid w:val="006C5EB8"/>
    <w:rsid w:val="006E2F37"/>
    <w:rsid w:val="007005E0"/>
    <w:rsid w:val="00701661"/>
    <w:rsid w:val="00705C30"/>
    <w:rsid w:val="0071400F"/>
    <w:rsid w:val="00714CF9"/>
    <w:rsid w:val="00717B80"/>
    <w:rsid w:val="00733E35"/>
    <w:rsid w:val="00744D6A"/>
    <w:rsid w:val="0074674A"/>
    <w:rsid w:val="0074785E"/>
    <w:rsid w:val="00752229"/>
    <w:rsid w:val="00780F32"/>
    <w:rsid w:val="00784659"/>
    <w:rsid w:val="007B29EF"/>
    <w:rsid w:val="007B51EC"/>
    <w:rsid w:val="007C7F48"/>
    <w:rsid w:val="007D642E"/>
    <w:rsid w:val="007E32C6"/>
    <w:rsid w:val="007E3B2B"/>
    <w:rsid w:val="007E3FD9"/>
    <w:rsid w:val="007E4DA9"/>
    <w:rsid w:val="007F1FC3"/>
    <w:rsid w:val="007F414A"/>
    <w:rsid w:val="007F5E49"/>
    <w:rsid w:val="00820D1B"/>
    <w:rsid w:val="00821C16"/>
    <w:rsid w:val="00824297"/>
    <w:rsid w:val="00840811"/>
    <w:rsid w:val="00845D90"/>
    <w:rsid w:val="00852A3A"/>
    <w:rsid w:val="0085324E"/>
    <w:rsid w:val="00856987"/>
    <w:rsid w:val="00876381"/>
    <w:rsid w:val="00882E17"/>
    <w:rsid w:val="008A67F6"/>
    <w:rsid w:val="008B4333"/>
    <w:rsid w:val="008C28C1"/>
    <w:rsid w:val="008C2CD1"/>
    <w:rsid w:val="008C36F1"/>
    <w:rsid w:val="008E0DB7"/>
    <w:rsid w:val="008E263A"/>
    <w:rsid w:val="00911CB8"/>
    <w:rsid w:val="0091553A"/>
    <w:rsid w:val="00922064"/>
    <w:rsid w:val="00925A25"/>
    <w:rsid w:val="00934813"/>
    <w:rsid w:val="00937524"/>
    <w:rsid w:val="009444A2"/>
    <w:rsid w:val="00965D81"/>
    <w:rsid w:val="009719C0"/>
    <w:rsid w:val="00972E51"/>
    <w:rsid w:val="009747BE"/>
    <w:rsid w:val="009879F5"/>
    <w:rsid w:val="00994B31"/>
    <w:rsid w:val="009A2CB3"/>
    <w:rsid w:val="009C36C2"/>
    <w:rsid w:val="009C4358"/>
    <w:rsid w:val="009D18E5"/>
    <w:rsid w:val="009F6A0D"/>
    <w:rsid w:val="009F72C1"/>
    <w:rsid w:val="00A07738"/>
    <w:rsid w:val="00A110E0"/>
    <w:rsid w:val="00A1451F"/>
    <w:rsid w:val="00A22D7C"/>
    <w:rsid w:val="00A30111"/>
    <w:rsid w:val="00A41351"/>
    <w:rsid w:val="00A442BF"/>
    <w:rsid w:val="00A46E35"/>
    <w:rsid w:val="00A47B05"/>
    <w:rsid w:val="00A5051E"/>
    <w:rsid w:val="00A56547"/>
    <w:rsid w:val="00A60BBC"/>
    <w:rsid w:val="00A6634C"/>
    <w:rsid w:val="00A723A9"/>
    <w:rsid w:val="00A94664"/>
    <w:rsid w:val="00AA1DF3"/>
    <w:rsid w:val="00AA7C90"/>
    <w:rsid w:val="00AB3D0A"/>
    <w:rsid w:val="00AB55C7"/>
    <w:rsid w:val="00AD6889"/>
    <w:rsid w:val="00B176DE"/>
    <w:rsid w:val="00B2660E"/>
    <w:rsid w:val="00B4429C"/>
    <w:rsid w:val="00B5382E"/>
    <w:rsid w:val="00B5685A"/>
    <w:rsid w:val="00B57814"/>
    <w:rsid w:val="00B60763"/>
    <w:rsid w:val="00B7091A"/>
    <w:rsid w:val="00B72511"/>
    <w:rsid w:val="00B74D8C"/>
    <w:rsid w:val="00B91265"/>
    <w:rsid w:val="00B9410D"/>
    <w:rsid w:val="00BA1B5B"/>
    <w:rsid w:val="00BD28A2"/>
    <w:rsid w:val="00BD7491"/>
    <w:rsid w:val="00BE289A"/>
    <w:rsid w:val="00BF3D64"/>
    <w:rsid w:val="00BF6D63"/>
    <w:rsid w:val="00C162AB"/>
    <w:rsid w:val="00C2197F"/>
    <w:rsid w:val="00C24C36"/>
    <w:rsid w:val="00C44F33"/>
    <w:rsid w:val="00C50DE6"/>
    <w:rsid w:val="00C51174"/>
    <w:rsid w:val="00C741F0"/>
    <w:rsid w:val="00C77638"/>
    <w:rsid w:val="00C80217"/>
    <w:rsid w:val="00C90CDC"/>
    <w:rsid w:val="00C94D67"/>
    <w:rsid w:val="00CB0F4F"/>
    <w:rsid w:val="00CB5763"/>
    <w:rsid w:val="00CC4011"/>
    <w:rsid w:val="00CD002A"/>
    <w:rsid w:val="00CD1D9A"/>
    <w:rsid w:val="00CE03F5"/>
    <w:rsid w:val="00CE4739"/>
    <w:rsid w:val="00CE7832"/>
    <w:rsid w:val="00CF376B"/>
    <w:rsid w:val="00D016B9"/>
    <w:rsid w:val="00D40FF2"/>
    <w:rsid w:val="00D458E2"/>
    <w:rsid w:val="00D51686"/>
    <w:rsid w:val="00D770AB"/>
    <w:rsid w:val="00D8755D"/>
    <w:rsid w:val="00D946CD"/>
    <w:rsid w:val="00D9768C"/>
    <w:rsid w:val="00DB2156"/>
    <w:rsid w:val="00DB40E2"/>
    <w:rsid w:val="00DE6A92"/>
    <w:rsid w:val="00DF0DAD"/>
    <w:rsid w:val="00E01690"/>
    <w:rsid w:val="00E02999"/>
    <w:rsid w:val="00E04F2B"/>
    <w:rsid w:val="00E10044"/>
    <w:rsid w:val="00E13055"/>
    <w:rsid w:val="00E13107"/>
    <w:rsid w:val="00E143B2"/>
    <w:rsid w:val="00E314C5"/>
    <w:rsid w:val="00E3508E"/>
    <w:rsid w:val="00E4628C"/>
    <w:rsid w:val="00E522C8"/>
    <w:rsid w:val="00E618C1"/>
    <w:rsid w:val="00E62217"/>
    <w:rsid w:val="00E72783"/>
    <w:rsid w:val="00E755BD"/>
    <w:rsid w:val="00E80671"/>
    <w:rsid w:val="00E87D25"/>
    <w:rsid w:val="00E9114B"/>
    <w:rsid w:val="00E95C17"/>
    <w:rsid w:val="00EA089F"/>
    <w:rsid w:val="00EB12B3"/>
    <w:rsid w:val="00EB3DDE"/>
    <w:rsid w:val="00EB45AF"/>
    <w:rsid w:val="00EC190B"/>
    <w:rsid w:val="00EC46C2"/>
    <w:rsid w:val="00EC7B50"/>
    <w:rsid w:val="00ED5C1A"/>
    <w:rsid w:val="00ED6581"/>
    <w:rsid w:val="00EE1211"/>
    <w:rsid w:val="00EE6C49"/>
    <w:rsid w:val="00F06612"/>
    <w:rsid w:val="00F10F5E"/>
    <w:rsid w:val="00F21B05"/>
    <w:rsid w:val="00F24C27"/>
    <w:rsid w:val="00F277B2"/>
    <w:rsid w:val="00F30CD0"/>
    <w:rsid w:val="00F35663"/>
    <w:rsid w:val="00F64EBF"/>
    <w:rsid w:val="00FA390A"/>
    <w:rsid w:val="00FB6565"/>
    <w:rsid w:val="00FC38F7"/>
    <w:rsid w:val="00FC3DAA"/>
    <w:rsid w:val="00FD0871"/>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styleId="Hipervnculovisitado">
    <w:name w:val="FollowedHyperlink"/>
    <w:basedOn w:val="Fuentedeprrafopredeter"/>
    <w:uiPriority w:val="99"/>
    <w:semiHidden/>
    <w:unhideWhenUsed/>
    <w:rsid w:val="00011358"/>
    <w:rPr>
      <w:color w:val="954F72" w:themeColor="followedHyperlink"/>
      <w:u w:val="single"/>
    </w:rPr>
  </w:style>
  <w:style w:type="character" w:styleId="Mencinsinresolver">
    <w:name w:val="Unresolved Mention"/>
    <w:basedOn w:val="Fuentedeprrafopredeter"/>
    <w:uiPriority w:val="99"/>
    <w:semiHidden/>
    <w:unhideWhenUsed/>
    <w:rsid w:val="0003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67123183">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bases_premios_talento_digital_alianza_2020_def_plazo.pdf" TargetMode="External"/><Relationship Id="rId13" Type="http://schemas.openxmlformats.org/officeDocument/2006/relationships/hyperlink" Target="http://www.ame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etic.es/sites/default/files/bases_premios_desafio_ametic_2020_plaz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2xf1-QkXseaeg9Bv7GnM4hGJt_2g68NrZ58gujjP5wa7cFA/viewform?vc=0&amp;c=0&amp;w=1" TargetMode="External"/><Relationship Id="rId5" Type="http://schemas.openxmlformats.org/officeDocument/2006/relationships/webSettings" Target="webSettings.xml"/><Relationship Id="rId15" Type="http://schemas.openxmlformats.org/officeDocument/2006/relationships/hyperlink" Target="mailto:m.portocarrero@romanrm.com" TargetMode="External"/><Relationship Id="rId10" Type="http://schemas.openxmlformats.org/officeDocument/2006/relationships/hyperlink" Target="mailto:alianzatalento3@ame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efPpUnypigBbgPEZAK4MTvred-FP0hzNRc_6CbS9IRMCDBYQ/viewform" TargetMode="External"/><Relationship Id="rId14" Type="http://schemas.openxmlformats.org/officeDocument/2006/relationships/hyperlink" Target="http://www.ame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A259-7123-40A7-A470-33D2FA07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2020-02-14T09:36:00Z</cp:lastPrinted>
  <dcterms:created xsi:type="dcterms:W3CDTF">2020-02-17T12:15:00Z</dcterms:created>
  <dcterms:modified xsi:type="dcterms:W3CDTF">2020-02-17T12:15:00Z</dcterms:modified>
</cp:coreProperties>
</file>