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1A3C" w14:textId="02316C4E" w:rsidR="0034229E" w:rsidRPr="000761F3" w:rsidRDefault="009E3A10" w:rsidP="000B1CFD">
      <w:pPr>
        <w:jc w:val="center"/>
        <w:rPr>
          <w:rFonts w:eastAsiaTheme="minorHAnsi"/>
          <w:b/>
          <w:color w:val="1C71B8"/>
          <w:sz w:val="21"/>
          <w:szCs w:val="22"/>
          <w:u w:val="single"/>
          <w:lang w:eastAsia="en-US"/>
        </w:rPr>
      </w:pPr>
      <w:r w:rsidRPr="000761F3">
        <w:rPr>
          <w:rFonts w:eastAsiaTheme="minorHAnsi"/>
          <w:b/>
          <w:color w:val="1C71B8"/>
          <w:sz w:val="21"/>
          <w:szCs w:val="22"/>
          <w:u w:val="single"/>
          <w:lang w:eastAsia="en-US"/>
        </w:rPr>
        <w:t>Reino Unido abandonará el marco de protección de datos de la U</w:t>
      </w:r>
      <w:r w:rsidR="00420987" w:rsidRPr="000761F3">
        <w:rPr>
          <w:rFonts w:eastAsiaTheme="minorHAnsi"/>
          <w:b/>
          <w:color w:val="1C71B8"/>
          <w:sz w:val="21"/>
          <w:szCs w:val="22"/>
          <w:u w:val="single"/>
          <w:lang w:eastAsia="en-US"/>
        </w:rPr>
        <w:t xml:space="preserve">nión </w:t>
      </w:r>
      <w:r w:rsidRPr="000761F3">
        <w:rPr>
          <w:rFonts w:eastAsiaTheme="minorHAnsi"/>
          <w:b/>
          <w:color w:val="1C71B8"/>
          <w:sz w:val="21"/>
          <w:szCs w:val="22"/>
          <w:u w:val="single"/>
          <w:lang w:eastAsia="en-US"/>
        </w:rPr>
        <w:t>E</w:t>
      </w:r>
      <w:r w:rsidR="00420987" w:rsidRPr="000761F3">
        <w:rPr>
          <w:rFonts w:eastAsiaTheme="minorHAnsi"/>
          <w:b/>
          <w:color w:val="1C71B8"/>
          <w:sz w:val="21"/>
          <w:szCs w:val="22"/>
          <w:u w:val="single"/>
          <w:lang w:eastAsia="en-US"/>
        </w:rPr>
        <w:t>uropea en el mes de diciembre 2020</w:t>
      </w:r>
      <w:r w:rsidRPr="000761F3">
        <w:rPr>
          <w:rFonts w:eastAsiaTheme="minorHAnsi"/>
          <w:b/>
          <w:color w:val="1C71B8"/>
          <w:sz w:val="21"/>
          <w:szCs w:val="22"/>
          <w:u w:val="single"/>
          <w:lang w:eastAsia="en-US"/>
        </w:rPr>
        <w:t xml:space="preserve"> </w:t>
      </w:r>
    </w:p>
    <w:p w14:paraId="0B1E66CE" w14:textId="77777777" w:rsidR="00D80141" w:rsidRPr="00D80141" w:rsidRDefault="00D80141" w:rsidP="001824CB">
      <w:pPr>
        <w:rPr>
          <w:rFonts w:eastAsiaTheme="minorHAnsi"/>
          <w:b/>
          <w:color w:val="1C71B8"/>
          <w:szCs w:val="42"/>
          <w:lang w:eastAsia="en-US"/>
        </w:rPr>
      </w:pPr>
    </w:p>
    <w:p w14:paraId="4A3E9A69" w14:textId="0D457284" w:rsidR="00D66B2C" w:rsidRPr="00893352" w:rsidRDefault="00E91038" w:rsidP="00893352">
      <w:pPr>
        <w:jc w:val="center"/>
        <w:rPr>
          <w:rFonts w:eastAsiaTheme="minorHAnsi"/>
          <w:b/>
          <w:color w:val="1C71B8"/>
          <w:sz w:val="36"/>
          <w:szCs w:val="36"/>
          <w:lang w:eastAsia="en-US"/>
        </w:rPr>
      </w:pPr>
      <w:r w:rsidRPr="00893352">
        <w:rPr>
          <w:rFonts w:eastAsiaTheme="minorHAnsi"/>
          <w:b/>
          <w:color w:val="1C71B8"/>
          <w:sz w:val="36"/>
          <w:szCs w:val="36"/>
          <w:lang w:eastAsia="en-US"/>
        </w:rPr>
        <w:t>AMETIC</w:t>
      </w:r>
      <w:r w:rsidR="00893352">
        <w:rPr>
          <w:rFonts w:eastAsiaTheme="minorHAnsi"/>
          <w:b/>
          <w:color w:val="1C71B8"/>
          <w:sz w:val="36"/>
          <w:szCs w:val="36"/>
          <w:lang w:eastAsia="en-US"/>
        </w:rPr>
        <w:t xml:space="preserve"> y</w:t>
      </w:r>
      <w:r w:rsidR="009F3919" w:rsidRPr="00893352">
        <w:rPr>
          <w:rFonts w:eastAsiaTheme="minorHAnsi"/>
          <w:b/>
          <w:color w:val="1C71B8"/>
          <w:sz w:val="36"/>
          <w:szCs w:val="36"/>
          <w:lang w:eastAsia="en-US"/>
        </w:rPr>
        <w:t xml:space="preserve"> </w:t>
      </w:r>
      <w:proofErr w:type="spellStart"/>
      <w:r w:rsidR="00920EDA">
        <w:rPr>
          <w:rFonts w:eastAsiaTheme="minorHAnsi"/>
          <w:b/>
          <w:color w:val="1C71B8"/>
          <w:sz w:val="36"/>
          <w:szCs w:val="36"/>
          <w:lang w:eastAsia="en-US"/>
        </w:rPr>
        <w:t>T</w:t>
      </w:r>
      <w:r w:rsidR="00893352" w:rsidRPr="00893352">
        <w:rPr>
          <w:rFonts w:eastAsiaTheme="minorHAnsi"/>
          <w:b/>
          <w:color w:val="1C71B8"/>
          <w:sz w:val="36"/>
          <w:szCs w:val="36"/>
          <w:lang w:eastAsia="en-US"/>
        </w:rPr>
        <w:t>echUK</w:t>
      </w:r>
      <w:proofErr w:type="spellEnd"/>
      <w:r w:rsidR="00893352" w:rsidRPr="00893352">
        <w:rPr>
          <w:rFonts w:eastAsiaTheme="minorHAnsi"/>
          <w:b/>
          <w:color w:val="1C71B8"/>
          <w:sz w:val="36"/>
          <w:szCs w:val="36"/>
          <w:lang w:eastAsia="en-US"/>
        </w:rPr>
        <w:t xml:space="preserve"> </w:t>
      </w:r>
      <w:r w:rsidR="009F3919" w:rsidRPr="00893352">
        <w:rPr>
          <w:rFonts w:eastAsiaTheme="minorHAnsi"/>
          <w:b/>
          <w:color w:val="1C71B8"/>
          <w:sz w:val="36"/>
          <w:szCs w:val="36"/>
          <w:lang w:eastAsia="en-US"/>
        </w:rPr>
        <w:t>firma</w:t>
      </w:r>
      <w:r w:rsidR="00893352">
        <w:rPr>
          <w:rFonts w:eastAsiaTheme="minorHAnsi"/>
          <w:b/>
          <w:color w:val="1C71B8"/>
          <w:sz w:val="36"/>
          <w:szCs w:val="36"/>
          <w:lang w:eastAsia="en-US"/>
        </w:rPr>
        <w:t>n</w:t>
      </w:r>
      <w:r w:rsidR="009F3919" w:rsidRPr="00893352">
        <w:rPr>
          <w:rFonts w:eastAsiaTheme="minorHAnsi"/>
          <w:b/>
          <w:color w:val="1C71B8"/>
          <w:sz w:val="36"/>
          <w:szCs w:val="36"/>
          <w:lang w:eastAsia="en-US"/>
        </w:rPr>
        <w:t xml:space="preserve"> un acuerdo</w:t>
      </w:r>
      <w:r w:rsidR="00E33B28" w:rsidRPr="00893352">
        <w:rPr>
          <w:rFonts w:eastAsiaTheme="minorHAnsi"/>
          <w:b/>
          <w:color w:val="1C71B8"/>
          <w:sz w:val="36"/>
          <w:szCs w:val="36"/>
          <w:lang w:eastAsia="en-US"/>
        </w:rPr>
        <w:t xml:space="preserve"> de colaboración</w:t>
      </w:r>
      <w:r w:rsidR="009F3919" w:rsidRPr="00893352">
        <w:rPr>
          <w:rFonts w:eastAsiaTheme="minorHAnsi"/>
          <w:b/>
          <w:color w:val="1C71B8"/>
          <w:sz w:val="36"/>
          <w:szCs w:val="36"/>
          <w:lang w:eastAsia="en-US"/>
        </w:rPr>
        <w:t xml:space="preserve"> para</w:t>
      </w:r>
      <w:r w:rsidR="00893352" w:rsidRPr="00893352">
        <w:rPr>
          <w:rFonts w:eastAsiaTheme="minorHAnsi"/>
          <w:b/>
          <w:color w:val="1C71B8"/>
          <w:sz w:val="36"/>
          <w:szCs w:val="36"/>
          <w:lang w:eastAsia="en-US"/>
        </w:rPr>
        <w:t xml:space="preserve"> </w:t>
      </w:r>
      <w:r w:rsidR="007078E5" w:rsidRPr="00893352">
        <w:rPr>
          <w:rFonts w:eastAsiaTheme="minorHAnsi"/>
          <w:b/>
          <w:color w:val="1C71B8"/>
          <w:sz w:val="36"/>
          <w:szCs w:val="36"/>
          <w:lang w:eastAsia="en-US"/>
        </w:rPr>
        <w:t xml:space="preserve">solicitar la </w:t>
      </w:r>
      <w:r w:rsidR="00893352" w:rsidRPr="00893352">
        <w:rPr>
          <w:rFonts w:eastAsiaTheme="minorHAnsi"/>
          <w:b/>
          <w:color w:val="1C71B8"/>
          <w:sz w:val="36"/>
          <w:szCs w:val="36"/>
          <w:lang w:eastAsia="en-US"/>
        </w:rPr>
        <w:t xml:space="preserve">libre circulación de datos entre </w:t>
      </w:r>
      <w:r w:rsidR="00893352">
        <w:rPr>
          <w:rFonts w:eastAsiaTheme="minorHAnsi"/>
          <w:b/>
          <w:color w:val="1C71B8"/>
          <w:sz w:val="36"/>
          <w:szCs w:val="36"/>
          <w:lang w:eastAsia="en-US"/>
        </w:rPr>
        <w:t>España y el Reino Unido</w:t>
      </w:r>
    </w:p>
    <w:p w14:paraId="14E1A158" w14:textId="77777777" w:rsidR="00B624BB" w:rsidRPr="00C20D8F" w:rsidRDefault="00B624BB" w:rsidP="00C20D8F">
      <w:pPr>
        <w:rPr>
          <w:rFonts w:eastAsiaTheme="minorHAnsi"/>
          <w:b/>
          <w:color w:val="1C71B8"/>
          <w:sz w:val="24"/>
          <w:lang w:eastAsia="en-US"/>
        </w:rPr>
      </w:pPr>
    </w:p>
    <w:p w14:paraId="277847F1" w14:textId="73E75001" w:rsidR="00893352" w:rsidRDefault="00965D81" w:rsidP="006C0BA5">
      <w:pPr>
        <w:jc w:val="both"/>
        <w:rPr>
          <w:bCs/>
          <w:color w:val="3C3C3C"/>
          <w:sz w:val="20"/>
        </w:rPr>
      </w:pPr>
      <w:r w:rsidRPr="00C45F13">
        <w:rPr>
          <w:b/>
          <w:color w:val="3C3C3C"/>
          <w:sz w:val="20"/>
        </w:rPr>
        <w:t>Madrid</w:t>
      </w:r>
      <w:r w:rsidRPr="00A27E18">
        <w:rPr>
          <w:b/>
          <w:color w:val="3C3C3C"/>
          <w:sz w:val="20"/>
        </w:rPr>
        <w:t xml:space="preserve">, </w:t>
      </w:r>
      <w:r w:rsidR="001002FE" w:rsidRPr="00A27E18">
        <w:rPr>
          <w:b/>
          <w:color w:val="3C3C3C"/>
          <w:sz w:val="20"/>
        </w:rPr>
        <w:t>25</w:t>
      </w:r>
      <w:r w:rsidRPr="00A27E18">
        <w:rPr>
          <w:b/>
          <w:color w:val="3C3C3C"/>
          <w:sz w:val="20"/>
        </w:rPr>
        <w:t xml:space="preserve"> de</w:t>
      </w:r>
      <w:r w:rsidR="00DA1F1A" w:rsidRPr="00A27E18">
        <w:rPr>
          <w:b/>
          <w:color w:val="3C3C3C"/>
          <w:sz w:val="20"/>
        </w:rPr>
        <w:t xml:space="preserve"> </w:t>
      </w:r>
      <w:r w:rsidR="004B3385" w:rsidRPr="00A27E18">
        <w:rPr>
          <w:b/>
          <w:color w:val="3C3C3C"/>
          <w:sz w:val="20"/>
        </w:rPr>
        <w:t>febrero</w:t>
      </w:r>
      <w:r w:rsidR="00792787" w:rsidRPr="00A27E18">
        <w:rPr>
          <w:b/>
          <w:color w:val="3C3C3C"/>
          <w:sz w:val="20"/>
        </w:rPr>
        <w:t xml:space="preserve"> </w:t>
      </w:r>
      <w:r w:rsidRPr="00A27E18">
        <w:rPr>
          <w:b/>
          <w:color w:val="3C3C3C"/>
          <w:sz w:val="20"/>
        </w:rPr>
        <w:t>de 20</w:t>
      </w:r>
      <w:r w:rsidR="007B07F6" w:rsidRPr="00A27E18">
        <w:rPr>
          <w:b/>
          <w:color w:val="3C3C3C"/>
          <w:sz w:val="20"/>
        </w:rPr>
        <w:t>20</w:t>
      </w:r>
      <w:r w:rsidR="001467EA" w:rsidRPr="00AF1A97">
        <w:rPr>
          <w:bCs/>
          <w:color w:val="3C3C3C"/>
          <w:sz w:val="20"/>
        </w:rPr>
        <w:t>.</w:t>
      </w:r>
      <w:r w:rsidR="00792787" w:rsidRPr="00AF1A97">
        <w:rPr>
          <w:bCs/>
          <w:color w:val="3C3C3C"/>
          <w:sz w:val="20"/>
        </w:rPr>
        <w:t xml:space="preserve"> </w:t>
      </w:r>
      <w:r w:rsidR="00A011BF">
        <w:rPr>
          <w:bCs/>
          <w:color w:val="3C3C3C"/>
          <w:sz w:val="20"/>
        </w:rPr>
        <w:t>AMETIC</w:t>
      </w:r>
      <w:r w:rsidR="00E33B28">
        <w:rPr>
          <w:bCs/>
          <w:color w:val="3C3C3C"/>
          <w:sz w:val="20"/>
        </w:rPr>
        <w:t xml:space="preserve"> </w:t>
      </w:r>
      <w:r w:rsidR="006E4549" w:rsidRPr="007E2585">
        <w:rPr>
          <w:bCs/>
          <w:color w:val="3C3C3C"/>
          <w:sz w:val="20"/>
        </w:rPr>
        <w:t xml:space="preserve">y </w:t>
      </w:r>
      <w:proofErr w:type="spellStart"/>
      <w:r w:rsidR="00920EDA">
        <w:rPr>
          <w:bCs/>
          <w:color w:val="3C3C3C"/>
          <w:sz w:val="20"/>
        </w:rPr>
        <w:t>T</w:t>
      </w:r>
      <w:r w:rsidR="006E4549" w:rsidRPr="007E2585">
        <w:rPr>
          <w:bCs/>
          <w:color w:val="3C3C3C"/>
          <w:sz w:val="20"/>
        </w:rPr>
        <w:t>echUK</w:t>
      </w:r>
      <w:proofErr w:type="spellEnd"/>
      <w:r w:rsidR="006E4549" w:rsidRPr="007E2585">
        <w:rPr>
          <w:bCs/>
          <w:color w:val="3C3C3C"/>
          <w:sz w:val="20"/>
        </w:rPr>
        <w:t>, su análoga británica,</w:t>
      </w:r>
      <w:r w:rsidR="006C0BA5" w:rsidRPr="007E2585">
        <w:rPr>
          <w:bCs/>
          <w:color w:val="3C3C3C"/>
          <w:sz w:val="20"/>
        </w:rPr>
        <w:t xml:space="preserve"> han</w:t>
      </w:r>
      <w:r w:rsidR="00E33B28">
        <w:rPr>
          <w:bCs/>
          <w:color w:val="3C3C3C"/>
          <w:sz w:val="20"/>
        </w:rPr>
        <w:t xml:space="preserve"> firmado un acuerdo de colaboración por el que las dos patronales se comprometen</w:t>
      </w:r>
      <w:r w:rsidR="000761F3">
        <w:rPr>
          <w:bCs/>
          <w:color w:val="3C3C3C"/>
          <w:sz w:val="20"/>
        </w:rPr>
        <w:t xml:space="preserve"> a trabajar conjuntamente para alcanzar la libre circulación de datos entre España y el Reino Unido, a pesar del Brexit, con el fin de que las compañías puedan seguir desarrollando su actividad empresarial.  </w:t>
      </w:r>
    </w:p>
    <w:p w14:paraId="3B4D9B93" w14:textId="77777777" w:rsidR="007E2585" w:rsidRPr="000E216D" w:rsidRDefault="007E2585" w:rsidP="006C0BA5">
      <w:pPr>
        <w:jc w:val="both"/>
        <w:rPr>
          <w:bCs/>
          <w:color w:val="3C3C3C"/>
          <w:sz w:val="20"/>
        </w:rPr>
      </w:pPr>
    </w:p>
    <w:p w14:paraId="50BFED3F" w14:textId="1F4C22D0" w:rsidR="007E2585" w:rsidRPr="000E216D" w:rsidRDefault="007E2585" w:rsidP="000E216D">
      <w:pPr>
        <w:jc w:val="both"/>
        <w:rPr>
          <w:bCs/>
          <w:color w:val="3C3C3C"/>
          <w:sz w:val="20"/>
        </w:rPr>
      </w:pPr>
      <w:r w:rsidRPr="000E216D">
        <w:rPr>
          <w:bCs/>
          <w:color w:val="3C3C3C"/>
          <w:sz w:val="20"/>
        </w:rPr>
        <w:t>Ahora que el Reino Unido ha abandona</w:t>
      </w:r>
      <w:r w:rsidR="00893352">
        <w:rPr>
          <w:bCs/>
          <w:color w:val="3C3C3C"/>
          <w:sz w:val="20"/>
        </w:rPr>
        <w:t>do</w:t>
      </w:r>
      <w:r w:rsidRPr="000E216D">
        <w:rPr>
          <w:bCs/>
          <w:color w:val="3C3C3C"/>
          <w:sz w:val="20"/>
        </w:rPr>
        <w:t xml:space="preserve"> la Unión Europea y el</w:t>
      </w:r>
      <w:r w:rsidR="000761F3">
        <w:rPr>
          <w:bCs/>
          <w:color w:val="3C3C3C"/>
          <w:sz w:val="20"/>
        </w:rPr>
        <w:t xml:space="preserve"> Espacio Económico Europeo</w:t>
      </w:r>
      <w:r w:rsidRPr="000E216D">
        <w:rPr>
          <w:bCs/>
          <w:color w:val="3C3C3C"/>
          <w:sz w:val="20"/>
        </w:rPr>
        <w:t xml:space="preserve"> </w:t>
      </w:r>
      <w:r w:rsidR="000761F3">
        <w:rPr>
          <w:bCs/>
          <w:color w:val="3C3C3C"/>
          <w:sz w:val="20"/>
        </w:rPr>
        <w:t>(</w:t>
      </w:r>
      <w:r w:rsidRPr="000E216D">
        <w:rPr>
          <w:bCs/>
          <w:color w:val="3C3C3C"/>
          <w:sz w:val="20"/>
        </w:rPr>
        <w:t>EEE</w:t>
      </w:r>
      <w:r w:rsidR="000761F3">
        <w:rPr>
          <w:bCs/>
          <w:color w:val="3C3C3C"/>
          <w:sz w:val="20"/>
        </w:rPr>
        <w:t>)</w:t>
      </w:r>
      <w:r w:rsidRPr="000E216D">
        <w:rPr>
          <w:bCs/>
          <w:color w:val="3C3C3C"/>
          <w:sz w:val="20"/>
        </w:rPr>
        <w:t>, ya no se beneficiará del libre flujo automático de datos. Por lo que, empezará a ser tratado como un "tercer país" y tendrá que cumplir con las disposiciones de la ley de protección de datos de la UE para transferir datos personales fuera del EEE.</w:t>
      </w:r>
    </w:p>
    <w:p w14:paraId="4041327F" w14:textId="77777777" w:rsidR="00920EDA" w:rsidRPr="000E216D" w:rsidRDefault="00920EDA" w:rsidP="00920EDA">
      <w:pPr>
        <w:jc w:val="both"/>
        <w:rPr>
          <w:bCs/>
          <w:color w:val="3C3C3C"/>
          <w:sz w:val="20"/>
        </w:rPr>
      </w:pPr>
    </w:p>
    <w:p w14:paraId="5559928E" w14:textId="43D20497" w:rsidR="007C39FE" w:rsidRDefault="007C39FE" w:rsidP="00F32666">
      <w:pPr>
        <w:jc w:val="both"/>
        <w:rPr>
          <w:bCs/>
          <w:color w:val="3C3C3C"/>
          <w:sz w:val="20"/>
        </w:rPr>
      </w:pPr>
      <w:r>
        <w:rPr>
          <w:bCs/>
          <w:color w:val="3C3C3C"/>
          <w:sz w:val="20"/>
        </w:rPr>
        <w:t xml:space="preserve">Las conversaciones para establecer un espacio común que permita recuperar los datos que se verán afectados por el Brexit comenzaron a finales del año pasado. </w:t>
      </w:r>
    </w:p>
    <w:p w14:paraId="19CBC32B" w14:textId="77777777" w:rsidR="007C39FE" w:rsidRDefault="007C39FE" w:rsidP="00F32666">
      <w:pPr>
        <w:jc w:val="both"/>
        <w:rPr>
          <w:bCs/>
          <w:color w:val="3C3C3C"/>
          <w:sz w:val="20"/>
        </w:rPr>
      </w:pPr>
    </w:p>
    <w:p w14:paraId="36A718AF" w14:textId="68582D39" w:rsidR="00F32666" w:rsidRPr="000E216D" w:rsidRDefault="00F32666" w:rsidP="00F32666">
      <w:pPr>
        <w:jc w:val="both"/>
        <w:rPr>
          <w:bCs/>
          <w:color w:val="3C3C3C"/>
          <w:sz w:val="20"/>
        </w:rPr>
      </w:pPr>
      <w:r w:rsidRPr="000E216D">
        <w:rPr>
          <w:bCs/>
          <w:color w:val="3C3C3C"/>
          <w:sz w:val="20"/>
        </w:rPr>
        <w:t>Pedro Mier, presidente de AMETIC, afirma que “la transferencia de datos personales es parte de las actividades diarias de empresas de todo tipo y sectores. Una vez que finalice el período de transición, el Reino Unido y la UE no podrán beneficiarse del flujo libre automático de datos personales para los Estados miembros. Para permitir flujos continuos de datos que fomenten la economía, es clave un acuerdo de adecuación entre la UE y el Reino Unido. Nos complace mucho que dicho acuerdo se celebre antes del 31 de diciembre de 2020 ".</w:t>
      </w:r>
    </w:p>
    <w:p w14:paraId="1AAE4C7D" w14:textId="5D3E6A3A" w:rsidR="000E216D" w:rsidRDefault="000E216D" w:rsidP="006C0BA5">
      <w:pPr>
        <w:jc w:val="both"/>
        <w:rPr>
          <w:bCs/>
          <w:color w:val="3C3C3C"/>
          <w:sz w:val="20"/>
        </w:rPr>
      </w:pPr>
    </w:p>
    <w:p w14:paraId="3E7E121E" w14:textId="51992EB4" w:rsidR="00FD3747" w:rsidRDefault="00FD3747" w:rsidP="006C0BA5">
      <w:pPr>
        <w:jc w:val="both"/>
        <w:rPr>
          <w:bCs/>
          <w:color w:val="3C3C3C"/>
          <w:sz w:val="20"/>
        </w:rPr>
      </w:pPr>
      <w:r>
        <w:rPr>
          <w:bCs/>
          <w:color w:val="3C3C3C"/>
          <w:sz w:val="20"/>
        </w:rPr>
        <w:t>La decisión de adecuación se otorga cuando, tras una valoración por parte de la Unión Europea, el país externo, en este caso Reino Unido, se considera que posee un nivel de protección de datos esencialmente equivalente al de la UE.</w:t>
      </w:r>
      <w:r w:rsidR="00354F8E">
        <w:rPr>
          <w:bCs/>
          <w:color w:val="3C3C3C"/>
          <w:sz w:val="20"/>
        </w:rPr>
        <w:t xml:space="preserve"> Una vez dada, permite que los datos circulen libremente desde la UE a ese tercer país. </w:t>
      </w:r>
    </w:p>
    <w:p w14:paraId="154AE428" w14:textId="77777777" w:rsidR="00FD3747" w:rsidRPr="000E216D" w:rsidRDefault="00FD3747" w:rsidP="006C0BA5">
      <w:pPr>
        <w:jc w:val="both"/>
        <w:rPr>
          <w:bCs/>
          <w:color w:val="3C3C3C"/>
          <w:sz w:val="20"/>
        </w:rPr>
      </w:pPr>
    </w:p>
    <w:p w14:paraId="19A72DF0" w14:textId="0FFE4534" w:rsidR="000E216D" w:rsidRDefault="000E216D" w:rsidP="000E216D">
      <w:pPr>
        <w:jc w:val="both"/>
        <w:rPr>
          <w:bCs/>
          <w:color w:val="3C3C3C"/>
          <w:sz w:val="20"/>
        </w:rPr>
      </w:pPr>
      <w:proofErr w:type="spellStart"/>
      <w:r w:rsidRPr="000E216D">
        <w:rPr>
          <w:bCs/>
          <w:color w:val="3C3C3C"/>
          <w:sz w:val="20"/>
        </w:rPr>
        <w:t>TechUK</w:t>
      </w:r>
      <w:proofErr w:type="spellEnd"/>
      <w:r w:rsidRPr="000E216D">
        <w:rPr>
          <w:bCs/>
          <w:color w:val="3C3C3C"/>
          <w:sz w:val="20"/>
        </w:rPr>
        <w:t xml:space="preserve"> ha dejado claro que la mejor solución para garantizar que las transferencias de datos sin fricción puedan continuar es a través de acuerdos de adecuación mutua entre el Reino Unido y la UE.</w:t>
      </w:r>
      <w:r w:rsidR="00920EDA">
        <w:rPr>
          <w:bCs/>
          <w:color w:val="3C3C3C"/>
          <w:sz w:val="20"/>
        </w:rPr>
        <w:t xml:space="preserve"> En este sentido, </w:t>
      </w:r>
      <w:proofErr w:type="spellStart"/>
      <w:r w:rsidRPr="000E216D">
        <w:rPr>
          <w:bCs/>
          <w:color w:val="3C3C3C"/>
          <w:sz w:val="20"/>
        </w:rPr>
        <w:t>Julian</w:t>
      </w:r>
      <w:proofErr w:type="spellEnd"/>
      <w:r w:rsidRPr="000E216D">
        <w:rPr>
          <w:bCs/>
          <w:color w:val="3C3C3C"/>
          <w:sz w:val="20"/>
        </w:rPr>
        <w:t xml:space="preserve"> David, CEO de </w:t>
      </w:r>
      <w:proofErr w:type="spellStart"/>
      <w:r w:rsidR="00920EDA">
        <w:rPr>
          <w:bCs/>
          <w:color w:val="3C3C3C"/>
          <w:sz w:val="20"/>
        </w:rPr>
        <w:t>T</w:t>
      </w:r>
      <w:r w:rsidRPr="000E216D">
        <w:rPr>
          <w:bCs/>
          <w:color w:val="3C3C3C"/>
          <w:sz w:val="20"/>
        </w:rPr>
        <w:t>echUK</w:t>
      </w:r>
      <w:proofErr w:type="spellEnd"/>
      <w:r w:rsidRPr="000E216D">
        <w:rPr>
          <w:bCs/>
          <w:color w:val="3C3C3C"/>
          <w:sz w:val="20"/>
        </w:rPr>
        <w:t>, opina que “El Reino Unido y España son socios económicos cercanos. La capacidad de transferir datos personales entre países es vital para los ciudadanos y las empresas en ambos lados del Canal. Si bien el Reino Unido y la UE se embarcan en negociaciones sobre una relación futura, es de suma importancia que evitemos un abismo para las transferencias de datos. Un acuerdo de adecuación entre el Reino Unido y la UE es, con mucho, la mejor solución e instamos a los gobiernos de ambos países a garantizar que se tome una decisión de adecuación lo antes posible”.</w:t>
      </w:r>
    </w:p>
    <w:p w14:paraId="3D9A1319" w14:textId="77777777" w:rsidR="000E216D" w:rsidRPr="000E216D" w:rsidRDefault="000E216D" w:rsidP="000E216D">
      <w:pPr>
        <w:jc w:val="both"/>
        <w:rPr>
          <w:bCs/>
          <w:color w:val="3C3C3C"/>
          <w:sz w:val="20"/>
        </w:rPr>
      </w:pPr>
    </w:p>
    <w:p w14:paraId="77C2D523" w14:textId="6ECF1D6D" w:rsidR="000E216D" w:rsidRDefault="000E216D" w:rsidP="000E216D">
      <w:pPr>
        <w:jc w:val="both"/>
        <w:rPr>
          <w:bCs/>
          <w:color w:val="3C3C3C"/>
          <w:sz w:val="20"/>
        </w:rPr>
      </w:pPr>
      <w:r w:rsidRPr="000E216D">
        <w:rPr>
          <w:bCs/>
          <w:color w:val="3C3C3C"/>
          <w:sz w:val="20"/>
        </w:rPr>
        <w:t xml:space="preserve">El Reino Unido y la UE han trabajado de manera colaborativa en la protección de datos durante muchos años y tienen un enfoque compartido a este respecto. En un mundo cada vez más digital, la transferencia de datos personales supone un punto crucial para cualquier empresa. Por lo que, asegurar una libre circulación de datos se ha vuelto una prioridad para la economía en general de Reino Unido. </w:t>
      </w:r>
    </w:p>
    <w:p w14:paraId="1AA8E15A" w14:textId="5BD9EBD2" w:rsidR="00920EDA" w:rsidRDefault="00920EDA" w:rsidP="000E216D">
      <w:pPr>
        <w:jc w:val="both"/>
        <w:rPr>
          <w:bCs/>
          <w:color w:val="3C3C3C"/>
          <w:sz w:val="20"/>
        </w:rPr>
      </w:pPr>
    </w:p>
    <w:p w14:paraId="5238C4FC" w14:textId="1C29F9A2" w:rsidR="00920EDA" w:rsidRPr="00920EDA" w:rsidRDefault="00920EDA" w:rsidP="000E216D">
      <w:pPr>
        <w:jc w:val="both"/>
        <w:rPr>
          <w:b/>
          <w:bCs/>
          <w:color w:val="3C3C3C"/>
          <w:sz w:val="20"/>
        </w:rPr>
      </w:pPr>
      <w:r w:rsidRPr="00920EDA">
        <w:rPr>
          <w:b/>
          <w:bCs/>
          <w:color w:val="3C3C3C"/>
          <w:sz w:val="20"/>
        </w:rPr>
        <w:t>Relaciones entre España y Reino Unido</w:t>
      </w:r>
    </w:p>
    <w:p w14:paraId="4BD23366" w14:textId="5A0AA805" w:rsidR="00920EDA" w:rsidRDefault="00920EDA" w:rsidP="000E216D">
      <w:pPr>
        <w:jc w:val="both"/>
        <w:rPr>
          <w:bCs/>
          <w:color w:val="3C3C3C"/>
          <w:sz w:val="20"/>
        </w:rPr>
      </w:pPr>
    </w:p>
    <w:p w14:paraId="5D9CAB68" w14:textId="3D92048B" w:rsidR="00920EDA" w:rsidRDefault="00920EDA" w:rsidP="00920EDA">
      <w:pPr>
        <w:jc w:val="both"/>
        <w:rPr>
          <w:bCs/>
          <w:color w:val="3C3C3C"/>
          <w:sz w:val="20"/>
        </w:rPr>
      </w:pPr>
      <w:r w:rsidRPr="000E216D">
        <w:rPr>
          <w:bCs/>
          <w:color w:val="3C3C3C"/>
          <w:sz w:val="20"/>
        </w:rPr>
        <w:t>En el caso de España, fue el séptimo socio comercial más grande del Reino Unido en 2018, con un comercio de casi 50 mil millones de libras esterlinas. El Reino Unido es el quinto mayor inversor en España, y desde 1993 ha representado el 21% de toda la IED en España. Las empresas británicas son responsables de 24</w:t>
      </w:r>
      <w:r>
        <w:rPr>
          <w:bCs/>
          <w:color w:val="3C3C3C"/>
          <w:sz w:val="20"/>
        </w:rPr>
        <w:t>.</w:t>
      </w:r>
      <w:r w:rsidRPr="000E216D">
        <w:rPr>
          <w:bCs/>
          <w:color w:val="3C3C3C"/>
          <w:sz w:val="20"/>
        </w:rPr>
        <w:t xml:space="preserve">000 empleos directos e indirectos en España y más de 700 empresas del Reino Unido operan en </w:t>
      </w:r>
      <w:r w:rsidR="00B1269F">
        <w:rPr>
          <w:bCs/>
          <w:color w:val="3C3C3C"/>
          <w:sz w:val="20"/>
        </w:rPr>
        <w:t>nuestro país.</w:t>
      </w:r>
    </w:p>
    <w:p w14:paraId="65DCAB18" w14:textId="77777777" w:rsidR="00920EDA" w:rsidRPr="000E216D" w:rsidRDefault="00920EDA" w:rsidP="000E216D">
      <w:pPr>
        <w:jc w:val="both"/>
        <w:rPr>
          <w:bCs/>
          <w:color w:val="3C3C3C"/>
          <w:sz w:val="20"/>
        </w:rPr>
      </w:pPr>
    </w:p>
    <w:p w14:paraId="48C6DF65" w14:textId="4EB1102D" w:rsidR="00D770AB" w:rsidRDefault="00527EC0"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allowOverlap="1" wp14:anchorId="5C27C261" wp14:editId="1C278C46">
                <wp:simplePos x="0" y="0"/>
                <wp:positionH relativeFrom="margin">
                  <wp:posOffset>-8890</wp:posOffset>
                </wp:positionH>
                <wp:positionV relativeFrom="paragraph">
                  <wp:posOffset>327120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25.7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FJHS/DfAAAACQEAAA8AAABk&#10;cnMvZG93bnJldi54bWxMj8FOwzAQRO9I/IO1SNxaO1FDIWRTIQpCnBCFS2+uvSRR43WI3Tbw9ZgT&#10;HGdnNPO2Wk2uF0caQ+cZIZsrEMTG244bhPe3x9k1iBA1W917JoQvCrCqz88qXVp/4lc6bmIjUgmH&#10;UiO0MQ6llMG05HSY+4E4eR9+dDomOTbSjvqUyl0vc6WupNMdp4VWD3TfktlvDg7h5flh2++3ZL4/&#10;9VoVhTNP6ywgXl5Md7cgIk3xLwy/+Akd6sS08we2QfQIs2yRkghFVoBI/o1apMMOIV/mS5B1Jf9/&#10;UP8AAAD//wMAUEsBAi0AFAAGAAgAAAAhALaDOJL+AAAA4QEAABMAAAAAAAAAAAAAAAAAAAAAAFtD&#10;b250ZW50X1R5cGVzXS54bWxQSwECLQAUAAYACAAAACEAOP0h/9YAAACUAQAACwAAAAAAAAAAAAAA&#10;AAAvAQAAX3JlbHMvLnJlbHNQSwECLQAUAAYACAAAACEA1576STQCAABNBAAADgAAAAAAAAAAAAAA&#10;AAAuAgAAZHJzL2Uyb0RvYy54bWxQSwECLQAUAAYACAAAACEAUkdL8N8AAAAJAQAADwAAAAAAAAAA&#10;AAAAAACOBAAAZHJzL2Rvd25yZXYueG1sUEsFBgAAAAAEAAQA8wAAAJo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4BA16767" w14:textId="77777777" w:rsidR="00187E6A" w:rsidRDefault="00187E6A" w:rsidP="007E32C6">
      <w:pPr>
        <w:jc w:val="both"/>
      </w:pPr>
    </w:p>
    <w:p w14:paraId="0A08C9B1" w14:textId="19E246C6"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A27E18">
        <w:rPr>
          <w:b/>
          <w:color w:val="3C3C3C"/>
          <w:sz w:val="20"/>
        </w:rPr>
        <w:t>a</w:t>
      </w:r>
      <w:r w:rsidRPr="007B51EC">
        <w:rPr>
          <w:b/>
          <w:color w:val="3C3C3C"/>
          <w:sz w:val="20"/>
        </w:rPr>
        <w:t>n</w:t>
      </w:r>
      <w:proofErr w:type="spellEnd"/>
      <w:r w:rsidRPr="007B51EC">
        <w:rPr>
          <w:b/>
          <w:color w:val="3C3C3C"/>
          <w:sz w:val="20"/>
        </w:rPr>
        <w:t>.</w:t>
      </w:r>
      <w:r w:rsidRPr="007B51EC">
        <w:rPr>
          <w:color w:val="3C3C3C"/>
          <w:sz w:val="20"/>
        </w:rPr>
        <w:t xml:space="preserve"> Tel. 91 591 55 00</w:t>
      </w:r>
    </w:p>
    <w:p w14:paraId="0E2E34AA" w14:textId="0A5F5A84" w:rsidR="00187E6A" w:rsidRPr="006637EE" w:rsidRDefault="006C391C" w:rsidP="00852A3A">
      <w:pPr>
        <w:jc w:val="center"/>
        <w:rPr>
          <w:rStyle w:val="Hipervnculo"/>
          <w:color w:val="3C3C3C"/>
        </w:rPr>
      </w:pPr>
      <w:r>
        <w:rPr>
          <w:b/>
          <w:color w:val="3C3C3C"/>
          <w:sz w:val="20"/>
        </w:rPr>
        <w:t>Laura Lázaro</w:t>
      </w:r>
      <w:r w:rsidR="009747BE" w:rsidRPr="007B51EC">
        <w:rPr>
          <w:b/>
          <w:color w:val="3C3C3C"/>
          <w:sz w:val="20"/>
        </w:rPr>
        <w:t>:</w:t>
      </w:r>
      <w:r w:rsidR="007B51EC" w:rsidRPr="007B51EC">
        <w:rPr>
          <w:b/>
          <w:color w:val="3C3C3C"/>
          <w:sz w:val="20"/>
        </w:rPr>
        <w:t xml:space="preserve"> </w:t>
      </w:r>
      <w:hyperlink r:id="rId10" w:history="1">
        <w:r w:rsidRPr="00364DF8">
          <w:rPr>
            <w:rStyle w:val="Hipervnculo"/>
            <w:sz w:val="20"/>
          </w:rPr>
          <w:t>l.lazaro@romanrm.com</w:t>
        </w:r>
      </w:hyperlink>
      <w:r w:rsidR="00CC4011">
        <w:rPr>
          <w:rStyle w:val="Hipervnculo"/>
          <w:color w:val="3C3C3C"/>
          <w:sz w:val="20"/>
        </w:rPr>
        <w:t xml:space="preserve"> </w:t>
      </w:r>
    </w:p>
    <w:p w14:paraId="57098D55" w14:textId="25302C60" w:rsidR="00852A3A" w:rsidRDefault="00852A3A" w:rsidP="007E32C6">
      <w:pPr>
        <w:jc w:val="center"/>
        <w:rPr>
          <w:rStyle w:val="Hipervnculo"/>
          <w:color w:val="3C3C3C"/>
          <w:sz w:val="20"/>
        </w:rPr>
      </w:pPr>
      <w:r>
        <w:rPr>
          <w:b/>
          <w:color w:val="3C3C3C"/>
          <w:sz w:val="20"/>
        </w:rPr>
        <w:t xml:space="preserve">Manu Portocarrero: </w:t>
      </w:r>
      <w:hyperlink r:id="rId11" w:history="1">
        <w:r w:rsidR="00370353" w:rsidRPr="001A2737">
          <w:rPr>
            <w:rStyle w:val="Hipervnculo"/>
            <w:sz w:val="20"/>
          </w:rPr>
          <w:t>m.portocarrero@romanrm.com</w:t>
        </w:r>
      </w:hyperlink>
    </w:p>
    <w:p w14:paraId="57DD45AB" w14:textId="4E05981E" w:rsidR="00852A3A" w:rsidRDefault="00852A3A" w:rsidP="007E32C6">
      <w:pPr>
        <w:jc w:val="center"/>
        <w:rPr>
          <w:color w:val="3C3C3C"/>
        </w:rPr>
      </w:pPr>
    </w:p>
    <w:p w14:paraId="47A99B74" w14:textId="5B6BEC46" w:rsidR="00656300" w:rsidRDefault="009D3F12" w:rsidP="007E32C6">
      <w:pPr>
        <w:jc w:val="center"/>
        <w:rPr>
          <w:color w:val="3C3C3C"/>
        </w:rPr>
      </w:pPr>
      <w:r>
        <w:rPr>
          <w:noProof/>
          <w:color w:val="3C3C3C"/>
        </w:rPr>
        <mc:AlternateContent>
          <mc:Choice Requires="wps">
            <w:drawing>
              <wp:anchor distT="0" distB="0" distL="114300" distR="114300" simplePos="0" relativeHeight="251658239" behindDoc="0" locked="0" layoutInCell="1" allowOverlap="1" wp14:anchorId="1FDEE715" wp14:editId="12763D40">
                <wp:simplePos x="0" y="0"/>
                <wp:positionH relativeFrom="column">
                  <wp:posOffset>-9525</wp:posOffset>
                </wp:positionH>
                <wp:positionV relativeFrom="paragraph">
                  <wp:posOffset>106680</wp:posOffset>
                </wp:positionV>
                <wp:extent cx="5822950" cy="2139950"/>
                <wp:effectExtent l="0" t="0" r="25400" b="12700"/>
                <wp:wrapNone/>
                <wp:docPr id="4" name="Cuadro de texto 4"/>
                <wp:cNvGraphicFramePr/>
                <a:graphic xmlns:a="http://schemas.openxmlformats.org/drawingml/2006/main">
                  <a:graphicData uri="http://schemas.microsoft.com/office/word/2010/wordprocessingShape">
                    <wps:wsp>
                      <wps:cNvSpPr txBox="1"/>
                      <wps:spPr>
                        <a:xfrm>
                          <a:off x="0" y="0"/>
                          <a:ext cx="5822950" cy="2139950"/>
                        </a:xfrm>
                        <a:prstGeom prst="rect">
                          <a:avLst/>
                        </a:prstGeom>
                        <a:solidFill>
                          <a:schemeClr val="bg1">
                            <a:lumMod val="85000"/>
                          </a:schemeClr>
                        </a:solidFill>
                        <a:ln w="6350">
                          <a:solidFill>
                            <a:prstClr val="black"/>
                          </a:solidFill>
                        </a:ln>
                      </wps:spPr>
                      <wps:txbx>
                        <w:txbxContent>
                          <w:p w14:paraId="30B48F6D" w14:textId="77777777" w:rsidR="009D3F12" w:rsidRDefault="009D3F12" w:rsidP="009D3F12">
                            <w:pPr>
                              <w:jc w:val="both"/>
                              <w:rPr>
                                <w:sz w:val="20"/>
                                <w:szCs w:val="20"/>
                                <w:lang w:val="en-GB" w:eastAsia="en-US"/>
                              </w:rPr>
                            </w:pPr>
                            <w:proofErr w:type="spellStart"/>
                            <w:r w:rsidRPr="00656300">
                              <w:rPr>
                                <w:b/>
                                <w:bCs/>
                                <w:sz w:val="20"/>
                                <w:szCs w:val="20"/>
                                <w:lang w:val="en-GB" w:eastAsia="en-US"/>
                              </w:rPr>
                              <w:t>techUK</w:t>
                            </w:r>
                            <w:proofErr w:type="spellEnd"/>
                            <w:r>
                              <w:rPr>
                                <w:sz w:val="20"/>
                                <w:szCs w:val="20"/>
                                <w:lang w:val="en-GB" w:eastAsia="en-US"/>
                              </w:rPr>
                              <w:t xml:space="preserve"> is the trading name for Information Technology Telecommunications and Electronics Association, a company limited by guarantee. It represents the companies and technologies that are defining today the world that we will live in tomorrow. Around 850 companies are members of </w:t>
                            </w:r>
                            <w:proofErr w:type="spellStart"/>
                            <w:r>
                              <w:rPr>
                                <w:sz w:val="20"/>
                                <w:szCs w:val="20"/>
                                <w:lang w:val="en-GB" w:eastAsia="en-US"/>
                              </w:rPr>
                              <w:t>techUK</w:t>
                            </w:r>
                            <w:proofErr w:type="spellEnd"/>
                            <w:r>
                              <w:rPr>
                                <w:sz w:val="20"/>
                                <w:szCs w:val="20"/>
                                <w:lang w:val="en-GB" w:eastAsia="en-US"/>
                              </w:rPr>
                              <w:t xml:space="preserve">. Collectively they employ approximately 700,000 people, about half of all tech sector jobs in the UK. These companies range from leading FTSE 100 companies to new innovative start-ups. </w:t>
                            </w:r>
                            <w:proofErr w:type="gramStart"/>
                            <w:r>
                              <w:rPr>
                                <w:sz w:val="20"/>
                                <w:szCs w:val="20"/>
                                <w:lang w:val="en-GB" w:eastAsia="en-US"/>
                              </w:rPr>
                              <w:t>The majority of</w:t>
                            </w:r>
                            <w:proofErr w:type="gramEnd"/>
                            <w:r>
                              <w:rPr>
                                <w:sz w:val="20"/>
                                <w:szCs w:val="20"/>
                                <w:lang w:val="en-GB" w:eastAsia="en-US"/>
                              </w:rPr>
                              <w:t xml:space="preserve"> our members are small and medium-sized businesses.</w:t>
                            </w:r>
                          </w:p>
                          <w:p w14:paraId="19EF1314" w14:textId="77777777" w:rsidR="009D3F12" w:rsidRDefault="009D3F12" w:rsidP="009D3F12">
                            <w:pPr>
                              <w:rPr>
                                <w:sz w:val="20"/>
                                <w:szCs w:val="20"/>
                                <w:lang w:val="en-GB" w:eastAsia="en-US"/>
                              </w:rPr>
                            </w:pPr>
                          </w:p>
                          <w:p w14:paraId="03BBAEE0" w14:textId="77777777" w:rsidR="009D3F12" w:rsidRDefault="009D3F12" w:rsidP="009D3F12">
                            <w:pPr>
                              <w:rPr>
                                <w:sz w:val="20"/>
                                <w:szCs w:val="20"/>
                                <w:lang w:val="en-GB" w:eastAsia="en-US"/>
                              </w:rPr>
                            </w:pPr>
                            <w:proofErr w:type="spellStart"/>
                            <w:r>
                              <w:rPr>
                                <w:sz w:val="20"/>
                                <w:szCs w:val="20"/>
                                <w:lang w:val="en-GB" w:eastAsia="en-US"/>
                              </w:rPr>
                              <w:t>techUK</w:t>
                            </w:r>
                            <w:proofErr w:type="spellEnd"/>
                            <w:r>
                              <w:rPr>
                                <w:sz w:val="20"/>
                                <w:szCs w:val="20"/>
                                <w:lang w:val="en-GB" w:eastAsia="en-US"/>
                              </w:rPr>
                              <w:t xml:space="preserve"> is committed to helping its members grow, by:</w:t>
                            </w:r>
                          </w:p>
                          <w:p w14:paraId="52307B39" w14:textId="77777777" w:rsidR="009D3F12" w:rsidRDefault="009D3F12" w:rsidP="009D3F12">
                            <w:pPr>
                              <w:rPr>
                                <w:sz w:val="20"/>
                                <w:szCs w:val="20"/>
                                <w:lang w:val="en-GB" w:eastAsia="en-US"/>
                              </w:rPr>
                            </w:pPr>
                            <w:r>
                              <w:rPr>
                                <w:sz w:val="20"/>
                                <w:szCs w:val="20"/>
                                <w:lang w:val="en-GB" w:eastAsia="en-US"/>
                              </w:rPr>
                              <w:t>• Developing markets</w:t>
                            </w:r>
                          </w:p>
                          <w:p w14:paraId="28F42E39" w14:textId="77777777" w:rsidR="009D3F12" w:rsidRDefault="009D3F12" w:rsidP="009D3F12">
                            <w:pPr>
                              <w:rPr>
                                <w:sz w:val="20"/>
                                <w:szCs w:val="20"/>
                                <w:lang w:val="en-GB" w:eastAsia="en-US"/>
                              </w:rPr>
                            </w:pPr>
                            <w:r>
                              <w:rPr>
                                <w:sz w:val="20"/>
                                <w:szCs w:val="20"/>
                                <w:lang w:val="en-GB" w:eastAsia="en-US"/>
                              </w:rPr>
                              <w:t>• Developing networks</w:t>
                            </w:r>
                          </w:p>
                          <w:p w14:paraId="3A9E057E" w14:textId="77777777" w:rsidR="009D3F12" w:rsidRDefault="009D3F12" w:rsidP="009D3F12">
                            <w:pPr>
                              <w:rPr>
                                <w:sz w:val="20"/>
                                <w:szCs w:val="20"/>
                                <w:lang w:val="en-GB" w:eastAsia="en-US"/>
                              </w:rPr>
                            </w:pPr>
                            <w:r>
                              <w:rPr>
                                <w:sz w:val="20"/>
                                <w:szCs w:val="20"/>
                                <w:lang w:val="en-GB" w:eastAsia="en-US"/>
                              </w:rPr>
                              <w:t>• Reducing business costs and risks</w:t>
                            </w:r>
                          </w:p>
                          <w:p w14:paraId="5B4582DF" w14:textId="77777777" w:rsidR="009D3F12" w:rsidRDefault="009D3F12" w:rsidP="009D3F12">
                            <w:pPr>
                              <w:rPr>
                                <w:sz w:val="20"/>
                                <w:szCs w:val="20"/>
                                <w:lang w:val="en-GB" w:eastAsia="en-US"/>
                              </w:rPr>
                            </w:pPr>
                          </w:p>
                          <w:p w14:paraId="14BA8586" w14:textId="77777777" w:rsidR="009D3F12" w:rsidRDefault="009D3F12" w:rsidP="009D3F12">
                            <w:pPr>
                              <w:tabs>
                                <w:tab w:val="left" w:pos="370"/>
                              </w:tabs>
                              <w:rPr>
                                <w:sz w:val="20"/>
                                <w:szCs w:val="20"/>
                                <w:lang w:val="en-GB" w:eastAsia="en-US"/>
                              </w:rPr>
                            </w:pPr>
                            <w:r w:rsidRPr="00656300">
                              <w:rPr>
                                <w:sz w:val="20"/>
                                <w:szCs w:val="20"/>
                                <w:lang w:val="en-GB" w:eastAsia="en-US"/>
                              </w:rPr>
                              <w:t>For all general press queries, please contact: </w:t>
                            </w:r>
                            <w:hyperlink r:id="rId12" w:history="1">
                              <w:r w:rsidRPr="00656300">
                                <w:rPr>
                                  <w:sz w:val="20"/>
                                  <w:szCs w:val="20"/>
                                  <w:lang w:val="en-GB" w:eastAsia="en-US"/>
                                </w:rPr>
                                <w:t>press@techUK.org</w:t>
                              </w:r>
                            </w:hyperlink>
                          </w:p>
                          <w:p w14:paraId="149648CE" w14:textId="77777777" w:rsidR="00656300" w:rsidRPr="009D3F12" w:rsidRDefault="00656300">
                            <w:pPr>
                              <w:rPr>
                                <w:color w:val="FF000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DEE715" id="_x0000_t202" coordsize="21600,21600" o:spt="202" path="m,l,21600r21600,l21600,xe">
                <v:stroke joinstyle="miter"/>
                <v:path gradientshapeok="t" o:connecttype="rect"/>
              </v:shapetype>
              <v:shape id="Cuadro de texto 4" o:spid="_x0000_s1027" type="#_x0000_t202" style="position:absolute;left:0;text-align:left;margin-left:-.75pt;margin-top:8.4pt;width:458.5pt;height:168.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YQIAANQEAAAOAAAAZHJzL2Uyb0RvYy54bWysVN1v2jAQf5+0/8Hy+whJoQNEqBgV0yTW&#10;VqJTn43jQDTb59kOCfvre3b4WrunaS/mvvK7u9/dMb1rlSR7YV0FOqdpr0+J0ByKSm9z+uN5+WlE&#10;ifNMF0yCFjk9CEfvZh8/TBszERnsQBbCEgTRbtKYnO68N5MkcXwnFHM9MEKjswSrmEfVbpPCsgbR&#10;lUyyfv82acAWxgIXzqH1vnPSWcQvS8H9Y1k64YnMKdbm42vjuwlvMpuyydYys6v4sQz2D1UoVmlM&#10;eoa6Z56R2lbvoFTFLTgofY+DSqAsKy5iD9hN2n/TzXrHjIi9IDnOnGly/w+WP+yfLKmKnA4o0Uzh&#10;iBY1KyyQQhAvWg9kEEhqjJtg7NpgtG+/QIvDPtkdGkPvbWlV+MWuCPqR7sOZYkQiHI3DUZaNh+ji&#10;6MvSm3FQED+5fG6s818FKBKEnFqcYaSW7VfOd6GnkJDNgayKZSVlVMLeiIW0ZM9w4pttGj+VtfoO&#10;RWcbDfv9U8q4ZiE8FvAHktSkyentDZb3LktIf8khGf95bOEKARuSGmEDcR1BQfLtpo1sn8nbQHFA&#10;Ti10q+kMX1YIv2LOPzGLu4hc4X35R3xKCVgTHCVKdmB//80e4nFF0EtJg7udU/erZlZQIr9pXJ5x&#10;OhiEY4jKYPg5Q8VeezbXHl2rBSCZKV6y4VEM8V6exNKCesEznIes6GKaY+6c+pO48N3F4RlzMZ/H&#10;IFx/w/xKrw0P0IHjQOtz+8KsOY4+7N8DnK6ATd5sQBcbvtQwrz2UVVyPwHPH6pF+PJ043+OZh9u8&#10;1mPU5c9o9goAAP//AwBQSwMEFAAGAAgAAAAhABk9e+neAAAACQEAAA8AAABkcnMvZG93bnJldi54&#10;bWxMj0FLw0AQhe+C/2EZwUtpNzGkpGk2RQRPFcEq6HGbHZPQ7GzY3Tbx3zue7HHee7z5XrWb7SAu&#10;6EPvSEG6SkAgNc701Cr4eH9eFiBC1GT04AgV/GCAXX17U+nSuIne8HKIreASCqVW0MU4llKGpkOr&#10;w8qNSOx9O2915NO30ng9cbkd5EOSrKXVPfGHTo/41GFzOpytgh6TUz/5F/u5eE2LbOH2/mvvlbq/&#10;mx+3ICLO8T8Mf/iMDjUzHd2ZTBCDgmWac5L1NS9gf5PmLBwVZHlWgKwreb2g/gUAAP//AwBQSwEC&#10;LQAUAAYACAAAACEAtoM4kv4AAADhAQAAEwAAAAAAAAAAAAAAAAAAAAAAW0NvbnRlbnRfVHlwZXNd&#10;LnhtbFBLAQItABQABgAIAAAAIQA4/SH/1gAAAJQBAAALAAAAAAAAAAAAAAAAAC8BAABfcmVscy8u&#10;cmVsc1BLAQItABQABgAIAAAAIQDHJ/o+YQIAANQEAAAOAAAAAAAAAAAAAAAAAC4CAABkcnMvZTJv&#10;RG9jLnhtbFBLAQItABQABgAIAAAAIQAZPXvp3gAAAAkBAAAPAAAAAAAAAAAAAAAAALsEAABkcnMv&#10;ZG93bnJldi54bWxQSwUGAAAAAAQABADzAAAAxgUAAAAA&#10;" fillcolor="#d8d8d8 [2732]" strokeweight=".5pt">
                <v:textbox>
                  <w:txbxContent>
                    <w:p w14:paraId="30B48F6D" w14:textId="77777777" w:rsidR="009D3F12" w:rsidRDefault="009D3F12" w:rsidP="009D3F12">
                      <w:pPr>
                        <w:jc w:val="both"/>
                        <w:rPr>
                          <w:sz w:val="20"/>
                          <w:szCs w:val="20"/>
                          <w:lang w:val="en-GB" w:eastAsia="en-US"/>
                        </w:rPr>
                      </w:pPr>
                      <w:proofErr w:type="spellStart"/>
                      <w:r w:rsidRPr="00656300">
                        <w:rPr>
                          <w:b/>
                          <w:bCs/>
                          <w:sz w:val="20"/>
                          <w:szCs w:val="20"/>
                          <w:lang w:val="en-GB" w:eastAsia="en-US"/>
                        </w:rPr>
                        <w:t>techUK</w:t>
                      </w:r>
                      <w:proofErr w:type="spellEnd"/>
                      <w:r>
                        <w:rPr>
                          <w:sz w:val="20"/>
                          <w:szCs w:val="20"/>
                          <w:lang w:val="en-GB" w:eastAsia="en-US"/>
                        </w:rPr>
                        <w:t xml:space="preserve"> is the trading name for Information Technology Telecommunications and Electronics Association, a company limited by guarantee. It represents the companies and technologies that are defining today the world that we will live in tomorrow. Around 850 companies are members of </w:t>
                      </w:r>
                      <w:proofErr w:type="spellStart"/>
                      <w:r>
                        <w:rPr>
                          <w:sz w:val="20"/>
                          <w:szCs w:val="20"/>
                          <w:lang w:val="en-GB" w:eastAsia="en-US"/>
                        </w:rPr>
                        <w:t>techUK</w:t>
                      </w:r>
                      <w:proofErr w:type="spellEnd"/>
                      <w:r>
                        <w:rPr>
                          <w:sz w:val="20"/>
                          <w:szCs w:val="20"/>
                          <w:lang w:val="en-GB" w:eastAsia="en-US"/>
                        </w:rPr>
                        <w:t xml:space="preserve">. Collectively they employ approximately 700,000 people, about half of all tech sector jobs in the UK. These companies range from leading FTSE 100 companies to new innovative start-ups. </w:t>
                      </w:r>
                      <w:proofErr w:type="gramStart"/>
                      <w:r>
                        <w:rPr>
                          <w:sz w:val="20"/>
                          <w:szCs w:val="20"/>
                          <w:lang w:val="en-GB" w:eastAsia="en-US"/>
                        </w:rPr>
                        <w:t>The majority of</w:t>
                      </w:r>
                      <w:proofErr w:type="gramEnd"/>
                      <w:r>
                        <w:rPr>
                          <w:sz w:val="20"/>
                          <w:szCs w:val="20"/>
                          <w:lang w:val="en-GB" w:eastAsia="en-US"/>
                        </w:rPr>
                        <w:t xml:space="preserve"> our members are small and medium-sized businesses.</w:t>
                      </w:r>
                    </w:p>
                    <w:p w14:paraId="19EF1314" w14:textId="77777777" w:rsidR="009D3F12" w:rsidRDefault="009D3F12" w:rsidP="009D3F12">
                      <w:pPr>
                        <w:rPr>
                          <w:sz w:val="20"/>
                          <w:szCs w:val="20"/>
                          <w:lang w:val="en-GB" w:eastAsia="en-US"/>
                        </w:rPr>
                      </w:pPr>
                    </w:p>
                    <w:p w14:paraId="03BBAEE0" w14:textId="77777777" w:rsidR="009D3F12" w:rsidRDefault="009D3F12" w:rsidP="009D3F12">
                      <w:pPr>
                        <w:rPr>
                          <w:sz w:val="20"/>
                          <w:szCs w:val="20"/>
                          <w:lang w:val="en-GB" w:eastAsia="en-US"/>
                        </w:rPr>
                      </w:pPr>
                      <w:proofErr w:type="spellStart"/>
                      <w:r>
                        <w:rPr>
                          <w:sz w:val="20"/>
                          <w:szCs w:val="20"/>
                          <w:lang w:val="en-GB" w:eastAsia="en-US"/>
                        </w:rPr>
                        <w:t>techUK</w:t>
                      </w:r>
                      <w:proofErr w:type="spellEnd"/>
                      <w:r>
                        <w:rPr>
                          <w:sz w:val="20"/>
                          <w:szCs w:val="20"/>
                          <w:lang w:val="en-GB" w:eastAsia="en-US"/>
                        </w:rPr>
                        <w:t xml:space="preserve"> is committed to helping its members grow, by:</w:t>
                      </w:r>
                    </w:p>
                    <w:p w14:paraId="52307B39" w14:textId="77777777" w:rsidR="009D3F12" w:rsidRDefault="009D3F12" w:rsidP="009D3F12">
                      <w:pPr>
                        <w:rPr>
                          <w:sz w:val="20"/>
                          <w:szCs w:val="20"/>
                          <w:lang w:val="en-GB" w:eastAsia="en-US"/>
                        </w:rPr>
                      </w:pPr>
                      <w:r>
                        <w:rPr>
                          <w:sz w:val="20"/>
                          <w:szCs w:val="20"/>
                          <w:lang w:val="en-GB" w:eastAsia="en-US"/>
                        </w:rPr>
                        <w:t>• Developing markets</w:t>
                      </w:r>
                    </w:p>
                    <w:p w14:paraId="28F42E39" w14:textId="77777777" w:rsidR="009D3F12" w:rsidRDefault="009D3F12" w:rsidP="009D3F12">
                      <w:pPr>
                        <w:rPr>
                          <w:sz w:val="20"/>
                          <w:szCs w:val="20"/>
                          <w:lang w:val="en-GB" w:eastAsia="en-US"/>
                        </w:rPr>
                      </w:pPr>
                      <w:r>
                        <w:rPr>
                          <w:sz w:val="20"/>
                          <w:szCs w:val="20"/>
                          <w:lang w:val="en-GB" w:eastAsia="en-US"/>
                        </w:rPr>
                        <w:t>• Developing networks</w:t>
                      </w:r>
                    </w:p>
                    <w:p w14:paraId="3A9E057E" w14:textId="77777777" w:rsidR="009D3F12" w:rsidRDefault="009D3F12" w:rsidP="009D3F12">
                      <w:pPr>
                        <w:rPr>
                          <w:sz w:val="20"/>
                          <w:szCs w:val="20"/>
                          <w:lang w:val="en-GB" w:eastAsia="en-US"/>
                        </w:rPr>
                      </w:pPr>
                      <w:r>
                        <w:rPr>
                          <w:sz w:val="20"/>
                          <w:szCs w:val="20"/>
                          <w:lang w:val="en-GB" w:eastAsia="en-US"/>
                        </w:rPr>
                        <w:t>• Reducing business costs and risks</w:t>
                      </w:r>
                    </w:p>
                    <w:p w14:paraId="5B4582DF" w14:textId="77777777" w:rsidR="009D3F12" w:rsidRDefault="009D3F12" w:rsidP="009D3F12">
                      <w:pPr>
                        <w:rPr>
                          <w:sz w:val="20"/>
                          <w:szCs w:val="20"/>
                          <w:lang w:val="en-GB" w:eastAsia="en-US"/>
                        </w:rPr>
                      </w:pPr>
                    </w:p>
                    <w:p w14:paraId="14BA8586" w14:textId="77777777" w:rsidR="009D3F12" w:rsidRDefault="009D3F12" w:rsidP="009D3F12">
                      <w:pPr>
                        <w:tabs>
                          <w:tab w:val="left" w:pos="370"/>
                        </w:tabs>
                        <w:rPr>
                          <w:sz w:val="20"/>
                          <w:szCs w:val="20"/>
                          <w:lang w:val="en-GB" w:eastAsia="en-US"/>
                        </w:rPr>
                      </w:pPr>
                      <w:r w:rsidRPr="00656300">
                        <w:rPr>
                          <w:sz w:val="20"/>
                          <w:szCs w:val="20"/>
                          <w:lang w:val="en-GB" w:eastAsia="en-US"/>
                        </w:rPr>
                        <w:t>For all general press queries, please contact: </w:t>
                      </w:r>
                      <w:hyperlink r:id="rId13" w:history="1">
                        <w:r w:rsidRPr="00656300">
                          <w:rPr>
                            <w:sz w:val="20"/>
                            <w:szCs w:val="20"/>
                            <w:lang w:val="en-GB" w:eastAsia="en-US"/>
                          </w:rPr>
                          <w:t>press@techUK.org</w:t>
                        </w:r>
                      </w:hyperlink>
                    </w:p>
                    <w:p w14:paraId="149648CE" w14:textId="77777777" w:rsidR="00656300" w:rsidRPr="009D3F12" w:rsidRDefault="00656300">
                      <w:pPr>
                        <w:rPr>
                          <w:color w:val="FF0000"/>
                          <w:lang w:val="en-GB"/>
                        </w:rPr>
                      </w:pPr>
                    </w:p>
                  </w:txbxContent>
                </v:textbox>
              </v:shape>
            </w:pict>
          </mc:Fallback>
        </mc:AlternateContent>
      </w:r>
    </w:p>
    <w:p w14:paraId="112AE0A3" w14:textId="6CCD296A" w:rsidR="00656300" w:rsidRDefault="00656300" w:rsidP="007E32C6">
      <w:pPr>
        <w:jc w:val="center"/>
        <w:rPr>
          <w:color w:val="3C3C3C"/>
        </w:rPr>
      </w:pPr>
    </w:p>
    <w:p w14:paraId="7068DD7C" w14:textId="7BA7476C" w:rsidR="00656300" w:rsidRPr="00656300" w:rsidRDefault="00656300" w:rsidP="00656300">
      <w:pPr>
        <w:tabs>
          <w:tab w:val="left" w:pos="370"/>
        </w:tabs>
        <w:rPr>
          <w:sz w:val="20"/>
          <w:szCs w:val="20"/>
          <w:lang w:val="en-GB" w:eastAsia="en-US"/>
        </w:rPr>
      </w:pPr>
      <w:bookmarkStart w:id="0" w:name="_GoBack"/>
      <w:bookmarkEnd w:id="0"/>
    </w:p>
    <w:sectPr w:rsidR="00656300" w:rsidRPr="00656300"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BC3C" w14:textId="77777777" w:rsidR="005B7533" w:rsidRDefault="005B7533" w:rsidP="00382D07">
      <w:r>
        <w:separator/>
      </w:r>
    </w:p>
  </w:endnote>
  <w:endnote w:type="continuationSeparator" w:id="0">
    <w:p w14:paraId="02EC8A02" w14:textId="77777777" w:rsidR="005B7533" w:rsidRDefault="005B753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F5B7" w14:textId="77777777" w:rsidR="005B7533" w:rsidRDefault="005B7533" w:rsidP="00382D07">
      <w:r>
        <w:separator/>
      </w:r>
    </w:p>
  </w:footnote>
  <w:footnote w:type="continuationSeparator" w:id="0">
    <w:p w14:paraId="0E7727F2" w14:textId="77777777" w:rsidR="005B7533" w:rsidRDefault="005B753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42B1FD8E" w:rsidR="00382D07" w:rsidRDefault="00293D1F">
    <w:pPr>
      <w:pStyle w:val="Encabezado"/>
    </w:pPr>
    <w:r>
      <w:rPr>
        <w:noProof/>
      </w:rPr>
      <w:drawing>
        <wp:anchor distT="0" distB="0" distL="114300" distR="114300" simplePos="0" relativeHeight="251660288" behindDoc="1" locked="0" layoutInCell="1" allowOverlap="1" wp14:anchorId="4158F632" wp14:editId="7C95B6E0">
          <wp:simplePos x="0" y="0"/>
          <wp:positionH relativeFrom="margin">
            <wp:posOffset>4203700</wp:posOffset>
          </wp:positionH>
          <wp:positionV relativeFrom="paragraph">
            <wp:posOffset>120650</wp:posOffset>
          </wp:positionV>
          <wp:extent cx="1226820" cy="495300"/>
          <wp:effectExtent l="0" t="0" r="0" b="0"/>
          <wp:wrapTight wrapText="bothSides">
            <wp:wrapPolygon edited="0">
              <wp:start x="0" y="0"/>
              <wp:lineTo x="0" y="20769"/>
              <wp:lineTo x="21130" y="20769"/>
              <wp:lineTo x="211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820" cy="495300"/>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546191"/>
    <w:multiLevelType w:val="hybridMultilevel"/>
    <w:tmpl w:val="6740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4D2033"/>
    <w:multiLevelType w:val="hybridMultilevel"/>
    <w:tmpl w:val="19E00726"/>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69A2318"/>
    <w:multiLevelType w:val="hybridMultilevel"/>
    <w:tmpl w:val="EB34AE3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F70938"/>
    <w:multiLevelType w:val="hybridMultilevel"/>
    <w:tmpl w:val="B9E62D4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C592A"/>
    <w:multiLevelType w:val="hybridMultilevel"/>
    <w:tmpl w:val="3D4847DE"/>
    <w:lvl w:ilvl="0" w:tplc="040A0011">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717E4997"/>
    <w:multiLevelType w:val="hybridMultilevel"/>
    <w:tmpl w:val="CF00D10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77FA14DF"/>
    <w:multiLevelType w:val="hybridMultilevel"/>
    <w:tmpl w:val="BA7E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D0BD7"/>
    <w:multiLevelType w:val="hybridMultilevel"/>
    <w:tmpl w:val="A5FAE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4"/>
  </w:num>
  <w:num w:numId="10">
    <w:abstractNumId w:val="14"/>
  </w:num>
  <w:num w:numId="11">
    <w:abstractNumId w:val="18"/>
  </w:num>
  <w:num w:numId="12">
    <w:abstractNumId w:val="12"/>
  </w:num>
  <w:num w:numId="13">
    <w:abstractNumId w:val="0"/>
  </w:num>
  <w:num w:numId="14">
    <w:abstractNumId w:val="2"/>
  </w:num>
  <w:num w:numId="15">
    <w:abstractNumId w:val="11"/>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0762B"/>
    <w:rsid w:val="00017600"/>
    <w:rsid w:val="00020BF2"/>
    <w:rsid w:val="00027921"/>
    <w:rsid w:val="00033B0F"/>
    <w:rsid w:val="00040623"/>
    <w:rsid w:val="00041C7F"/>
    <w:rsid w:val="0004719E"/>
    <w:rsid w:val="00053C78"/>
    <w:rsid w:val="00055135"/>
    <w:rsid w:val="00055358"/>
    <w:rsid w:val="000610C7"/>
    <w:rsid w:val="000625EC"/>
    <w:rsid w:val="00063886"/>
    <w:rsid w:val="000653C7"/>
    <w:rsid w:val="00065824"/>
    <w:rsid w:val="000761F3"/>
    <w:rsid w:val="000800DF"/>
    <w:rsid w:val="00080160"/>
    <w:rsid w:val="00095AF4"/>
    <w:rsid w:val="000A3DF5"/>
    <w:rsid w:val="000A4F8E"/>
    <w:rsid w:val="000A567D"/>
    <w:rsid w:val="000A5F96"/>
    <w:rsid w:val="000B1CFD"/>
    <w:rsid w:val="000B5B49"/>
    <w:rsid w:val="000B6B7B"/>
    <w:rsid w:val="000D05C9"/>
    <w:rsid w:val="000D6419"/>
    <w:rsid w:val="000E216D"/>
    <w:rsid w:val="000F450A"/>
    <w:rsid w:val="000F5055"/>
    <w:rsid w:val="000F6710"/>
    <w:rsid w:val="001002FE"/>
    <w:rsid w:val="001105AC"/>
    <w:rsid w:val="0011212C"/>
    <w:rsid w:val="001262A2"/>
    <w:rsid w:val="00127EC8"/>
    <w:rsid w:val="00132A40"/>
    <w:rsid w:val="001413B3"/>
    <w:rsid w:val="00142A96"/>
    <w:rsid w:val="001467EA"/>
    <w:rsid w:val="00152C1F"/>
    <w:rsid w:val="00161EDA"/>
    <w:rsid w:val="001740FB"/>
    <w:rsid w:val="0017488E"/>
    <w:rsid w:val="0017716A"/>
    <w:rsid w:val="00181AA3"/>
    <w:rsid w:val="00181DDD"/>
    <w:rsid w:val="001824CB"/>
    <w:rsid w:val="00185005"/>
    <w:rsid w:val="00187E6A"/>
    <w:rsid w:val="00196288"/>
    <w:rsid w:val="001A1890"/>
    <w:rsid w:val="001A19E3"/>
    <w:rsid w:val="001A6CA6"/>
    <w:rsid w:val="001B58C6"/>
    <w:rsid w:val="001C0FD6"/>
    <w:rsid w:val="001C11BA"/>
    <w:rsid w:val="001C2177"/>
    <w:rsid w:val="001C56A8"/>
    <w:rsid w:val="001C5EDE"/>
    <w:rsid w:val="001C6B6B"/>
    <w:rsid w:val="001C7953"/>
    <w:rsid w:val="001D399D"/>
    <w:rsid w:val="001E1CF2"/>
    <w:rsid w:val="001E2A99"/>
    <w:rsid w:val="001E3B38"/>
    <w:rsid w:val="001F064F"/>
    <w:rsid w:val="001F47AC"/>
    <w:rsid w:val="001F5F49"/>
    <w:rsid w:val="001F6FCF"/>
    <w:rsid w:val="002037C1"/>
    <w:rsid w:val="00217E58"/>
    <w:rsid w:val="00225C5C"/>
    <w:rsid w:val="002340DB"/>
    <w:rsid w:val="00242543"/>
    <w:rsid w:val="0025110B"/>
    <w:rsid w:val="00251995"/>
    <w:rsid w:val="0025604F"/>
    <w:rsid w:val="0026268D"/>
    <w:rsid w:val="00267121"/>
    <w:rsid w:val="0026790F"/>
    <w:rsid w:val="00270766"/>
    <w:rsid w:val="002726DD"/>
    <w:rsid w:val="00273089"/>
    <w:rsid w:val="00273769"/>
    <w:rsid w:val="002812ED"/>
    <w:rsid w:val="002813E7"/>
    <w:rsid w:val="00281B38"/>
    <w:rsid w:val="002841ED"/>
    <w:rsid w:val="0029075F"/>
    <w:rsid w:val="00293D1F"/>
    <w:rsid w:val="002A0547"/>
    <w:rsid w:val="002A1016"/>
    <w:rsid w:val="002A1FFD"/>
    <w:rsid w:val="002A4882"/>
    <w:rsid w:val="002B22A7"/>
    <w:rsid w:val="002B4AE2"/>
    <w:rsid w:val="002B6931"/>
    <w:rsid w:val="002C1344"/>
    <w:rsid w:val="002C4650"/>
    <w:rsid w:val="002D5160"/>
    <w:rsid w:val="002E1EC5"/>
    <w:rsid w:val="002F4A05"/>
    <w:rsid w:val="002F4B64"/>
    <w:rsid w:val="002F53ED"/>
    <w:rsid w:val="00300ECB"/>
    <w:rsid w:val="00302916"/>
    <w:rsid w:val="0031232B"/>
    <w:rsid w:val="003144A7"/>
    <w:rsid w:val="003166E6"/>
    <w:rsid w:val="00316EDD"/>
    <w:rsid w:val="00320AAD"/>
    <w:rsid w:val="003260A0"/>
    <w:rsid w:val="00337209"/>
    <w:rsid w:val="00341437"/>
    <w:rsid w:val="0034229E"/>
    <w:rsid w:val="00344130"/>
    <w:rsid w:val="00351007"/>
    <w:rsid w:val="0035416D"/>
    <w:rsid w:val="00354F13"/>
    <w:rsid w:val="00354F8E"/>
    <w:rsid w:val="00370353"/>
    <w:rsid w:val="0037574A"/>
    <w:rsid w:val="00382D07"/>
    <w:rsid w:val="00382D1E"/>
    <w:rsid w:val="00384A47"/>
    <w:rsid w:val="0038648F"/>
    <w:rsid w:val="00390456"/>
    <w:rsid w:val="003963B9"/>
    <w:rsid w:val="003A0C39"/>
    <w:rsid w:val="003A3EF2"/>
    <w:rsid w:val="003A7CF7"/>
    <w:rsid w:val="003B2416"/>
    <w:rsid w:val="003B534F"/>
    <w:rsid w:val="003B7C5C"/>
    <w:rsid w:val="003C39E6"/>
    <w:rsid w:val="003D12CD"/>
    <w:rsid w:val="003D22D8"/>
    <w:rsid w:val="003D4F4B"/>
    <w:rsid w:val="003E2136"/>
    <w:rsid w:val="003E2750"/>
    <w:rsid w:val="003F0BE6"/>
    <w:rsid w:val="00400F56"/>
    <w:rsid w:val="0040136D"/>
    <w:rsid w:val="00402123"/>
    <w:rsid w:val="00404B64"/>
    <w:rsid w:val="00406D95"/>
    <w:rsid w:val="004133EE"/>
    <w:rsid w:val="00413569"/>
    <w:rsid w:val="00420987"/>
    <w:rsid w:val="00421D74"/>
    <w:rsid w:val="00425489"/>
    <w:rsid w:val="00431665"/>
    <w:rsid w:val="00436CBF"/>
    <w:rsid w:val="00444E84"/>
    <w:rsid w:val="004516A5"/>
    <w:rsid w:val="00451946"/>
    <w:rsid w:val="00454FC7"/>
    <w:rsid w:val="00465693"/>
    <w:rsid w:val="004679FB"/>
    <w:rsid w:val="00471A2B"/>
    <w:rsid w:val="004802BB"/>
    <w:rsid w:val="0048374F"/>
    <w:rsid w:val="004849FF"/>
    <w:rsid w:val="00484A8C"/>
    <w:rsid w:val="004855CF"/>
    <w:rsid w:val="00485F28"/>
    <w:rsid w:val="00491237"/>
    <w:rsid w:val="00493B72"/>
    <w:rsid w:val="004A73E0"/>
    <w:rsid w:val="004B00CD"/>
    <w:rsid w:val="004B0882"/>
    <w:rsid w:val="004B3385"/>
    <w:rsid w:val="004B5D79"/>
    <w:rsid w:val="004B5F35"/>
    <w:rsid w:val="004C0907"/>
    <w:rsid w:val="004C3E1E"/>
    <w:rsid w:val="004C69BB"/>
    <w:rsid w:val="004D2F75"/>
    <w:rsid w:val="004E1B66"/>
    <w:rsid w:val="004E4172"/>
    <w:rsid w:val="004F732C"/>
    <w:rsid w:val="00500810"/>
    <w:rsid w:val="00500B81"/>
    <w:rsid w:val="0050224C"/>
    <w:rsid w:val="00506EA5"/>
    <w:rsid w:val="00507E39"/>
    <w:rsid w:val="0052481E"/>
    <w:rsid w:val="00527EC0"/>
    <w:rsid w:val="005309DF"/>
    <w:rsid w:val="00536420"/>
    <w:rsid w:val="00542861"/>
    <w:rsid w:val="005428B5"/>
    <w:rsid w:val="00544C54"/>
    <w:rsid w:val="00544C66"/>
    <w:rsid w:val="00545988"/>
    <w:rsid w:val="00547283"/>
    <w:rsid w:val="005523FD"/>
    <w:rsid w:val="00553A3D"/>
    <w:rsid w:val="00555309"/>
    <w:rsid w:val="005613F9"/>
    <w:rsid w:val="0056659D"/>
    <w:rsid w:val="00570CA0"/>
    <w:rsid w:val="00570ECC"/>
    <w:rsid w:val="00577331"/>
    <w:rsid w:val="00584DF4"/>
    <w:rsid w:val="00586AA1"/>
    <w:rsid w:val="0059355B"/>
    <w:rsid w:val="00594033"/>
    <w:rsid w:val="0059762D"/>
    <w:rsid w:val="0059790A"/>
    <w:rsid w:val="005B3B99"/>
    <w:rsid w:val="005B3D55"/>
    <w:rsid w:val="005B69D5"/>
    <w:rsid w:val="005B7533"/>
    <w:rsid w:val="005C2DE7"/>
    <w:rsid w:val="005C5CE8"/>
    <w:rsid w:val="005C7DE4"/>
    <w:rsid w:val="005D13EB"/>
    <w:rsid w:val="005E130F"/>
    <w:rsid w:val="005E2607"/>
    <w:rsid w:val="005E46EC"/>
    <w:rsid w:val="005E5E63"/>
    <w:rsid w:val="005F3D50"/>
    <w:rsid w:val="005F5E90"/>
    <w:rsid w:val="00601B78"/>
    <w:rsid w:val="006056B0"/>
    <w:rsid w:val="0061139D"/>
    <w:rsid w:val="00613979"/>
    <w:rsid w:val="00615152"/>
    <w:rsid w:val="00623629"/>
    <w:rsid w:val="00627364"/>
    <w:rsid w:val="00627F79"/>
    <w:rsid w:val="00634E99"/>
    <w:rsid w:val="00635B2F"/>
    <w:rsid w:val="00640980"/>
    <w:rsid w:val="00641493"/>
    <w:rsid w:val="006431B7"/>
    <w:rsid w:val="00652A6B"/>
    <w:rsid w:val="00656300"/>
    <w:rsid w:val="006622E5"/>
    <w:rsid w:val="00662A51"/>
    <w:rsid w:val="006637EE"/>
    <w:rsid w:val="0066457C"/>
    <w:rsid w:val="006858B5"/>
    <w:rsid w:val="00687058"/>
    <w:rsid w:val="00687611"/>
    <w:rsid w:val="00694B1C"/>
    <w:rsid w:val="006964A6"/>
    <w:rsid w:val="006A6F23"/>
    <w:rsid w:val="006B1FC7"/>
    <w:rsid w:val="006B5422"/>
    <w:rsid w:val="006B5C5A"/>
    <w:rsid w:val="006C0326"/>
    <w:rsid w:val="006C0BA5"/>
    <w:rsid w:val="006C244D"/>
    <w:rsid w:val="006C391C"/>
    <w:rsid w:val="006C57DD"/>
    <w:rsid w:val="006C59E3"/>
    <w:rsid w:val="006C5EB8"/>
    <w:rsid w:val="006C5FF7"/>
    <w:rsid w:val="006E4549"/>
    <w:rsid w:val="007005E0"/>
    <w:rsid w:val="00701661"/>
    <w:rsid w:val="00703229"/>
    <w:rsid w:val="00705C30"/>
    <w:rsid w:val="007078E5"/>
    <w:rsid w:val="00707DBB"/>
    <w:rsid w:val="00707E83"/>
    <w:rsid w:val="007121C0"/>
    <w:rsid w:val="0071400F"/>
    <w:rsid w:val="00717B80"/>
    <w:rsid w:val="007303C5"/>
    <w:rsid w:val="00733C7F"/>
    <w:rsid w:val="00733E35"/>
    <w:rsid w:val="0073673A"/>
    <w:rsid w:val="00736C5B"/>
    <w:rsid w:val="0074355C"/>
    <w:rsid w:val="00744D6A"/>
    <w:rsid w:val="0074636C"/>
    <w:rsid w:val="0074785E"/>
    <w:rsid w:val="00752229"/>
    <w:rsid w:val="007535F6"/>
    <w:rsid w:val="00755BD8"/>
    <w:rsid w:val="0076098B"/>
    <w:rsid w:val="00771E38"/>
    <w:rsid w:val="00776820"/>
    <w:rsid w:val="00780F32"/>
    <w:rsid w:val="00781685"/>
    <w:rsid w:val="007816E1"/>
    <w:rsid w:val="00784659"/>
    <w:rsid w:val="00785355"/>
    <w:rsid w:val="00792787"/>
    <w:rsid w:val="00795E42"/>
    <w:rsid w:val="007A08B9"/>
    <w:rsid w:val="007A20B5"/>
    <w:rsid w:val="007A323A"/>
    <w:rsid w:val="007B07F6"/>
    <w:rsid w:val="007B0B12"/>
    <w:rsid w:val="007B1115"/>
    <w:rsid w:val="007B29EF"/>
    <w:rsid w:val="007B3565"/>
    <w:rsid w:val="007B51EC"/>
    <w:rsid w:val="007B647D"/>
    <w:rsid w:val="007C39FE"/>
    <w:rsid w:val="007C7F48"/>
    <w:rsid w:val="007D642E"/>
    <w:rsid w:val="007E2585"/>
    <w:rsid w:val="007E32C6"/>
    <w:rsid w:val="007E3FD9"/>
    <w:rsid w:val="007E4DA9"/>
    <w:rsid w:val="007E6DCD"/>
    <w:rsid w:val="007F3C65"/>
    <w:rsid w:val="007F414A"/>
    <w:rsid w:val="007F5E49"/>
    <w:rsid w:val="0081271F"/>
    <w:rsid w:val="008141EE"/>
    <w:rsid w:val="00820D1B"/>
    <w:rsid w:val="00821C16"/>
    <w:rsid w:val="00823736"/>
    <w:rsid w:val="00824297"/>
    <w:rsid w:val="008246DE"/>
    <w:rsid w:val="00837250"/>
    <w:rsid w:val="00840811"/>
    <w:rsid w:val="00850D64"/>
    <w:rsid w:val="00852A3A"/>
    <w:rsid w:val="0085324E"/>
    <w:rsid w:val="0085488B"/>
    <w:rsid w:val="00856987"/>
    <w:rsid w:val="00860664"/>
    <w:rsid w:val="00865181"/>
    <w:rsid w:val="00866119"/>
    <w:rsid w:val="00870FB0"/>
    <w:rsid w:val="00871FF2"/>
    <w:rsid w:val="008811D1"/>
    <w:rsid w:val="00890F64"/>
    <w:rsid w:val="00893352"/>
    <w:rsid w:val="00896FDD"/>
    <w:rsid w:val="008A0E14"/>
    <w:rsid w:val="008A1573"/>
    <w:rsid w:val="008A2B0D"/>
    <w:rsid w:val="008A67F6"/>
    <w:rsid w:val="008B05C1"/>
    <w:rsid w:val="008B4333"/>
    <w:rsid w:val="008B6D8B"/>
    <w:rsid w:val="008C28C1"/>
    <w:rsid w:val="008C2CD1"/>
    <w:rsid w:val="008C3DFF"/>
    <w:rsid w:val="008C6C31"/>
    <w:rsid w:val="008D13B2"/>
    <w:rsid w:val="008D3596"/>
    <w:rsid w:val="008D745C"/>
    <w:rsid w:val="008E0DB7"/>
    <w:rsid w:val="008E406A"/>
    <w:rsid w:val="008E5677"/>
    <w:rsid w:val="008E664D"/>
    <w:rsid w:val="008E6C55"/>
    <w:rsid w:val="008F2E42"/>
    <w:rsid w:val="008F329C"/>
    <w:rsid w:val="008F708E"/>
    <w:rsid w:val="00901A52"/>
    <w:rsid w:val="00906BDC"/>
    <w:rsid w:val="009116DD"/>
    <w:rsid w:val="00911CB8"/>
    <w:rsid w:val="0091553A"/>
    <w:rsid w:val="00917BEB"/>
    <w:rsid w:val="00920EDA"/>
    <w:rsid w:val="00922064"/>
    <w:rsid w:val="00925912"/>
    <w:rsid w:val="00925A25"/>
    <w:rsid w:val="00925E77"/>
    <w:rsid w:val="00927EE5"/>
    <w:rsid w:val="009353DB"/>
    <w:rsid w:val="0093667C"/>
    <w:rsid w:val="009444A2"/>
    <w:rsid w:val="009511A1"/>
    <w:rsid w:val="00955CAF"/>
    <w:rsid w:val="00957E75"/>
    <w:rsid w:val="00961A37"/>
    <w:rsid w:val="00965D81"/>
    <w:rsid w:val="009676CD"/>
    <w:rsid w:val="009719C0"/>
    <w:rsid w:val="0097270F"/>
    <w:rsid w:val="009747BE"/>
    <w:rsid w:val="00986D7A"/>
    <w:rsid w:val="009879F5"/>
    <w:rsid w:val="00995A74"/>
    <w:rsid w:val="009A18F3"/>
    <w:rsid w:val="009A2CB3"/>
    <w:rsid w:val="009A2DE8"/>
    <w:rsid w:val="009A7528"/>
    <w:rsid w:val="009B6D9B"/>
    <w:rsid w:val="009C4358"/>
    <w:rsid w:val="009C6632"/>
    <w:rsid w:val="009C7FBE"/>
    <w:rsid w:val="009D18E5"/>
    <w:rsid w:val="009D21A5"/>
    <w:rsid w:val="009D3F12"/>
    <w:rsid w:val="009E2D28"/>
    <w:rsid w:val="009E3A10"/>
    <w:rsid w:val="009E5BAE"/>
    <w:rsid w:val="009F1D4C"/>
    <w:rsid w:val="009F3919"/>
    <w:rsid w:val="009F4324"/>
    <w:rsid w:val="009F6A0D"/>
    <w:rsid w:val="009F6F9D"/>
    <w:rsid w:val="009F7E8E"/>
    <w:rsid w:val="00A011BF"/>
    <w:rsid w:val="00A01543"/>
    <w:rsid w:val="00A04C93"/>
    <w:rsid w:val="00A07738"/>
    <w:rsid w:val="00A110E0"/>
    <w:rsid w:val="00A1451F"/>
    <w:rsid w:val="00A157E4"/>
    <w:rsid w:val="00A27E18"/>
    <w:rsid w:val="00A30111"/>
    <w:rsid w:val="00A41351"/>
    <w:rsid w:val="00A442BF"/>
    <w:rsid w:val="00A46E35"/>
    <w:rsid w:val="00A5051E"/>
    <w:rsid w:val="00A56547"/>
    <w:rsid w:val="00A5750B"/>
    <w:rsid w:val="00A60167"/>
    <w:rsid w:val="00A763DC"/>
    <w:rsid w:val="00A77B07"/>
    <w:rsid w:val="00A82214"/>
    <w:rsid w:val="00A87283"/>
    <w:rsid w:val="00A91A39"/>
    <w:rsid w:val="00A92FBD"/>
    <w:rsid w:val="00AA2C40"/>
    <w:rsid w:val="00AA44BD"/>
    <w:rsid w:val="00AB3D0A"/>
    <w:rsid w:val="00AB5423"/>
    <w:rsid w:val="00AB55C7"/>
    <w:rsid w:val="00AB7634"/>
    <w:rsid w:val="00AC187D"/>
    <w:rsid w:val="00AC3A45"/>
    <w:rsid w:val="00AD405B"/>
    <w:rsid w:val="00AD6889"/>
    <w:rsid w:val="00AE0619"/>
    <w:rsid w:val="00AE40F2"/>
    <w:rsid w:val="00AE429F"/>
    <w:rsid w:val="00AE5905"/>
    <w:rsid w:val="00AF1A97"/>
    <w:rsid w:val="00B00C3F"/>
    <w:rsid w:val="00B042FB"/>
    <w:rsid w:val="00B1269F"/>
    <w:rsid w:val="00B12DE2"/>
    <w:rsid w:val="00B23E4C"/>
    <w:rsid w:val="00B36245"/>
    <w:rsid w:val="00B4429C"/>
    <w:rsid w:val="00B5382E"/>
    <w:rsid w:val="00B54E22"/>
    <w:rsid w:val="00B5685A"/>
    <w:rsid w:val="00B60763"/>
    <w:rsid w:val="00B624BB"/>
    <w:rsid w:val="00B6421B"/>
    <w:rsid w:val="00B65358"/>
    <w:rsid w:val="00B7091A"/>
    <w:rsid w:val="00B72511"/>
    <w:rsid w:val="00B74D8C"/>
    <w:rsid w:val="00B810D6"/>
    <w:rsid w:val="00B933EC"/>
    <w:rsid w:val="00B9410D"/>
    <w:rsid w:val="00B97708"/>
    <w:rsid w:val="00BA79D3"/>
    <w:rsid w:val="00BA7F18"/>
    <w:rsid w:val="00BD28A2"/>
    <w:rsid w:val="00BD44AC"/>
    <w:rsid w:val="00BD7491"/>
    <w:rsid w:val="00BE1696"/>
    <w:rsid w:val="00BE289A"/>
    <w:rsid w:val="00BE7679"/>
    <w:rsid w:val="00BF3D64"/>
    <w:rsid w:val="00BF4BD0"/>
    <w:rsid w:val="00BF6ACB"/>
    <w:rsid w:val="00C02A54"/>
    <w:rsid w:val="00C076DD"/>
    <w:rsid w:val="00C111EE"/>
    <w:rsid w:val="00C20D8F"/>
    <w:rsid w:val="00C2197F"/>
    <w:rsid w:val="00C240E6"/>
    <w:rsid w:val="00C24C36"/>
    <w:rsid w:val="00C44F33"/>
    <w:rsid w:val="00C45991"/>
    <w:rsid w:val="00C45F13"/>
    <w:rsid w:val="00C50067"/>
    <w:rsid w:val="00C50421"/>
    <w:rsid w:val="00C50DE6"/>
    <w:rsid w:val="00C577C3"/>
    <w:rsid w:val="00C648F6"/>
    <w:rsid w:val="00C65B56"/>
    <w:rsid w:val="00C67DDA"/>
    <w:rsid w:val="00C76D1B"/>
    <w:rsid w:val="00C77638"/>
    <w:rsid w:val="00C77DD7"/>
    <w:rsid w:val="00C80217"/>
    <w:rsid w:val="00C94D67"/>
    <w:rsid w:val="00CA773B"/>
    <w:rsid w:val="00CB0363"/>
    <w:rsid w:val="00CB5763"/>
    <w:rsid w:val="00CC4011"/>
    <w:rsid w:val="00CC6A4A"/>
    <w:rsid w:val="00CC6D04"/>
    <w:rsid w:val="00CD0570"/>
    <w:rsid w:val="00CD14D2"/>
    <w:rsid w:val="00CD1D9A"/>
    <w:rsid w:val="00CE4739"/>
    <w:rsid w:val="00CE5B4B"/>
    <w:rsid w:val="00CE6EFA"/>
    <w:rsid w:val="00CF0D92"/>
    <w:rsid w:val="00CF0DFF"/>
    <w:rsid w:val="00CF376B"/>
    <w:rsid w:val="00CF65DB"/>
    <w:rsid w:val="00D016B9"/>
    <w:rsid w:val="00D16766"/>
    <w:rsid w:val="00D17937"/>
    <w:rsid w:val="00D20E98"/>
    <w:rsid w:val="00D40B38"/>
    <w:rsid w:val="00D40FF2"/>
    <w:rsid w:val="00D458E2"/>
    <w:rsid w:val="00D51686"/>
    <w:rsid w:val="00D66B2C"/>
    <w:rsid w:val="00D71151"/>
    <w:rsid w:val="00D770AB"/>
    <w:rsid w:val="00D80141"/>
    <w:rsid w:val="00D8755D"/>
    <w:rsid w:val="00D9768C"/>
    <w:rsid w:val="00DA1F1A"/>
    <w:rsid w:val="00DA74DC"/>
    <w:rsid w:val="00DB1249"/>
    <w:rsid w:val="00DB12A5"/>
    <w:rsid w:val="00DB2156"/>
    <w:rsid w:val="00DB3F0B"/>
    <w:rsid w:val="00DB4085"/>
    <w:rsid w:val="00DB40E2"/>
    <w:rsid w:val="00DC7515"/>
    <w:rsid w:val="00DE065B"/>
    <w:rsid w:val="00DE63B1"/>
    <w:rsid w:val="00DE65FB"/>
    <w:rsid w:val="00DE6A92"/>
    <w:rsid w:val="00DF0DAD"/>
    <w:rsid w:val="00E02999"/>
    <w:rsid w:val="00E10044"/>
    <w:rsid w:val="00E30FF1"/>
    <w:rsid w:val="00E33B28"/>
    <w:rsid w:val="00E348AE"/>
    <w:rsid w:val="00E3508E"/>
    <w:rsid w:val="00E3511E"/>
    <w:rsid w:val="00E409AE"/>
    <w:rsid w:val="00E50FEF"/>
    <w:rsid w:val="00E522C8"/>
    <w:rsid w:val="00E571E4"/>
    <w:rsid w:val="00E6022F"/>
    <w:rsid w:val="00E618C1"/>
    <w:rsid w:val="00E62217"/>
    <w:rsid w:val="00E63396"/>
    <w:rsid w:val="00E6582A"/>
    <w:rsid w:val="00E7013C"/>
    <w:rsid w:val="00E739E0"/>
    <w:rsid w:val="00E755BD"/>
    <w:rsid w:val="00E80671"/>
    <w:rsid w:val="00E876AA"/>
    <w:rsid w:val="00E91038"/>
    <w:rsid w:val="00E9114B"/>
    <w:rsid w:val="00EA089F"/>
    <w:rsid w:val="00EA5561"/>
    <w:rsid w:val="00EA5EC3"/>
    <w:rsid w:val="00EB0D71"/>
    <w:rsid w:val="00EB12B3"/>
    <w:rsid w:val="00EB554C"/>
    <w:rsid w:val="00EC190B"/>
    <w:rsid w:val="00EC7B50"/>
    <w:rsid w:val="00ED27C9"/>
    <w:rsid w:val="00ED6581"/>
    <w:rsid w:val="00EE1211"/>
    <w:rsid w:val="00EE64B9"/>
    <w:rsid w:val="00EE6C49"/>
    <w:rsid w:val="00F018F3"/>
    <w:rsid w:val="00F061B0"/>
    <w:rsid w:val="00F06612"/>
    <w:rsid w:val="00F07197"/>
    <w:rsid w:val="00F10F5E"/>
    <w:rsid w:val="00F1521E"/>
    <w:rsid w:val="00F166FA"/>
    <w:rsid w:val="00F21B05"/>
    <w:rsid w:val="00F25CA9"/>
    <w:rsid w:val="00F26199"/>
    <w:rsid w:val="00F277B2"/>
    <w:rsid w:val="00F30CD0"/>
    <w:rsid w:val="00F32666"/>
    <w:rsid w:val="00F50F17"/>
    <w:rsid w:val="00F53B26"/>
    <w:rsid w:val="00F613E2"/>
    <w:rsid w:val="00F62879"/>
    <w:rsid w:val="00F64EBF"/>
    <w:rsid w:val="00F72AD6"/>
    <w:rsid w:val="00F742BE"/>
    <w:rsid w:val="00F85844"/>
    <w:rsid w:val="00F93015"/>
    <w:rsid w:val="00FA1656"/>
    <w:rsid w:val="00FB3AA3"/>
    <w:rsid w:val="00FB6565"/>
    <w:rsid w:val="00FC1D15"/>
    <w:rsid w:val="00FC30C7"/>
    <w:rsid w:val="00FC38F7"/>
    <w:rsid w:val="00FC7142"/>
    <w:rsid w:val="00FD3747"/>
    <w:rsid w:val="00FE0633"/>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DE_HEADING3"/>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DE_HEADING3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 w:type="character" w:customStyle="1" w:styleId="shorttext">
    <w:name w:val="short_text"/>
    <w:basedOn w:val="Fuentedeprrafopredeter"/>
    <w:rsid w:val="00CE6EFA"/>
  </w:style>
  <w:style w:type="character" w:styleId="Mencinsinresolver">
    <w:name w:val="Unresolved Mention"/>
    <w:basedOn w:val="Fuentedeprrafopredeter"/>
    <w:uiPriority w:val="99"/>
    <w:semiHidden/>
    <w:unhideWhenUsed/>
    <w:rsid w:val="006C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903">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32963943">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959535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1696147">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48751662">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11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press@tech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techU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F904-85B1-48A5-957C-5F056C11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3</cp:revision>
  <cp:lastPrinted>2020-02-11T09:54:00Z</cp:lastPrinted>
  <dcterms:created xsi:type="dcterms:W3CDTF">2020-02-25T10:01:00Z</dcterms:created>
  <dcterms:modified xsi:type="dcterms:W3CDTF">2020-02-25T10:02:00Z</dcterms:modified>
</cp:coreProperties>
</file>