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BE1B5" w14:textId="77777777" w:rsidR="0084631A" w:rsidRPr="00EA6E2D" w:rsidRDefault="0084631A" w:rsidP="00934D0F">
      <w:pPr>
        <w:jc w:val="center"/>
        <w:rPr>
          <w:rFonts w:eastAsia="Times New Roman" w:cs="Times New Roman"/>
          <w:b/>
          <w:lang w:eastAsia="es-ES_tradnl"/>
        </w:rPr>
      </w:pPr>
    </w:p>
    <w:p w14:paraId="65580877" w14:textId="5CFFF3CC" w:rsidR="0084631A" w:rsidRDefault="00E069E0" w:rsidP="00E069E0">
      <w:pPr>
        <w:jc w:val="center"/>
        <w:rPr>
          <w:rFonts w:eastAsia="Times New Roman"/>
          <w:b/>
          <w:color w:val="1C71B8"/>
          <w:sz w:val="32"/>
          <w:szCs w:val="32"/>
        </w:rPr>
      </w:pPr>
      <w:r w:rsidRPr="00E069E0">
        <w:rPr>
          <w:rFonts w:eastAsia="Times New Roman"/>
          <w:b/>
          <w:color w:val="1C71B8"/>
          <w:sz w:val="32"/>
          <w:szCs w:val="32"/>
        </w:rPr>
        <w:t>Sage refuerza su compromiso con la digitalización en España con su incorporación a la patronal del sector AMETIC</w:t>
      </w:r>
    </w:p>
    <w:p w14:paraId="6238B9D7" w14:textId="77777777" w:rsidR="00E069E0" w:rsidRDefault="00E069E0" w:rsidP="00E069E0">
      <w:pPr>
        <w:jc w:val="center"/>
        <w:rPr>
          <w:rFonts w:eastAsia="Times New Roman"/>
          <w:b/>
          <w:color w:val="1C71B8"/>
          <w:sz w:val="32"/>
          <w:szCs w:val="32"/>
        </w:rPr>
      </w:pPr>
    </w:p>
    <w:p w14:paraId="254FCEEB" w14:textId="1802651B" w:rsidR="00E069E0" w:rsidRPr="00E069E0" w:rsidRDefault="00E069E0" w:rsidP="00E069E0">
      <w:pPr>
        <w:pStyle w:val="Prrafodelista"/>
        <w:numPr>
          <w:ilvl w:val="0"/>
          <w:numId w:val="4"/>
        </w:numPr>
        <w:rPr>
          <w:rFonts w:eastAsiaTheme="minorHAnsi"/>
          <w:b/>
          <w:color w:val="1C71B8"/>
          <w:sz w:val="21"/>
          <w:lang w:eastAsia="en-US"/>
        </w:rPr>
      </w:pPr>
      <w:r w:rsidRPr="00E069E0">
        <w:rPr>
          <w:rFonts w:eastAsiaTheme="minorHAnsi"/>
          <w:b/>
          <w:color w:val="1C71B8"/>
          <w:sz w:val="21"/>
          <w:lang w:eastAsia="en-US"/>
        </w:rPr>
        <w:t>Sage apuesta por acelerar la digitalización de las empresas españolas con su incorporación a la asociación que representa a la industria tecnológica digital en España, AMETIC.</w:t>
      </w:r>
    </w:p>
    <w:p w14:paraId="0E4EBB85" w14:textId="77777777" w:rsidR="0084631A" w:rsidRDefault="0084631A" w:rsidP="00934D0F">
      <w:pPr>
        <w:jc w:val="center"/>
        <w:rPr>
          <w:rFonts w:eastAsia="Times New Roman"/>
          <w:b/>
          <w:color w:val="1C71B8"/>
          <w:sz w:val="32"/>
          <w:szCs w:val="32"/>
        </w:rPr>
      </w:pPr>
    </w:p>
    <w:p w14:paraId="63EF5BF3" w14:textId="77777777" w:rsidR="0084631A" w:rsidRPr="00D352CF" w:rsidRDefault="0084631A" w:rsidP="00934D0F">
      <w:pPr>
        <w:jc w:val="center"/>
        <w:rPr>
          <w:rFonts w:eastAsia="Times New Roman"/>
          <w:b/>
          <w:color w:val="1C71B8"/>
          <w:szCs w:val="30"/>
        </w:rPr>
      </w:pPr>
    </w:p>
    <w:p w14:paraId="736654F1" w14:textId="41B7CA88" w:rsidR="00E069E0" w:rsidRDefault="00934D0F" w:rsidP="00E069E0">
      <w:pPr>
        <w:jc w:val="both"/>
        <w:rPr>
          <w:color w:val="3C3C3C"/>
        </w:rPr>
      </w:pPr>
      <w:r w:rsidRPr="00BD5880">
        <w:rPr>
          <w:b/>
          <w:color w:val="3C3C3C"/>
        </w:rPr>
        <w:t xml:space="preserve">Madrid, </w:t>
      </w:r>
      <w:r w:rsidR="00774C0B">
        <w:rPr>
          <w:b/>
          <w:color w:val="3C3C3C"/>
        </w:rPr>
        <w:t>23 de junio</w:t>
      </w:r>
      <w:r w:rsidRPr="00BD5880">
        <w:rPr>
          <w:b/>
          <w:color w:val="3C3C3C"/>
        </w:rPr>
        <w:t xml:space="preserve"> de 20</w:t>
      </w:r>
      <w:r>
        <w:rPr>
          <w:b/>
          <w:color w:val="3C3C3C"/>
        </w:rPr>
        <w:t>20</w:t>
      </w:r>
      <w:r w:rsidRPr="00ED796C">
        <w:rPr>
          <w:color w:val="3C3C3C"/>
        </w:rPr>
        <w:t>.</w:t>
      </w:r>
      <w:r>
        <w:rPr>
          <w:color w:val="3C3C3C"/>
        </w:rPr>
        <w:t xml:space="preserve"> </w:t>
      </w:r>
      <w:r w:rsidR="00E069E0" w:rsidRPr="00E069E0">
        <w:rPr>
          <w:color w:val="3C3C3C"/>
        </w:rPr>
        <w:t>Sage, multinacional líder en soluciones de gestión empresarial en la nube, se ha incorporado como miembro a AMETIC, la asociación representante del sector de la industria tecnológica digital en España. Sage se integra en AMETIC con el principal objetivo de contribuir al desarrollo de la sociedad digital del futuro. Además, Sage y AMETIC también forman parte de la Confederación Española de Organizaciones Empresariales (CEOE), por lo que</w:t>
      </w:r>
      <w:r w:rsidR="00370371">
        <w:rPr>
          <w:color w:val="3C3C3C"/>
        </w:rPr>
        <w:t>,</w:t>
      </w:r>
      <w:r w:rsidR="00E069E0" w:rsidRPr="00E069E0">
        <w:rPr>
          <w:color w:val="3C3C3C"/>
        </w:rPr>
        <w:t xml:space="preserve"> este acuerdo </w:t>
      </w:r>
      <w:r w:rsidR="00370371">
        <w:rPr>
          <w:color w:val="3C3C3C"/>
        </w:rPr>
        <w:t>supone</w:t>
      </w:r>
      <w:r w:rsidR="00E069E0" w:rsidRPr="00E069E0">
        <w:rPr>
          <w:color w:val="3C3C3C"/>
        </w:rPr>
        <w:t xml:space="preserve"> un paso </w:t>
      </w:r>
      <w:r w:rsidR="00370371">
        <w:rPr>
          <w:color w:val="3C3C3C"/>
        </w:rPr>
        <w:t>más en</w:t>
      </w:r>
      <w:r w:rsidR="00E069E0" w:rsidRPr="00E069E0">
        <w:rPr>
          <w:color w:val="3C3C3C"/>
        </w:rPr>
        <w:t xml:space="preserve"> su propósito común de acelerar el cambio digital en España.</w:t>
      </w:r>
    </w:p>
    <w:p w14:paraId="39B8BD61" w14:textId="77777777" w:rsidR="00E069E0" w:rsidRPr="00E069E0" w:rsidRDefault="00E069E0" w:rsidP="00E069E0">
      <w:pPr>
        <w:jc w:val="both"/>
        <w:rPr>
          <w:color w:val="3C3C3C"/>
        </w:rPr>
      </w:pPr>
    </w:p>
    <w:p w14:paraId="5A9D82B2" w14:textId="1CEF43D5" w:rsidR="00E069E0" w:rsidRDefault="00E069E0" w:rsidP="00E069E0">
      <w:pPr>
        <w:jc w:val="both"/>
      </w:pPr>
      <w:r w:rsidRPr="00E069E0">
        <w:rPr>
          <w:color w:val="3C3C3C"/>
        </w:rPr>
        <w:t>Sage reafirma de esta forma su compromiso con la digitalización de las empresas españolas, puesto que su objetivo es ayudar a empresarios y emprendedores a alcanzar el éxito gracias a las herramientas de gestión en la nube, que permiten tomar decisiones desde cualquier lugar y a cualquier hora.</w:t>
      </w:r>
      <w:r w:rsidRPr="00E069E0">
        <w:t xml:space="preserve"> </w:t>
      </w:r>
    </w:p>
    <w:p w14:paraId="220A104E" w14:textId="77777777" w:rsidR="00E069E0" w:rsidRDefault="00E069E0" w:rsidP="00E069E0">
      <w:pPr>
        <w:jc w:val="both"/>
      </w:pPr>
    </w:p>
    <w:p w14:paraId="505E96B6" w14:textId="6239ECDB" w:rsidR="00E069E0" w:rsidRDefault="00E069E0" w:rsidP="00E069E0">
      <w:pPr>
        <w:jc w:val="both"/>
        <w:rPr>
          <w:color w:val="3C3C3C"/>
        </w:rPr>
      </w:pPr>
      <w:r w:rsidRPr="00E069E0">
        <w:rPr>
          <w:color w:val="3C3C3C"/>
        </w:rPr>
        <w:t>Con esta incorporación</w:t>
      </w:r>
      <w:r w:rsidR="00370371">
        <w:rPr>
          <w:color w:val="3C3C3C"/>
        </w:rPr>
        <w:t>,</w:t>
      </w:r>
      <w:r w:rsidRPr="00E069E0">
        <w:rPr>
          <w:color w:val="3C3C3C"/>
        </w:rPr>
        <w:t xml:space="preserve"> Sage consolida su posición como empresa tecnológica líder en España ya que</w:t>
      </w:r>
      <w:r w:rsidR="00370371">
        <w:rPr>
          <w:color w:val="3C3C3C"/>
        </w:rPr>
        <w:t>,</w:t>
      </w:r>
      <w:r w:rsidRPr="00E069E0">
        <w:rPr>
          <w:color w:val="3C3C3C"/>
        </w:rPr>
        <w:t xml:space="preserve"> AMETIC representa a la industria digital, las tecnologías de la información, las telecomunicaciones, la electrónica, los servicios y contenidos digitales y a las compañías líderes en transformación digital. </w:t>
      </w:r>
    </w:p>
    <w:p w14:paraId="46A27CE4" w14:textId="77777777" w:rsidR="00E069E0" w:rsidRPr="00E069E0" w:rsidRDefault="00E069E0" w:rsidP="00E069E0">
      <w:pPr>
        <w:jc w:val="both"/>
        <w:rPr>
          <w:color w:val="3C3C3C"/>
        </w:rPr>
      </w:pPr>
    </w:p>
    <w:p w14:paraId="57C8AC57" w14:textId="629E1FF3" w:rsidR="00E069E0" w:rsidRDefault="00E069E0" w:rsidP="00E069E0">
      <w:pPr>
        <w:jc w:val="both"/>
        <w:rPr>
          <w:color w:val="3C3C3C"/>
        </w:rPr>
      </w:pPr>
      <w:r w:rsidRPr="00E069E0">
        <w:rPr>
          <w:color w:val="3C3C3C"/>
        </w:rPr>
        <w:t>AMETIC ha incorporado a su Comité Ejecutivo al CEO de Sage España y Portugal, Luis Pardo. Sage también estará presente en la Junta Directiva de la patronal.</w:t>
      </w:r>
    </w:p>
    <w:p w14:paraId="673CA769" w14:textId="77777777" w:rsidR="00E069E0" w:rsidRPr="00E069E0" w:rsidRDefault="00E069E0" w:rsidP="00E069E0">
      <w:pPr>
        <w:jc w:val="both"/>
        <w:rPr>
          <w:color w:val="3C3C3C"/>
        </w:rPr>
      </w:pPr>
    </w:p>
    <w:p w14:paraId="488878D8" w14:textId="591C6E5C" w:rsidR="00E069E0" w:rsidRDefault="00E069E0" w:rsidP="00E069E0">
      <w:pPr>
        <w:jc w:val="both"/>
        <w:rPr>
          <w:color w:val="3C3C3C"/>
        </w:rPr>
      </w:pPr>
      <w:r w:rsidRPr="00E069E0">
        <w:rPr>
          <w:color w:val="3C3C3C"/>
        </w:rPr>
        <w:t>Para Luis Pardo, esta es una gran oportunidad: “Estamos encantados con estar de vuelta a la principal patronal de las tecnologías en España, donde juntos podremos hacer muchas cosas por la digitalización, por la tecnologización de nuestra industria y también por la sostenibilidad de las empresas”.</w:t>
      </w:r>
    </w:p>
    <w:p w14:paraId="32C2948B" w14:textId="77777777" w:rsidR="0035518D" w:rsidRPr="00E069E0" w:rsidRDefault="0035518D" w:rsidP="00E069E0">
      <w:pPr>
        <w:jc w:val="both"/>
        <w:rPr>
          <w:color w:val="3C3C3C"/>
        </w:rPr>
      </w:pPr>
    </w:p>
    <w:p w14:paraId="3690DE3F" w14:textId="63408824" w:rsidR="00E069E0" w:rsidRDefault="00E069E0" w:rsidP="00E069E0">
      <w:pPr>
        <w:jc w:val="both"/>
        <w:rPr>
          <w:color w:val="3C3C3C"/>
        </w:rPr>
      </w:pPr>
      <w:r w:rsidRPr="00E069E0">
        <w:rPr>
          <w:color w:val="3C3C3C"/>
        </w:rPr>
        <w:t>Pedro Mier, presidente de AMETIC, también celebra el acuerdo: “Estamos muy contentos de que Sage, una de las tres principales compañías del mundo en software de gestión, se incorpore de nuevo a AMETIC. Estamos seguros de que vamos a hacer grandes cosas juntos”.</w:t>
      </w:r>
    </w:p>
    <w:p w14:paraId="3DB3AD36" w14:textId="77777777" w:rsidR="00370371" w:rsidRPr="00E069E0" w:rsidRDefault="00370371" w:rsidP="00E069E0">
      <w:pPr>
        <w:jc w:val="both"/>
        <w:rPr>
          <w:color w:val="3C3C3C"/>
        </w:rPr>
      </w:pPr>
    </w:p>
    <w:p w14:paraId="20E68411" w14:textId="53F0A088" w:rsidR="0084631A" w:rsidRDefault="00E069E0" w:rsidP="00E069E0">
      <w:pPr>
        <w:jc w:val="both"/>
        <w:rPr>
          <w:color w:val="3C3C3C"/>
        </w:rPr>
      </w:pPr>
      <w:r w:rsidRPr="00E069E0">
        <w:rPr>
          <w:color w:val="3C3C3C"/>
        </w:rPr>
        <w:t xml:space="preserve">Muchos de los asociados de AMETIC son </w:t>
      </w:r>
      <w:r w:rsidR="004D4EC9">
        <w:rPr>
          <w:color w:val="3C3C3C"/>
        </w:rPr>
        <w:t>también</w:t>
      </w:r>
      <w:r w:rsidRPr="00E069E0">
        <w:rPr>
          <w:color w:val="3C3C3C"/>
        </w:rPr>
        <w:t xml:space="preserve"> </w:t>
      </w:r>
      <w:proofErr w:type="spellStart"/>
      <w:r w:rsidRPr="00E069E0">
        <w:rPr>
          <w:color w:val="3C3C3C"/>
        </w:rPr>
        <w:t>partners</w:t>
      </w:r>
      <w:proofErr w:type="spellEnd"/>
      <w:r w:rsidRPr="00E069E0">
        <w:rPr>
          <w:color w:val="3C3C3C"/>
        </w:rPr>
        <w:t xml:space="preserve"> tecnológicos de Sage.</w:t>
      </w:r>
    </w:p>
    <w:p w14:paraId="00AC7302" w14:textId="77777777" w:rsidR="00A53E20" w:rsidRDefault="00A53E20" w:rsidP="00A53E20"/>
    <w:p w14:paraId="171A6590" w14:textId="6F672C28" w:rsidR="00934D0F" w:rsidRDefault="00934D0F" w:rsidP="00894236">
      <w:pPr>
        <w:ind w:right="19"/>
        <w:jc w:val="both"/>
        <w:rPr>
          <w:b/>
        </w:rPr>
      </w:pPr>
    </w:p>
    <w:p w14:paraId="7D69ABD4" w14:textId="5442EBDC" w:rsidR="003B3EFA" w:rsidRPr="003B3EFA" w:rsidRDefault="00894236" w:rsidP="00894236">
      <w:pPr>
        <w:ind w:right="-548"/>
        <w:jc w:val="both"/>
        <w:rPr>
          <w:color w:val="3C3C3C"/>
        </w:rPr>
      </w:pPr>
      <w:r>
        <w:rPr>
          <w:noProof/>
        </w:rPr>
        <w:lastRenderedPageBreak/>
        <mc:AlternateContent>
          <mc:Choice Requires="wps">
            <w:drawing>
              <wp:anchor distT="45720" distB="45720" distL="114300" distR="114300" simplePos="0" relativeHeight="251658240" behindDoc="0" locked="0" layoutInCell="1" hidden="0" allowOverlap="1" wp14:anchorId="20CD3508" wp14:editId="512FC700">
                <wp:simplePos x="0" y="0"/>
                <wp:positionH relativeFrom="margin">
                  <wp:posOffset>3175</wp:posOffset>
                </wp:positionH>
                <wp:positionV relativeFrom="paragraph">
                  <wp:posOffset>225425</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8"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25pt;margin-top:17.75pt;width:466.5pt;height:170.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" fillcolor="#eeece1 [3203]" strokecolor="#3c3c3c">
                <v:stroke startarrowwidth="narrow" startarrowlength="short" endarrowwidth="narrow" endarrowlength="short"/>
                <v:textbox inset="2.53958mm,1.2694mm,2.53958mm,1.2694mm">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9"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v:textbox>
                <w10:wrap type="square" anchorx="margin"/>
              </v:rect>
            </w:pict>
          </mc:Fallback>
        </mc:AlternateContent>
      </w:r>
    </w:p>
    <w:p w14:paraId="0AF05780" w14:textId="43C10070" w:rsidR="00A53E20" w:rsidRDefault="00A53E20" w:rsidP="00E069E0">
      <w:pPr>
        <w:tabs>
          <w:tab w:val="left" w:pos="3120"/>
        </w:tabs>
        <w:ind w:right="-548"/>
        <w:jc w:val="both"/>
        <w:rPr>
          <w:b/>
          <w:color w:val="3C3C3C"/>
          <w:sz w:val="20"/>
          <w:szCs w:val="20"/>
        </w:rPr>
      </w:pPr>
      <w:bookmarkStart w:id="0" w:name="_gjdgxs" w:colFirst="0" w:colLast="0"/>
      <w:bookmarkEnd w:id="0"/>
    </w:p>
    <w:p w14:paraId="4AEC597C" w14:textId="5E3A8FCB" w:rsidR="0035518D" w:rsidRDefault="0035518D" w:rsidP="00E069E0">
      <w:pPr>
        <w:tabs>
          <w:tab w:val="left" w:pos="3120"/>
        </w:tabs>
        <w:ind w:right="-548"/>
        <w:jc w:val="both"/>
        <w:rPr>
          <w:b/>
          <w:color w:val="3C3C3C"/>
          <w:sz w:val="20"/>
          <w:szCs w:val="20"/>
        </w:rPr>
      </w:pPr>
      <w:r>
        <w:rPr>
          <w:noProof/>
        </w:rPr>
        <mc:AlternateContent>
          <mc:Choice Requires="wps">
            <w:drawing>
              <wp:anchor distT="45720" distB="45720" distL="114300" distR="114300" simplePos="0" relativeHeight="251660288" behindDoc="0" locked="0" layoutInCell="1" hidden="0" allowOverlap="1" wp14:anchorId="4527D0F5" wp14:editId="2480C602">
                <wp:simplePos x="0" y="0"/>
                <wp:positionH relativeFrom="margin">
                  <wp:align>left</wp:align>
                </wp:positionH>
                <wp:positionV relativeFrom="paragraph">
                  <wp:posOffset>191770</wp:posOffset>
                </wp:positionV>
                <wp:extent cx="5924550" cy="1531620"/>
                <wp:effectExtent l="0" t="0" r="19050" b="1143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924550" cy="153162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831D677" w14:textId="65506F86" w:rsidR="0035518D" w:rsidRPr="00A53E20" w:rsidRDefault="0035518D" w:rsidP="0035518D">
                            <w:pPr>
                              <w:jc w:val="both"/>
                              <w:textDirection w:val="btLr"/>
                              <w:rPr>
                                <w:b/>
                                <w:color w:val="3C3C3C"/>
                                <w:sz w:val="18"/>
                              </w:rPr>
                            </w:pPr>
                            <w:r>
                              <w:rPr>
                                <w:b/>
                                <w:color w:val="3C3C3C"/>
                                <w:sz w:val="18"/>
                              </w:rPr>
                              <w:t>Acerca de Sage</w:t>
                            </w:r>
                          </w:p>
                          <w:p w14:paraId="57185B66" w14:textId="77777777" w:rsidR="0035518D" w:rsidRPr="0035518D" w:rsidRDefault="0035518D" w:rsidP="0035518D">
                            <w:pPr>
                              <w:jc w:val="both"/>
                              <w:textDirection w:val="btLr"/>
                              <w:rPr>
                                <w:color w:val="3C3C3C"/>
                                <w:sz w:val="18"/>
                              </w:rPr>
                            </w:pPr>
                          </w:p>
                          <w:p w14:paraId="5C7741C7" w14:textId="59D3433E" w:rsidR="0035518D" w:rsidRDefault="0035518D" w:rsidP="0035518D">
                            <w:pPr>
                              <w:jc w:val="both"/>
                              <w:textDirection w:val="btLr"/>
                              <w:rPr>
                                <w:color w:val="3C3C3C"/>
                                <w:sz w:val="18"/>
                              </w:rPr>
                            </w:pPr>
                            <w:r w:rsidRPr="0035518D">
                              <w:rPr>
                                <w:color w:val="3C3C3C"/>
                                <w:sz w:val="18"/>
                              </w:rPr>
                              <w:t xml:space="preserve">El propósito de SAGE es transformar la manera de trabajar de personas y empresas ayudándolas al éxito a lo largo de su vida. Su visión es ser una gran empresa SaaS para los clientes y empleados. SAGE cotiza en el FTSE 100 de la bolsa de Londres. Tiene presencia en 23 países y sus 13.000 empleados y 40.000 </w:t>
                            </w:r>
                            <w:proofErr w:type="spellStart"/>
                            <w:r w:rsidRPr="0035518D">
                              <w:rPr>
                                <w:color w:val="3C3C3C"/>
                                <w:sz w:val="18"/>
                              </w:rPr>
                              <w:t>partners</w:t>
                            </w:r>
                            <w:proofErr w:type="spellEnd"/>
                            <w:r w:rsidRPr="0035518D">
                              <w:rPr>
                                <w:color w:val="3C3C3C"/>
                                <w:sz w:val="18"/>
                              </w:rPr>
                              <w:t xml:space="preserve"> ayudan diariamente a más de 3 millones de clientes.</w:t>
                            </w:r>
                          </w:p>
                          <w:p w14:paraId="18C77A04" w14:textId="77777777" w:rsidR="0035518D" w:rsidRPr="0035518D" w:rsidRDefault="0035518D" w:rsidP="0035518D">
                            <w:pPr>
                              <w:jc w:val="both"/>
                              <w:textDirection w:val="btLr"/>
                              <w:rPr>
                                <w:color w:val="3C3C3C"/>
                                <w:sz w:val="18"/>
                              </w:rPr>
                            </w:pPr>
                          </w:p>
                          <w:p w14:paraId="55D6B89B" w14:textId="5518D588" w:rsidR="0035518D" w:rsidRDefault="003E2BF9" w:rsidP="0035518D">
                            <w:pPr>
                              <w:jc w:val="both"/>
                              <w:textDirection w:val="btLr"/>
                              <w:rPr>
                                <w:color w:val="3C3C3C"/>
                                <w:sz w:val="18"/>
                              </w:rPr>
                            </w:pPr>
                            <w:hyperlink r:id="rId10" w:history="1">
                              <w:r w:rsidR="0035518D" w:rsidRPr="00914BD3">
                                <w:rPr>
                                  <w:rStyle w:val="Hipervnculo"/>
                                  <w:sz w:val="18"/>
                                </w:rPr>
                                <w:t>www.sage.com</w:t>
                              </w:r>
                            </w:hyperlink>
                            <w:r w:rsidR="0035518D">
                              <w:rPr>
                                <w:color w:val="3C3C3C"/>
                                <w:sz w:val="18"/>
                              </w:rPr>
                              <w:t xml:space="preserve"> / </w:t>
                            </w:r>
                            <w:hyperlink r:id="rId11" w:history="1">
                              <w:r w:rsidR="0035518D" w:rsidRPr="00914BD3">
                                <w:rPr>
                                  <w:rStyle w:val="Hipervnculo"/>
                                  <w:sz w:val="18"/>
                                </w:rPr>
                                <w:t>www.sage.es</w:t>
                              </w:r>
                            </w:hyperlink>
                          </w:p>
                          <w:p w14:paraId="2AF79FDD" w14:textId="77777777" w:rsidR="0035518D" w:rsidRPr="0035518D" w:rsidRDefault="0035518D" w:rsidP="0035518D">
                            <w:pPr>
                              <w:jc w:val="both"/>
                              <w:textDirection w:val="btLr"/>
                              <w:rPr>
                                <w:color w:val="3C3C3C"/>
                                <w:sz w:val="18"/>
                              </w:rPr>
                            </w:pPr>
                          </w:p>
                          <w:p w14:paraId="12FE0785" w14:textId="746B7B7E" w:rsidR="0035518D" w:rsidRPr="00A53E20" w:rsidRDefault="0035518D" w:rsidP="0035518D">
                            <w:pPr>
                              <w:jc w:val="both"/>
                              <w:textDirection w:val="btLr"/>
                              <w:rPr>
                                <w:color w:val="3C3C3C"/>
                                <w:sz w:val="18"/>
                              </w:rPr>
                            </w:pPr>
                            <w:r w:rsidRPr="0035518D">
                              <w:rPr>
                                <w:color w:val="3C3C3C"/>
                                <w:sz w:val="18"/>
                              </w:rPr>
                              <w:t>Comunicación Sage: Adrián Martínez Cuadrado adrian.martinez@sage.com</w:t>
                            </w:r>
                          </w:p>
                          <w:p w14:paraId="0A361953" w14:textId="78BCA8C3" w:rsidR="0035518D" w:rsidRDefault="0035518D" w:rsidP="0035518D">
                            <w:pPr>
                              <w:jc w:val="both"/>
                              <w:textDirection w:val="btLr"/>
                              <w:rPr>
                                <w:color w:val="3C3C3C"/>
                                <w:sz w:val="18"/>
                              </w:rPr>
                            </w:pPr>
                            <w:r w:rsidRPr="007853F3">
                              <w:rPr>
                                <w:sz w:val="18"/>
                              </w:rPr>
                              <w:br/>
                            </w:r>
                          </w:p>
                          <w:p w14:paraId="58763388" w14:textId="77777777" w:rsidR="0035518D" w:rsidRPr="00A53E20" w:rsidRDefault="0035518D" w:rsidP="0035518D">
                            <w:pPr>
                              <w:jc w:val="both"/>
                              <w:textDirection w:val="btLr"/>
                              <w:rPr>
                                <w:color w:val="3C3C3C"/>
                                <w:sz w:val="18"/>
                              </w:rPr>
                            </w:pPr>
                            <w:r w:rsidRPr="00A53E20">
                              <w:rPr>
                                <w:color w:val="3C3C3C"/>
                                <w:sz w:val="18"/>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527D0F5" id="Rectángulo 2" o:spid="_x0000_s1027" style="position:absolute;left:0;text-align:left;margin-left:0;margin-top:15.1pt;width:466.5pt;height:120.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" fillcolor="#eeece1 [3203]" strokecolor="#3c3c3c">
                <v:stroke startarrowwidth="narrow" startarrowlength="short" endarrowwidth="narrow" endarrowlength="short"/>
                <v:textbox inset="2.53958mm,1.2694mm,2.53958mm,1.2694mm">
                  <w:txbxContent>
                    <w:p w14:paraId="6831D677" w14:textId="65506F86" w:rsidR="0035518D" w:rsidRPr="00A53E20" w:rsidRDefault="0035518D" w:rsidP="0035518D">
                      <w:pPr>
                        <w:jc w:val="both"/>
                        <w:textDirection w:val="btLr"/>
                        <w:rPr>
                          <w:b/>
                          <w:color w:val="3C3C3C"/>
                          <w:sz w:val="18"/>
                        </w:rPr>
                      </w:pPr>
                      <w:r>
                        <w:rPr>
                          <w:b/>
                          <w:color w:val="3C3C3C"/>
                          <w:sz w:val="18"/>
                        </w:rPr>
                        <w:t>Acerca de Sage</w:t>
                      </w:r>
                    </w:p>
                    <w:p w14:paraId="57185B66" w14:textId="77777777" w:rsidR="0035518D" w:rsidRPr="0035518D" w:rsidRDefault="0035518D" w:rsidP="0035518D">
                      <w:pPr>
                        <w:jc w:val="both"/>
                        <w:textDirection w:val="btLr"/>
                        <w:rPr>
                          <w:color w:val="3C3C3C"/>
                          <w:sz w:val="18"/>
                        </w:rPr>
                      </w:pPr>
                    </w:p>
                    <w:p w14:paraId="5C7741C7" w14:textId="59D3433E" w:rsidR="0035518D" w:rsidRDefault="0035518D" w:rsidP="0035518D">
                      <w:pPr>
                        <w:jc w:val="both"/>
                        <w:textDirection w:val="btLr"/>
                        <w:rPr>
                          <w:color w:val="3C3C3C"/>
                          <w:sz w:val="18"/>
                        </w:rPr>
                      </w:pPr>
                      <w:r w:rsidRPr="0035518D">
                        <w:rPr>
                          <w:color w:val="3C3C3C"/>
                          <w:sz w:val="18"/>
                        </w:rPr>
                        <w:t xml:space="preserve">El propósito de SAGE es transformar la manera de trabajar de personas y empresas ayudándolas al éxito a lo largo de su vida. Su visión es ser una gran empresa SaaS para los clientes y empleados. SAGE cotiza en el FTSE 100 de la bolsa de Londres. Tiene presencia en 23 países y sus 13.000 empleados y 40.000 </w:t>
                      </w:r>
                      <w:proofErr w:type="spellStart"/>
                      <w:r w:rsidRPr="0035518D">
                        <w:rPr>
                          <w:color w:val="3C3C3C"/>
                          <w:sz w:val="18"/>
                        </w:rPr>
                        <w:t>partners</w:t>
                      </w:r>
                      <w:proofErr w:type="spellEnd"/>
                      <w:r w:rsidRPr="0035518D">
                        <w:rPr>
                          <w:color w:val="3C3C3C"/>
                          <w:sz w:val="18"/>
                        </w:rPr>
                        <w:t xml:space="preserve"> ayudan diariamente a más de 3 millones de clientes.</w:t>
                      </w:r>
                    </w:p>
                    <w:p w14:paraId="18C77A04" w14:textId="77777777" w:rsidR="0035518D" w:rsidRPr="0035518D" w:rsidRDefault="0035518D" w:rsidP="0035518D">
                      <w:pPr>
                        <w:jc w:val="both"/>
                        <w:textDirection w:val="btLr"/>
                        <w:rPr>
                          <w:color w:val="3C3C3C"/>
                          <w:sz w:val="18"/>
                        </w:rPr>
                      </w:pPr>
                    </w:p>
                    <w:p w14:paraId="55D6B89B" w14:textId="5518D588" w:rsidR="0035518D" w:rsidRDefault="004D4EC9" w:rsidP="0035518D">
                      <w:pPr>
                        <w:jc w:val="both"/>
                        <w:textDirection w:val="btLr"/>
                        <w:rPr>
                          <w:color w:val="3C3C3C"/>
                          <w:sz w:val="18"/>
                        </w:rPr>
                      </w:pPr>
                      <w:hyperlink r:id="rId12" w:history="1">
                        <w:r w:rsidR="0035518D" w:rsidRPr="00914BD3">
                          <w:rPr>
                            <w:rStyle w:val="Hipervnculo"/>
                            <w:sz w:val="18"/>
                          </w:rPr>
                          <w:t>www.sage.com</w:t>
                        </w:r>
                      </w:hyperlink>
                      <w:r w:rsidR="0035518D">
                        <w:rPr>
                          <w:color w:val="3C3C3C"/>
                          <w:sz w:val="18"/>
                        </w:rPr>
                        <w:t xml:space="preserve"> / </w:t>
                      </w:r>
                      <w:hyperlink r:id="rId13" w:history="1">
                        <w:r w:rsidR="0035518D" w:rsidRPr="00914BD3">
                          <w:rPr>
                            <w:rStyle w:val="Hipervnculo"/>
                            <w:sz w:val="18"/>
                          </w:rPr>
                          <w:t>www.sage.es</w:t>
                        </w:r>
                      </w:hyperlink>
                    </w:p>
                    <w:p w14:paraId="2AF79FDD" w14:textId="77777777" w:rsidR="0035518D" w:rsidRPr="0035518D" w:rsidRDefault="0035518D" w:rsidP="0035518D">
                      <w:pPr>
                        <w:jc w:val="both"/>
                        <w:textDirection w:val="btLr"/>
                        <w:rPr>
                          <w:color w:val="3C3C3C"/>
                          <w:sz w:val="18"/>
                        </w:rPr>
                      </w:pPr>
                    </w:p>
                    <w:p w14:paraId="12FE0785" w14:textId="746B7B7E" w:rsidR="0035518D" w:rsidRPr="00A53E20" w:rsidRDefault="0035518D" w:rsidP="0035518D">
                      <w:pPr>
                        <w:jc w:val="both"/>
                        <w:textDirection w:val="btLr"/>
                        <w:rPr>
                          <w:color w:val="3C3C3C"/>
                          <w:sz w:val="18"/>
                        </w:rPr>
                      </w:pPr>
                      <w:r w:rsidRPr="0035518D">
                        <w:rPr>
                          <w:color w:val="3C3C3C"/>
                          <w:sz w:val="18"/>
                        </w:rPr>
                        <w:t>Comunicación Sage: Adrián Martínez Cuadrado adrian.martinez@sage.com</w:t>
                      </w:r>
                    </w:p>
                    <w:p w14:paraId="0A361953" w14:textId="78BCA8C3" w:rsidR="0035518D" w:rsidRDefault="0035518D" w:rsidP="0035518D">
                      <w:pPr>
                        <w:jc w:val="both"/>
                        <w:textDirection w:val="btLr"/>
                        <w:rPr>
                          <w:color w:val="3C3C3C"/>
                          <w:sz w:val="18"/>
                        </w:rPr>
                      </w:pPr>
                      <w:r w:rsidRPr="007853F3">
                        <w:rPr>
                          <w:sz w:val="18"/>
                        </w:rPr>
                        <w:br/>
                      </w:r>
                    </w:p>
                    <w:p w14:paraId="58763388" w14:textId="77777777" w:rsidR="0035518D" w:rsidRPr="00A53E20" w:rsidRDefault="0035518D" w:rsidP="0035518D">
                      <w:pPr>
                        <w:jc w:val="both"/>
                        <w:textDirection w:val="btLr"/>
                        <w:rPr>
                          <w:color w:val="3C3C3C"/>
                          <w:sz w:val="18"/>
                        </w:rPr>
                      </w:pPr>
                      <w:r w:rsidRPr="00A53E20">
                        <w:rPr>
                          <w:color w:val="3C3C3C"/>
                          <w:sz w:val="18"/>
                        </w:rPr>
                        <w:t xml:space="preserve"> </w:t>
                      </w:r>
                    </w:p>
                  </w:txbxContent>
                </v:textbox>
                <w10:wrap type="square" anchorx="margin"/>
              </v:rect>
            </w:pict>
          </mc:Fallback>
        </mc:AlternateContent>
      </w:r>
    </w:p>
    <w:p w14:paraId="1D58E5E0" w14:textId="77777777" w:rsidR="0035518D" w:rsidRDefault="0035518D" w:rsidP="00A53E20">
      <w:pPr>
        <w:ind w:right="19"/>
        <w:jc w:val="center"/>
        <w:rPr>
          <w:b/>
          <w:sz w:val="20"/>
          <w:szCs w:val="20"/>
        </w:rPr>
      </w:pPr>
    </w:p>
    <w:p w14:paraId="4159806C" w14:textId="0AB3588E" w:rsidR="00A53E20" w:rsidRPr="007853F3" w:rsidRDefault="00A53E20" w:rsidP="00A53E20">
      <w:pPr>
        <w:ind w:right="19"/>
        <w:jc w:val="center"/>
        <w:rPr>
          <w:sz w:val="20"/>
          <w:szCs w:val="20"/>
        </w:rPr>
      </w:pPr>
      <w:r w:rsidRPr="007853F3">
        <w:rPr>
          <w:b/>
          <w:sz w:val="20"/>
          <w:szCs w:val="20"/>
        </w:rPr>
        <w:t xml:space="preserve">Más información: Roman. </w:t>
      </w:r>
      <w:r w:rsidRPr="007853F3">
        <w:rPr>
          <w:sz w:val="20"/>
          <w:szCs w:val="20"/>
        </w:rPr>
        <w:t>Tel. 91 591 55 00</w:t>
      </w:r>
    </w:p>
    <w:p w14:paraId="21A08E8C" w14:textId="77777777" w:rsidR="00A53E20" w:rsidRPr="007853F3" w:rsidRDefault="00A53E20" w:rsidP="00A53E20">
      <w:pPr>
        <w:ind w:right="19"/>
        <w:jc w:val="center"/>
        <w:rPr>
          <w:sz w:val="20"/>
          <w:szCs w:val="20"/>
          <w:u w:val="single"/>
        </w:rPr>
      </w:pPr>
      <w:r w:rsidRPr="007853F3">
        <w:rPr>
          <w:b/>
          <w:sz w:val="20"/>
          <w:szCs w:val="20"/>
        </w:rPr>
        <w:t xml:space="preserve">Laura Lázaro: </w:t>
      </w:r>
      <w:r w:rsidRPr="007853F3">
        <w:rPr>
          <w:sz w:val="20"/>
          <w:szCs w:val="20"/>
          <w:u w:val="single"/>
        </w:rPr>
        <w:t>l.lazaro@romanrm.com</w:t>
      </w:r>
    </w:p>
    <w:p w14:paraId="27894623" w14:textId="77777777" w:rsidR="00A53E20" w:rsidRPr="007853F3" w:rsidRDefault="00A53E20" w:rsidP="00A53E20">
      <w:pPr>
        <w:ind w:right="19"/>
        <w:jc w:val="center"/>
        <w:rPr>
          <w:sz w:val="20"/>
          <w:szCs w:val="20"/>
        </w:rPr>
      </w:pPr>
      <w:r w:rsidRPr="007853F3">
        <w:rPr>
          <w:b/>
          <w:sz w:val="20"/>
          <w:szCs w:val="20"/>
        </w:rPr>
        <w:t xml:space="preserve">Manu Portocarrero: </w:t>
      </w:r>
      <w:hyperlink r:id="rId14">
        <w:r w:rsidRPr="007853F3">
          <w:rPr>
            <w:sz w:val="20"/>
            <w:szCs w:val="20"/>
            <w:u w:val="single"/>
          </w:rPr>
          <w:t>m.portocarrero@romanrm.com</w:t>
        </w:r>
      </w:hyperlink>
    </w:p>
    <w:p w14:paraId="03EEE38B" w14:textId="585465CF" w:rsidR="00A53E20" w:rsidRPr="00A53E20" w:rsidRDefault="00A53E20" w:rsidP="00A53E20">
      <w:pPr>
        <w:tabs>
          <w:tab w:val="left" w:pos="6072"/>
        </w:tabs>
      </w:pPr>
    </w:p>
    <w:p w14:paraId="3EC88834" w14:textId="2E1DFEA5" w:rsidR="00A53E20" w:rsidRPr="00A53E20" w:rsidRDefault="00A53E20" w:rsidP="00A53E20"/>
    <w:p w14:paraId="76BB116B" w14:textId="548E7BF0" w:rsidR="0035518D" w:rsidRPr="007853F3" w:rsidRDefault="0035518D" w:rsidP="0035518D">
      <w:pPr>
        <w:ind w:right="19"/>
        <w:jc w:val="center"/>
        <w:rPr>
          <w:sz w:val="20"/>
          <w:szCs w:val="20"/>
        </w:rPr>
      </w:pPr>
      <w:r>
        <w:rPr>
          <w:b/>
          <w:sz w:val="20"/>
          <w:szCs w:val="20"/>
        </w:rPr>
        <w:t>Contacto de prensa de Sage:</w:t>
      </w:r>
      <w:r w:rsidRPr="007853F3">
        <w:rPr>
          <w:b/>
          <w:sz w:val="20"/>
          <w:szCs w:val="20"/>
        </w:rPr>
        <w:t xml:space="preserve"> </w:t>
      </w:r>
      <w:r w:rsidRPr="007853F3">
        <w:rPr>
          <w:sz w:val="20"/>
          <w:szCs w:val="20"/>
        </w:rPr>
        <w:t xml:space="preserve">Tel. </w:t>
      </w:r>
      <w:r w:rsidRPr="0035518D">
        <w:rPr>
          <w:sz w:val="20"/>
          <w:szCs w:val="20"/>
        </w:rPr>
        <w:t>670 619 475</w:t>
      </w:r>
    </w:p>
    <w:p w14:paraId="4F66615B" w14:textId="77777777" w:rsidR="0035518D" w:rsidRDefault="0035518D" w:rsidP="0035518D">
      <w:pPr>
        <w:ind w:right="19"/>
        <w:jc w:val="center"/>
        <w:rPr>
          <w:sz w:val="20"/>
          <w:szCs w:val="20"/>
          <w:u w:val="single"/>
        </w:rPr>
      </w:pPr>
      <w:r w:rsidRPr="0035518D">
        <w:rPr>
          <w:b/>
          <w:sz w:val="20"/>
          <w:szCs w:val="20"/>
        </w:rPr>
        <w:t>Manuel García Vila</w:t>
      </w:r>
      <w:r w:rsidRPr="007853F3">
        <w:rPr>
          <w:b/>
          <w:sz w:val="20"/>
          <w:szCs w:val="20"/>
        </w:rPr>
        <w:t xml:space="preserve">: </w:t>
      </w:r>
      <w:r w:rsidRPr="0035518D">
        <w:rPr>
          <w:sz w:val="20"/>
          <w:szCs w:val="20"/>
          <w:u w:val="single"/>
        </w:rPr>
        <w:t xml:space="preserve">mgvila@kreab.com </w:t>
      </w:r>
    </w:p>
    <w:p w14:paraId="47E662A5" w14:textId="41B653A2" w:rsidR="0035518D" w:rsidRDefault="0035518D" w:rsidP="0035518D">
      <w:pPr>
        <w:ind w:right="19"/>
        <w:jc w:val="center"/>
        <w:rPr>
          <w:sz w:val="20"/>
          <w:szCs w:val="20"/>
        </w:rPr>
      </w:pPr>
      <w:r w:rsidRPr="0035518D">
        <w:rPr>
          <w:b/>
          <w:sz w:val="20"/>
          <w:szCs w:val="20"/>
        </w:rPr>
        <w:t xml:space="preserve">Mireya Belmonte </w:t>
      </w:r>
      <w:proofErr w:type="spellStart"/>
      <w:r w:rsidRPr="0035518D">
        <w:rPr>
          <w:b/>
          <w:sz w:val="20"/>
          <w:szCs w:val="20"/>
        </w:rPr>
        <w:t>Torrellas</w:t>
      </w:r>
      <w:proofErr w:type="spellEnd"/>
      <w:r w:rsidRPr="007853F3">
        <w:rPr>
          <w:b/>
          <w:sz w:val="20"/>
          <w:szCs w:val="20"/>
        </w:rPr>
        <w:t xml:space="preserve">: </w:t>
      </w:r>
      <w:r w:rsidRPr="0035518D">
        <w:rPr>
          <w:sz w:val="20"/>
          <w:szCs w:val="20"/>
        </w:rPr>
        <w:t>mbelmonte@kreab.com</w:t>
      </w:r>
    </w:p>
    <w:p w14:paraId="64D44CC1" w14:textId="77777777" w:rsidR="0035518D" w:rsidRPr="007853F3" w:rsidRDefault="0035518D" w:rsidP="0035518D">
      <w:pPr>
        <w:ind w:right="19"/>
        <w:jc w:val="center"/>
        <w:rPr>
          <w:sz w:val="20"/>
          <w:szCs w:val="20"/>
        </w:rPr>
      </w:pPr>
    </w:p>
    <w:p w14:paraId="4FBECBEB" w14:textId="65A1D740" w:rsidR="00A53E20" w:rsidRPr="00A53E20" w:rsidRDefault="00A53E20" w:rsidP="00A53E20"/>
    <w:p w14:paraId="3E14A99F" w14:textId="39BC01BE" w:rsidR="00A53E20" w:rsidRPr="00A53E20" w:rsidRDefault="00A53E20" w:rsidP="00A53E20"/>
    <w:p w14:paraId="7C9BACB6" w14:textId="7B3DC863" w:rsidR="00A53E20" w:rsidRPr="00A53E20" w:rsidRDefault="00A53E20" w:rsidP="00A53E20"/>
    <w:sectPr w:rsidR="00A53E20" w:rsidRPr="00A53E20" w:rsidSect="00AE6BD9">
      <w:headerReference w:type="default" r:id="rId15"/>
      <w:footerReference w:type="default" r:id="rId16"/>
      <w:pgSz w:w="11906" w:h="16838"/>
      <w:pgMar w:top="2472" w:right="1133" w:bottom="284" w:left="1540"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DA521" w14:textId="77777777" w:rsidR="003E2BF9" w:rsidRDefault="003E2BF9">
      <w:r>
        <w:separator/>
      </w:r>
    </w:p>
  </w:endnote>
  <w:endnote w:type="continuationSeparator" w:id="0">
    <w:p w14:paraId="32FED434" w14:textId="77777777" w:rsidR="003E2BF9" w:rsidRDefault="003E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4B4A9697">
          <wp:simplePos x="0" y="0"/>
          <wp:positionH relativeFrom="column">
            <wp:posOffset>-672465</wp:posOffset>
          </wp:positionH>
          <wp:positionV relativeFrom="paragraph">
            <wp:posOffset>-24130</wp:posOffset>
          </wp:positionV>
          <wp:extent cx="7152005" cy="893088"/>
          <wp:effectExtent l="0" t="0" r="0" b="0"/>
          <wp:wrapSquare wrapText="bothSides" distT="0" distB="0" distL="0" distR="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2C5A7" w14:textId="77777777" w:rsidR="003E2BF9" w:rsidRDefault="003E2BF9">
      <w:r>
        <w:separator/>
      </w:r>
    </w:p>
  </w:footnote>
  <w:footnote w:type="continuationSeparator" w:id="0">
    <w:p w14:paraId="2E36ED0A" w14:textId="77777777" w:rsidR="003E2BF9" w:rsidRDefault="003E2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6AC8" w14:textId="079F779C" w:rsidR="00894236" w:rsidRDefault="00894236">
    <w:pPr>
      <w:pBdr>
        <w:top w:val="nil"/>
        <w:left w:val="nil"/>
        <w:bottom w:val="nil"/>
        <w:right w:val="nil"/>
        <w:between w:val="nil"/>
      </w:pBdr>
      <w:tabs>
        <w:tab w:val="center" w:pos="4252"/>
        <w:tab w:val="right" w:pos="8504"/>
      </w:tabs>
      <w:rPr>
        <w:color w:val="000000"/>
      </w:rPr>
    </w:pPr>
  </w:p>
  <w:tbl>
    <w:tblPr>
      <w:tblpPr w:leftFromText="141" w:rightFromText="141" w:vertAnchor="text" w:horzAnchor="margin" w:tblpXSpec="right"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894236" w:rsidRPr="00FF5C4D" w14:paraId="4F4B367E" w14:textId="77777777" w:rsidTr="00AE6BD9">
      <w:trPr>
        <w:trHeight w:val="279"/>
        <w:tblCellSpacing w:w="0" w:type="dxa"/>
      </w:trPr>
      <w:tc>
        <w:tcPr>
          <w:tcW w:w="3117" w:type="dxa"/>
          <w:shd w:val="clear" w:color="auto" w:fill="1C71B8"/>
          <w:vAlign w:val="center"/>
          <w:hideMark/>
        </w:tcPr>
        <w:p w14:paraId="3C276B46" w14:textId="77777777" w:rsidR="00894236" w:rsidRPr="00894236" w:rsidRDefault="00894236" w:rsidP="00934D0F">
          <w:pPr>
            <w:jc w:val="center"/>
            <w:rPr>
              <w:rFonts w:eastAsia="Calibri"/>
              <w:b/>
              <w:bCs/>
              <w:color w:val="FFFFFF"/>
            </w:rPr>
          </w:pPr>
          <w:r w:rsidRPr="00894236">
            <w:rPr>
              <w:rFonts w:eastAsia="Calibri"/>
              <w:b/>
              <w:bCs/>
              <w:color w:val="FFFFFF"/>
              <w:sz w:val="20"/>
            </w:rPr>
            <w:t>COMUNICADO DE PRENSA</w:t>
          </w:r>
        </w:p>
      </w:tc>
    </w:tr>
  </w:tbl>
  <w:p w14:paraId="03C44907" w14:textId="0FD9702E" w:rsidR="004C7D06" w:rsidRDefault="00905DF7">
    <w:pPr>
      <w:pBdr>
        <w:top w:val="nil"/>
        <w:left w:val="nil"/>
        <w:bottom w:val="nil"/>
        <w:right w:val="nil"/>
        <w:between w:val="nil"/>
      </w:pBdr>
      <w:tabs>
        <w:tab w:val="center" w:pos="4252"/>
        <w:tab w:val="right" w:pos="8504"/>
      </w:tabs>
      <w:rPr>
        <w:color w:val="000000"/>
      </w:rPr>
    </w:pPr>
    <w:r w:rsidRPr="00B607EE">
      <w:rPr>
        <w:noProof/>
      </w:rPr>
      <w:drawing>
        <wp:anchor distT="0" distB="0" distL="114300" distR="114300" simplePos="0" relativeHeight="251661312" behindDoc="1" locked="0" layoutInCell="1" allowOverlap="1" wp14:anchorId="3270493D" wp14:editId="79B247FD">
          <wp:simplePos x="0" y="0"/>
          <wp:positionH relativeFrom="margin">
            <wp:align>right</wp:align>
          </wp:positionH>
          <wp:positionV relativeFrom="paragraph">
            <wp:posOffset>140335</wp:posOffset>
          </wp:positionV>
          <wp:extent cx="1390650" cy="695325"/>
          <wp:effectExtent l="0" t="0" r="0" b="9525"/>
          <wp:wrapNone/>
          <wp:docPr id="20" name="Imagen 20" descr="Resultado de imagen de 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879037" name=""/>
                  <pic:cNvPicPr>
                    <a:picLocks noChangeAspect="1"/>
                  </pic:cNvPicPr>
                </pic:nvPicPr>
                <pic:blipFill>
                  <a:blip r:embed="rId1"/>
                  <a:stretch>
                    <a:fillRect/>
                  </a:stretch>
                </pic:blipFill>
                <pic:spPr>
                  <a:xfrm>
                    <a:off x="0" y="0"/>
                    <a:ext cx="1390650" cy="695325"/>
                  </a:xfrm>
                  <a:prstGeom prst="rect">
                    <a:avLst/>
                  </a:prstGeom>
                </pic:spPr>
              </pic:pic>
            </a:graphicData>
          </a:graphic>
        </wp:anchor>
      </w:drawing>
    </w:r>
    <w:r>
      <w:rPr>
        <w:noProof/>
      </w:rPr>
      <w:drawing>
        <wp:anchor distT="0" distB="0" distL="114300" distR="114300" simplePos="0" relativeHeight="251658240" behindDoc="0" locked="0" layoutInCell="1" hidden="0" allowOverlap="1" wp14:anchorId="07F624EC" wp14:editId="3C6E2293">
          <wp:simplePos x="0" y="0"/>
          <wp:positionH relativeFrom="margin">
            <wp:align>left</wp:align>
          </wp:positionH>
          <wp:positionV relativeFrom="paragraph">
            <wp:posOffset>82550</wp:posOffset>
          </wp:positionV>
          <wp:extent cx="1219200" cy="676275"/>
          <wp:effectExtent l="0" t="0" r="0" b="9525"/>
          <wp:wrapSquare wrapText="bothSides" distT="0" distB="0" distL="114300" distR="11430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2">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BA5"/>
    <w:rsid w:val="00011F92"/>
    <w:rsid w:val="00022F8C"/>
    <w:rsid w:val="0003042E"/>
    <w:rsid w:val="00055016"/>
    <w:rsid w:val="0006100A"/>
    <w:rsid w:val="0006314D"/>
    <w:rsid w:val="00065EE0"/>
    <w:rsid w:val="00067687"/>
    <w:rsid w:val="000679DB"/>
    <w:rsid w:val="00072490"/>
    <w:rsid w:val="00072BDA"/>
    <w:rsid w:val="00072D10"/>
    <w:rsid w:val="00075E31"/>
    <w:rsid w:val="00092E89"/>
    <w:rsid w:val="0009309D"/>
    <w:rsid w:val="0009329C"/>
    <w:rsid w:val="0009383E"/>
    <w:rsid w:val="000A715B"/>
    <w:rsid w:val="000A7BEF"/>
    <w:rsid w:val="000B3490"/>
    <w:rsid w:val="000B5AEE"/>
    <w:rsid w:val="000C4EB3"/>
    <w:rsid w:val="000D7B22"/>
    <w:rsid w:val="000D7E62"/>
    <w:rsid w:val="000E202C"/>
    <w:rsid w:val="000E6373"/>
    <w:rsid w:val="000F756B"/>
    <w:rsid w:val="001126B5"/>
    <w:rsid w:val="00132F88"/>
    <w:rsid w:val="00165F83"/>
    <w:rsid w:val="00172BB6"/>
    <w:rsid w:val="00175E45"/>
    <w:rsid w:val="00177850"/>
    <w:rsid w:val="001826FC"/>
    <w:rsid w:val="00184971"/>
    <w:rsid w:val="00184B2C"/>
    <w:rsid w:val="001D0E7A"/>
    <w:rsid w:val="001D538C"/>
    <w:rsid w:val="001D558C"/>
    <w:rsid w:val="001E0FAC"/>
    <w:rsid w:val="001E4E31"/>
    <w:rsid w:val="001E684E"/>
    <w:rsid w:val="001F40EA"/>
    <w:rsid w:val="00206032"/>
    <w:rsid w:val="00216809"/>
    <w:rsid w:val="002314DC"/>
    <w:rsid w:val="002329ED"/>
    <w:rsid w:val="00237E72"/>
    <w:rsid w:val="0024669F"/>
    <w:rsid w:val="00252BE8"/>
    <w:rsid w:val="0025454B"/>
    <w:rsid w:val="00256A4B"/>
    <w:rsid w:val="002A6451"/>
    <w:rsid w:val="002B1421"/>
    <w:rsid w:val="002B1726"/>
    <w:rsid w:val="002B6DB2"/>
    <w:rsid w:val="002E224C"/>
    <w:rsid w:val="002E4F8F"/>
    <w:rsid w:val="0030323D"/>
    <w:rsid w:val="003064BA"/>
    <w:rsid w:val="00316BC4"/>
    <w:rsid w:val="0032472B"/>
    <w:rsid w:val="00327D2D"/>
    <w:rsid w:val="00330E66"/>
    <w:rsid w:val="0035518D"/>
    <w:rsid w:val="00363576"/>
    <w:rsid w:val="00370371"/>
    <w:rsid w:val="0037663E"/>
    <w:rsid w:val="00385C03"/>
    <w:rsid w:val="0039417C"/>
    <w:rsid w:val="003A18D0"/>
    <w:rsid w:val="003A1F45"/>
    <w:rsid w:val="003A7871"/>
    <w:rsid w:val="003B3EFA"/>
    <w:rsid w:val="003B5D5C"/>
    <w:rsid w:val="003B7EFD"/>
    <w:rsid w:val="003D50D3"/>
    <w:rsid w:val="003D67C3"/>
    <w:rsid w:val="003E2BF9"/>
    <w:rsid w:val="003F1520"/>
    <w:rsid w:val="003F307F"/>
    <w:rsid w:val="00423962"/>
    <w:rsid w:val="00440478"/>
    <w:rsid w:val="00445CBB"/>
    <w:rsid w:val="004463ED"/>
    <w:rsid w:val="0044744F"/>
    <w:rsid w:val="00451130"/>
    <w:rsid w:val="00470A0C"/>
    <w:rsid w:val="00470AA4"/>
    <w:rsid w:val="00470EEB"/>
    <w:rsid w:val="00480C38"/>
    <w:rsid w:val="00487F80"/>
    <w:rsid w:val="00487FEA"/>
    <w:rsid w:val="00492763"/>
    <w:rsid w:val="00493A27"/>
    <w:rsid w:val="00495F8F"/>
    <w:rsid w:val="004A6BF9"/>
    <w:rsid w:val="004B2D1A"/>
    <w:rsid w:val="004B7C1C"/>
    <w:rsid w:val="004C5D8A"/>
    <w:rsid w:val="004C66DF"/>
    <w:rsid w:val="004C7D06"/>
    <w:rsid w:val="004D294C"/>
    <w:rsid w:val="004D3343"/>
    <w:rsid w:val="004D4EC9"/>
    <w:rsid w:val="004D78BE"/>
    <w:rsid w:val="004E00D4"/>
    <w:rsid w:val="004E0F1E"/>
    <w:rsid w:val="004E3CF4"/>
    <w:rsid w:val="004F27FB"/>
    <w:rsid w:val="00503F9A"/>
    <w:rsid w:val="00534FBA"/>
    <w:rsid w:val="005403D8"/>
    <w:rsid w:val="0054446D"/>
    <w:rsid w:val="00560D00"/>
    <w:rsid w:val="0056785A"/>
    <w:rsid w:val="005863DB"/>
    <w:rsid w:val="005A3AC2"/>
    <w:rsid w:val="005A79F9"/>
    <w:rsid w:val="005B6AB2"/>
    <w:rsid w:val="005C65CF"/>
    <w:rsid w:val="005D08F7"/>
    <w:rsid w:val="005D2F09"/>
    <w:rsid w:val="005E647F"/>
    <w:rsid w:val="005E7E57"/>
    <w:rsid w:val="005F3F2C"/>
    <w:rsid w:val="005F7B56"/>
    <w:rsid w:val="00612222"/>
    <w:rsid w:val="00623CD1"/>
    <w:rsid w:val="0065250F"/>
    <w:rsid w:val="00652EDD"/>
    <w:rsid w:val="0066502F"/>
    <w:rsid w:val="0067095A"/>
    <w:rsid w:val="00681BF9"/>
    <w:rsid w:val="00682393"/>
    <w:rsid w:val="0068321A"/>
    <w:rsid w:val="00691374"/>
    <w:rsid w:val="00695598"/>
    <w:rsid w:val="006968DB"/>
    <w:rsid w:val="006A036C"/>
    <w:rsid w:val="006B1E4B"/>
    <w:rsid w:val="006B33FF"/>
    <w:rsid w:val="006C0893"/>
    <w:rsid w:val="006C14B0"/>
    <w:rsid w:val="006C7A12"/>
    <w:rsid w:val="006D1032"/>
    <w:rsid w:val="006D146E"/>
    <w:rsid w:val="006E1013"/>
    <w:rsid w:val="006E2804"/>
    <w:rsid w:val="006E2883"/>
    <w:rsid w:val="006E41B9"/>
    <w:rsid w:val="006E742C"/>
    <w:rsid w:val="006E7AE6"/>
    <w:rsid w:val="007016D4"/>
    <w:rsid w:val="00702695"/>
    <w:rsid w:val="0070400D"/>
    <w:rsid w:val="007065FA"/>
    <w:rsid w:val="00722E8F"/>
    <w:rsid w:val="0072355B"/>
    <w:rsid w:val="00725791"/>
    <w:rsid w:val="00745848"/>
    <w:rsid w:val="00746613"/>
    <w:rsid w:val="0074683A"/>
    <w:rsid w:val="007542CA"/>
    <w:rsid w:val="007661CD"/>
    <w:rsid w:val="00772126"/>
    <w:rsid w:val="00774C0B"/>
    <w:rsid w:val="007853F3"/>
    <w:rsid w:val="00792C2C"/>
    <w:rsid w:val="007965DD"/>
    <w:rsid w:val="007A1197"/>
    <w:rsid w:val="007A1496"/>
    <w:rsid w:val="007B5B95"/>
    <w:rsid w:val="007C77E5"/>
    <w:rsid w:val="007D28D9"/>
    <w:rsid w:val="007D2D3E"/>
    <w:rsid w:val="007F1ADE"/>
    <w:rsid w:val="007F3456"/>
    <w:rsid w:val="007F4278"/>
    <w:rsid w:val="008059EE"/>
    <w:rsid w:val="008074CE"/>
    <w:rsid w:val="00810EA6"/>
    <w:rsid w:val="00815597"/>
    <w:rsid w:val="00815E59"/>
    <w:rsid w:val="008270F4"/>
    <w:rsid w:val="0083411C"/>
    <w:rsid w:val="00836004"/>
    <w:rsid w:val="0084164D"/>
    <w:rsid w:val="00844F2C"/>
    <w:rsid w:val="008459E9"/>
    <w:rsid w:val="0084631A"/>
    <w:rsid w:val="00846FDF"/>
    <w:rsid w:val="00852761"/>
    <w:rsid w:val="00855755"/>
    <w:rsid w:val="00860326"/>
    <w:rsid w:val="0087004F"/>
    <w:rsid w:val="00894236"/>
    <w:rsid w:val="00895D0A"/>
    <w:rsid w:val="008C3BA0"/>
    <w:rsid w:val="008C4343"/>
    <w:rsid w:val="008E0061"/>
    <w:rsid w:val="008E2DDA"/>
    <w:rsid w:val="008E3E60"/>
    <w:rsid w:val="008F4692"/>
    <w:rsid w:val="00905DF7"/>
    <w:rsid w:val="00914EC0"/>
    <w:rsid w:val="00923A4C"/>
    <w:rsid w:val="00924386"/>
    <w:rsid w:val="00925788"/>
    <w:rsid w:val="00925F43"/>
    <w:rsid w:val="00926137"/>
    <w:rsid w:val="00934D0F"/>
    <w:rsid w:val="00952D8A"/>
    <w:rsid w:val="00953244"/>
    <w:rsid w:val="009538D2"/>
    <w:rsid w:val="009552AF"/>
    <w:rsid w:val="00980EE5"/>
    <w:rsid w:val="00981359"/>
    <w:rsid w:val="00987838"/>
    <w:rsid w:val="009A40CA"/>
    <w:rsid w:val="009A63E8"/>
    <w:rsid w:val="009A7397"/>
    <w:rsid w:val="009B1750"/>
    <w:rsid w:val="009B4E0F"/>
    <w:rsid w:val="009B6168"/>
    <w:rsid w:val="009D00DC"/>
    <w:rsid w:val="009D75C0"/>
    <w:rsid w:val="009F4A1E"/>
    <w:rsid w:val="00A02AB6"/>
    <w:rsid w:val="00A05FD6"/>
    <w:rsid w:val="00A07535"/>
    <w:rsid w:val="00A219F1"/>
    <w:rsid w:val="00A248B7"/>
    <w:rsid w:val="00A27C98"/>
    <w:rsid w:val="00A3474E"/>
    <w:rsid w:val="00A370E1"/>
    <w:rsid w:val="00A53D83"/>
    <w:rsid w:val="00A53E20"/>
    <w:rsid w:val="00A546A1"/>
    <w:rsid w:val="00A70239"/>
    <w:rsid w:val="00A7252E"/>
    <w:rsid w:val="00A8121D"/>
    <w:rsid w:val="00A842F6"/>
    <w:rsid w:val="00A86B4F"/>
    <w:rsid w:val="00AA25AF"/>
    <w:rsid w:val="00AA31F2"/>
    <w:rsid w:val="00AA5498"/>
    <w:rsid w:val="00AB77F8"/>
    <w:rsid w:val="00AE358D"/>
    <w:rsid w:val="00AE6BD9"/>
    <w:rsid w:val="00AF08EC"/>
    <w:rsid w:val="00B04F6C"/>
    <w:rsid w:val="00B14AC1"/>
    <w:rsid w:val="00B161AE"/>
    <w:rsid w:val="00B24D07"/>
    <w:rsid w:val="00B338C7"/>
    <w:rsid w:val="00B37E3B"/>
    <w:rsid w:val="00B44FAD"/>
    <w:rsid w:val="00B6024B"/>
    <w:rsid w:val="00B61F7C"/>
    <w:rsid w:val="00B630DE"/>
    <w:rsid w:val="00B70E58"/>
    <w:rsid w:val="00B92E38"/>
    <w:rsid w:val="00B96BC7"/>
    <w:rsid w:val="00BA7954"/>
    <w:rsid w:val="00BB4441"/>
    <w:rsid w:val="00BB690C"/>
    <w:rsid w:val="00BC4668"/>
    <w:rsid w:val="00BD5880"/>
    <w:rsid w:val="00BE261D"/>
    <w:rsid w:val="00C1517F"/>
    <w:rsid w:val="00C1655A"/>
    <w:rsid w:val="00C1659B"/>
    <w:rsid w:val="00C2776A"/>
    <w:rsid w:val="00C303F9"/>
    <w:rsid w:val="00C36723"/>
    <w:rsid w:val="00C36C68"/>
    <w:rsid w:val="00C60F3C"/>
    <w:rsid w:val="00C6308F"/>
    <w:rsid w:val="00C65B61"/>
    <w:rsid w:val="00C809AC"/>
    <w:rsid w:val="00C8315F"/>
    <w:rsid w:val="00C8334C"/>
    <w:rsid w:val="00CA2743"/>
    <w:rsid w:val="00CB5A86"/>
    <w:rsid w:val="00CC2BF3"/>
    <w:rsid w:val="00CD4E2A"/>
    <w:rsid w:val="00CE49D4"/>
    <w:rsid w:val="00CF2AA6"/>
    <w:rsid w:val="00CF5CA7"/>
    <w:rsid w:val="00D02848"/>
    <w:rsid w:val="00D12AC8"/>
    <w:rsid w:val="00D149F4"/>
    <w:rsid w:val="00D27CFC"/>
    <w:rsid w:val="00D339EA"/>
    <w:rsid w:val="00D34BF0"/>
    <w:rsid w:val="00D34E9B"/>
    <w:rsid w:val="00D352CF"/>
    <w:rsid w:val="00D40425"/>
    <w:rsid w:val="00D515AF"/>
    <w:rsid w:val="00D55585"/>
    <w:rsid w:val="00D66882"/>
    <w:rsid w:val="00D70E4B"/>
    <w:rsid w:val="00D83932"/>
    <w:rsid w:val="00D949E2"/>
    <w:rsid w:val="00D94EB4"/>
    <w:rsid w:val="00DA3399"/>
    <w:rsid w:val="00DA6F8F"/>
    <w:rsid w:val="00DD360D"/>
    <w:rsid w:val="00DF65F4"/>
    <w:rsid w:val="00E0118F"/>
    <w:rsid w:val="00E04E94"/>
    <w:rsid w:val="00E069E0"/>
    <w:rsid w:val="00E24C62"/>
    <w:rsid w:val="00E26B0B"/>
    <w:rsid w:val="00E27304"/>
    <w:rsid w:val="00E32602"/>
    <w:rsid w:val="00E47D38"/>
    <w:rsid w:val="00E52D25"/>
    <w:rsid w:val="00E55BFF"/>
    <w:rsid w:val="00E61E7D"/>
    <w:rsid w:val="00E662F6"/>
    <w:rsid w:val="00E80B3F"/>
    <w:rsid w:val="00E858C4"/>
    <w:rsid w:val="00E85E48"/>
    <w:rsid w:val="00E86667"/>
    <w:rsid w:val="00E912A9"/>
    <w:rsid w:val="00EB3025"/>
    <w:rsid w:val="00EB5082"/>
    <w:rsid w:val="00EC6770"/>
    <w:rsid w:val="00ED1CE7"/>
    <w:rsid w:val="00ED5195"/>
    <w:rsid w:val="00F00EC4"/>
    <w:rsid w:val="00F030D7"/>
    <w:rsid w:val="00F16558"/>
    <w:rsid w:val="00F20689"/>
    <w:rsid w:val="00F2545B"/>
    <w:rsid w:val="00F25A72"/>
    <w:rsid w:val="00F30C6C"/>
    <w:rsid w:val="00F3355F"/>
    <w:rsid w:val="00F410D5"/>
    <w:rsid w:val="00F51AAA"/>
    <w:rsid w:val="00F703B9"/>
    <w:rsid w:val="00F726C0"/>
    <w:rsid w:val="00F7352F"/>
    <w:rsid w:val="00F74BDD"/>
    <w:rsid w:val="00F75955"/>
    <w:rsid w:val="00F84402"/>
    <w:rsid w:val="00FA03EE"/>
    <w:rsid w:val="00FB14E6"/>
    <w:rsid w:val="00FB1B3E"/>
    <w:rsid w:val="00FB211D"/>
    <w:rsid w:val="00FB3150"/>
    <w:rsid w:val="00FC7F47"/>
    <w:rsid w:val="00FD61A6"/>
    <w:rsid w:val="00FD61AC"/>
    <w:rsid w:val="00FD6C59"/>
    <w:rsid w:val="00FE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styleId="Mencinsinresolver">
    <w:name w:val="Unresolved Mention"/>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yperlink" Target="http://www.sag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g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ge.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ge.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hyperlink" Target="mailto:m.portocarrer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C1A2-D154-4411-AC04-25741C83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397</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dc:creator>
  <cp:lastModifiedBy>Manuel Moreno</cp:lastModifiedBy>
  <cp:revision>13</cp:revision>
  <cp:lastPrinted>2020-03-23T13:40:00Z</cp:lastPrinted>
  <dcterms:created xsi:type="dcterms:W3CDTF">2020-05-04T06:48:00Z</dcterms:created>
  <dcterms:modified xsi:type="dcterms:W3CDTF">2020-06-22T08:57:00Z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