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D83" w:rsidRDefault="00807D83" w:rsidP="00856987">
      <w:pPr>
        <w:rPr>
          <w:b/>
          <w:color w:val="000000" w:themeColor="text1"/>
        </w:rPr>
      </w:pPr>
    </w:p>
    <w:p w:rsidR="00BD28A2" w:rsidRPr="00CD16F2" w:rsidRDefault="00D61452" w:rsidP="00D61452">
      <w:pPr>
        <w:jc w:val="center"/>
        <w:rPr>
          <w:b/>
          <w:color w:val="000000" w:themeColor="text1"/>
          <w:u w:val="single"/>
        </w:rPr>
      </w:pPr>
      <w:proofErr w:type="spellStart"/>
      <w:r w:rsidRPr="00CD16F2">
        <w:rPr>
          <w:b/>
          <w:color w:val="000000" w:themeColor="text1"/>
          <w:u w:val="single"/>
        </w:rPr>
        <w:t>Ametic</w:t>
      </w:r>
      <w:proofErr w:type="spellEnd"/>
      <w:r w:rsidRPr="00CD16F2">
        <w:rPr>
          <w:b/>
          <w:color w:val="000000" w:themeColor="text1"/>
          <w:u w:val="single"/>
        </w:rPr>
        <w:t xml:space="preserve"> organiza el</w:t>
      </w:r>
      <w:r w:rsidR="00CD16F2" w:rsidRPr="00CD16F2">
        <w:rPr>
          <w:b/>
          <w:color w:val="000000" w:themeColor="text1"/>
          <w:u w:val="single"/>
        </w:rPr>
        <w:t xml:space="preserve"> 5 de junio el</w:t>
      </w:r>
      <w:r w:rsidRPr="00CD16F2">
        <w:rPr>
          <w:b/>
          <w:color w:val="000000" w:themeColor="text1"/>
          <w:u w:val="single"/>
        </w:rPr>
        <w:t xml:space="preserve"> </w:t>
      </w:r>
      <w:r w:rsidR="00CD16F2" w:rsidRPr="00CD16F2">
        <w:rPr>
          <w:b/>
          <w:color w:val="000000" w:themeColor="text1"/>
          <w:u w:val="single"/>
        </w:rPr>
        <w:t>Primer</w:t>
      </w:r>
      <w:r w:rsidRPr="00CD16F2">
        <w:rPr>
          <w:b/>
          <w:color w:val="000000" w:themeColor="text1"/>
          <w:u w:val="single"/>
        </w:rPr>
        <w:t xml:space="preserve"> Encuentro de Inteligencia Artificial</w:t>
      </w:r>
      <w:r w:rsidR="00F22D2B" w:rsidRPr="00CD16F2">
        <w:rPr>
          <w:b/>
          <w:color w:val="000000" w:themeColor="text1"/>
          <w:u w:val="single"/>
        </w:rPr>
        <w:t xml:space="preserve"> </w:t>
      </w:r>
    </w:p>
    <w:p w:rsidR="006F6FB9" w:rsidRPr="00E82934" w:rsidRDefault="006F6FB9" w:rsidP="006F6FB9">
      <w:pPr>
        <w:jc w:val="both"/>
        <w:rPr>
          <w:rFonts w:eastAsiaTheme="minorHAnsi"/>
          <w:b/>
          <w:color w:val="1C71B8"/>
          <w:sz w:val="20"/>
          <w:szCs w:val="22"/>
          <w:lang w:eastAsia="en-US"/>
        </w:rPr>
      </w:pPr>
    </w:p>
    <w:p w:rsidR="006F6FB9" w:rsidRDefault="00E25337" w:rsidP="000C7EA7">
      <w:pPr>
        <w:jc w:val="center"/>
      </w:pPr>
      <w:r>
        <w:rPr>
          <w:rFonts w:eastAsiaTheme="minorHAnsi"/>
          <w:b/>
          <w:color w:val="1C71B8"/>
          <w:sz w:val="48"/>
          <w:szCs w:val="22"/>
          <w:lang w:eastAsia="en-US"/>
        </w:rPr>
        <w:t>Inteligencia A</w:t>
      </w:r>
      <w:r w:rsidR="00D61452">
        <w:rPr>
          <w:rFonts w:eastAsiaTheme="minorHAnsi"/>
          <w:b/>
          <w:color w:val="1C71B8"/>
          <w:sz w:val="48"/>
          <w:szCs w:val="22"/>
          <w:lang w:eastAsia="en-US"/>
        </w:rPr>
        <w:t xml:space="preserve">rtificial </w:t>
      </w:r>
      <w:r>
        <w:rPr>
          <w:rFonts w:eastAsiaTheme="minorHAnsi"/>
          <w:b/>
          <w:color w:val="1C71B8"/>
          <w:sz w:val="48"/>
          <w:szCs w:val="22"/>
          <w:lang w:eastAsia="en-US"/>
        </w:rPr>
        <w:t xml:space="preserve">para </w:t>
      </w:r>
      <w:r w:rsidR="000D5D86">
        <w:rPr>
          <w:rFonts w:eastAsiaTheme="minorHAnsi"/>
          <w:b/>
          <w:color w:val="1C71B8"/>
          <w:sz w:val="48"/>
          <w:szCs w:val="22"/>
          <w:lang w:eastAsia="en-US"/>
        </w:rPr>
        <w:t>genera</w:t>
      </w:r>
      <w:r>
        <w:rPr>
          <w:rFonts w:eastAsiaTheme="minorHAnsi"/>
          <w:b/>
          <w:color w:val="1C71B8"/>
          <w:sz w:val="48"/>
          <w:szCs w:val="22"/>
          <w:lang w:eastAsia="en-US"/>
        </w:rPr>
        <w:t>r</w:t>
      </w:r>
      <w:r w:rsidR="00D61452">
        <w:rPr>
          <w:rFonts w:eastAsiaTheme="minorHAnsi"/>
          <w:b/>
          <w:color w:val="1C71B8"/>
          <w:sz w:val="48"/>
          <w:szCs w:val="22"/>
          <w:lang w:eastAsia="en-US"/>
        </w:rPr>
        <w:t xml:space="preserve"> oportunidades empresariales</w:t>
      </w:r>
      <w:r w:rsidR="000C7EA7" w:rsidRPr="000C7EA7">
        <w:t xml:space="preserve"> </w:t>
      </w:r>
    </w:p>
    <w:p w:rsidR="00AB43A2" w:rsidRPr="001B5D9A" w:rsidRDefault="00AB43A2" w:rsidP="001B5D9A">
      <w:pPr>
        <w:rPr>
          <w:rFonts w:eastAsiaTheme="minorHAnsi"/>
          <w:b/>
          <w:strike/>
          <w:color w:val="1C71B8"/>
          <w:szCs w:val="22"/>
          <w:lang w:eastAsia="en-US"/>
        </w:rPr>
      </w:pPr>
    </w:p>
    <w:p w:rsidR="00AB43A2" w:rsidRPr="001B5D9A" w:rsidRDefault="00AB43A2" w:rsidP="00DD3AA6">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La jornada se centrará en</w:t>
      </w:r>
      <w:r w:rsidRPr="001B5D9A">
        <w:rPr>
          <w:rFonts w:eastAsiaTheme="minorHAnsi"/>
          <w:b/>
          <w:color w:val="1C71B8"/>
          <w:szCs w:val="22"/>
          <w:lang w:eastAsia="en-US"/>
        </w:rPr>
        <w:t xml:space="preserve"> dar a conocer casos prácticos en los que se ha empleado la Inteligencia Artificial para resolver problemáticas de negocio en diferentes sectores de actividad</w:t>
      </w:r>
      <w:r>
        <w:rPr>
          <w:rFonts w:eastAsiaTheme="minorHAnsi"/>
          <w:b/>
          <w:color w:val="1C71B8"/>
          <w:szCs w:val="22"/>
          <w:lang w:eastAsia="en-US"/>
        </w:rPr>
        <w:t>.</w:t>
      </w:r>
    </w:p>
    <w:p w:rsidR="003948FF" w:rsidRDefault="003948FF" w:rsidP="003948FF">
      <w:pPr>
        <w:pStyle w:val="Prrafodelista"/>
        <w:ind w:left="360"/>
        <w:jc w:val="both"/>
        <w:rPr>
          <w:rFonts w:eastAsiaTheme="minorHAnsi"/>
          <w:b/>
          <w:color w:val="1C71B8"/>
          <w:szCs w:val="22"/>
          <w:lang w:eastAsia="en-US"/>
        </w:rPr>
      </w:pPr>
    </w:p>
    <w:p w:rsidR="003948FF" w:rsidRDefault="003948FF" w:rsidP="003948FF">
      <w:pPr>
        <w:pStyle w:val="Prrafodelista"/>
        <w:numPr>
          <w:ilvl w:val="0"/>
          <w:numId w:val="8"/>
        </w:numPr>
        <w:jc w:val="both"/>
        <w:rPr>
          <w:rFonts w:eastAsiaTheme="minorHAnsi"/>
          <w:b/>
          <w:color w:val="1C71B8"/>
          <w:szCs w:val="22"/>
          <w:lang w:eastAsia="en-US"/>
        </w:rPr>
      </w:pPr>
      <w:r>
        <w:rPr>
          <w:rFonts w:eastAsiaTheme="minorHAnsi"/>
          <w:b/>
          <w:color w:val="1C71B8"/>
          <w:szCs w:val="22"/>
          <w:lang w:eastAsia="en-US"/>
        </w:rPr>
        <w:t xml:space="preserve">Este foro profesional se dirige a representantes de empresas, entidades u organizaciones del sector público y privado que </w:t>
      </w:r>
      <w:r w:rsidR="000945FB">
        <w:rPr>
          <w:rFonts w:eastAsiaTheme="minorHAnsi"/>
          <w:b/>
          <w:color w:val="1C71B8"/>
          <w:szCs w:val="22"/>
          <w:lang w:eastAsia="en-US"/>
        </w:rPr>
        <w:t>apuestan por el desarrollo de</w:t>
      </w:r>
      <w:r w:rsidR="00F54C93">
        <w:rPr>
          <w:rFonts w:eastAsiaTheme="minorHAnsi"/>
          <w:b/>
          <w:color w:val="1C71B8"/>
          <w:szCs w:val="22"/>
          <w:lang w:eastAsia="en-US"/>
        </w:rPr>
        <w:t xml:space="preserve"> esta nueva tendencia tecnológic</w:t>
      </w:r>
      <w:r>
        <w:rPr>
          <w:rFonts w:eastAsiaTheme="minorHAnsi"/>
          <w:b/>
          <w:color w:val="1C71B8"/>
          <w:szCs w:val="22"/>
          <w:lang w:eastAsia="en-US"/>
        </w:rPr>
        <w:t xml:space="preserve">a. </w:t>
      </w:r>
    </w:p>
    <w:p w:rsidR="00D41214" w:rsidRDefault="00D41214" w:rsidP="006F6FB9">
      <w:pPr>
        <w:jc w:val="both"/>
        <w:rPr>
          <w:b/>
          <w:i/>
          <w:color w:val="3C3C3C"/>
          <w:sz w:val="20"/>
        </w:rPr>
      </w:pPr>
    </w:p>
    <w:p w:rsidR="004326F5" w:rsidRPr="004326F5" w:rsidRDefault="003948FF" w:rsidP="00F54C93">
      <w:pPr>
        <w:jc w:val="both"/>
        <w:rPr>
          <w:color w:val="3C3C3C"/>
          <w:sz w:val="20"/>
        </w:rPr>
      </w:pPr>
      <w:r>
        <w:rPr>
          <w:b/>
          <w:i/>
          <w:color w:val="3C3C3C"/>
          <w:sz w:val="20"/>
        </w:rPr>
        <w:t>Madrid</w:t>
      </w:r>
      <w:r w:rsidR="00BD28A2" w:rsidRPr="009719C0">
        <w:rPr>
          <w:b/>
          <w:i/>
          <w:color w:val="3C3C3C"/>
          <w:sz w:val="20"/>
        </w:rPr>
        <w:t xml:space="preserve">, </w:t>
      </w:r>
      <w:r w:rsidR="00CD16F2">
        <w:rPr>
          <w:b/>
          <w:i/>
          <w:color w:val="3C3C3C"/>
          <w:sz w:val="20"/>
        </w:rPr>
        <w:t xml:space="preserve">24 </w:t>
      </w:r>
      <w:r w:rsidR="00BD28A2" w:rsidRPr="009719C0">
        <w:rPr>
          <w:b/>
          <w:i/>
          <w:color w:val="3C3C3C"/>
          <w:sz w:val="20"/>
        </w:rPr>
        <w:t xml:space="preserve">de </w:t>
      </w:r>
      <w:r w:rsidR="00FE70BA">
        <w:rPr>
          <w:b/>
          <w:i/>
          <w:color w:val="3C3C3C"/>
          <w:sz w:val="20"/>
        </w:rPr>
        <w:t>mayo</w:t>
      </w:r>
      <w:r w:rsidR="000945FB">
        <w:rPr>
          <w:b/>
          <w:i/>
          <w:color w:val="3C3C3C"/>
          <w:sz w:val="20"/>
        </w:rPr>
        <w:t xml:space="preserve"> </w:t>
      </w:r>
      <w:r w:rsidR="00BD28A2" w:rsidRPr="009719C0">
        <w:rPr>
          <w:b/>
          <w:i/>
          <w:color w:val="3C3C3C"/>
          <w:sz w:val="20"/>
        </w:rPr>
        <w:t>de 2018.-</w:t>
      </w:r>
      <w:r w:rsidR="00BD28A2" w:rsidRPr="00481867">
        <w:rPr>
          <w:rFonts w:ascii="Verdana" w:hAnsi="Verdana"/>
          <w:color w:val="000000" w:themeColor="text1"/>
          <w:szCs w:val="22"/>
        </w:rPr>
        <w:t xml:space="preserve"> </w:t>
      </w:r>
      <w:r w:rsidR="0024034C">
        <w:rPr>
          <w:color w:val="3C3C3C"/>
          <w:sz w:val="20"/>
        </w:rPr>
        <w:t>AMETIC</w:t>
      </w:r>
      <w:r w:rsidR="004326F5">
        <w:rPr>
          <w:color w:val="3C3C3C"/>
          <w:sz w:val="20"/>
        </w:rPr>
        <w:t xml:space="preserve">, </w:t>
      </w:r>
      <w:r w:rsidR="006F6FB9" w:rsidRPr="009719C0">
        <w:rPr>
          <w:color w:val="3C3C3C"/>
          <w:sz w:val="20"/>
        </w:rPr>
        <w:t>la patronal del secto</w:t>
      </w:r>
      <w:r w:rsidR="004326F5">
        <w:rPr>
          <w:color w:val="3C3C3C"/>
          <w:sz w:val="20"/>
        </w:rPr>
        <w:t>r tecnológico y digital español</w:t>
      </w:r>
      <w:r w:rsidR="0024034C">
        <w:rPr>
          <w:iCs/>
          <w:color w:val="3C3C3C"/>
          <w:sz w:val="20"/>
        </w:rPr>
        <w:t>,</w:t>
      </w:r>
      <w:r w:rsidR="004326F5" w:rsidRPr="004326F5">
        <w:rPr>
          <w:i/>
          <w:iCs/>
          <w:color w:val="3C3C3C"/>
          <w:sz w:val="20"/>
        </w:rPr>
        <w:t xml:space="preserve"> </w:t>
      </w:r>
      <w:r w:rsidR="004326F5" w:rsidRPr="004326F5">
        <w:rPr>
          <w:color w:val="3C3C3C"/>
          <w:sz w:val="20"/>
        </w:rPr>
        <w:t xml:space="preserve">organiza </w:t>
      </w:r>
      <w:r w:rsidR="004326F5">
        <w:rPr>
          <w:color w:val="3C3C3C"/>
          <w:sz w:val="20"/>
        </w:rPr>
        <w:t>el</w:t>
      </w:r>
      <w:r w:rsidR="0024034C">
        <w:rPr>
          <w:color w:val="3C3C3C"/>
          <w:sz w:val="20"/>
        </w:rPr>
        <w:t xml:space="preserve"> próximo martes 5 de junio a las </w:t>
      </w:r>
      <w:r w:rsidR="00762DB5" w:rsidRPr="001B5D9A">
        <w:rPr>
          <w:color w:val="3C3C3C"/>
          <w:sz w:val="20"/>
        </w:rPr>
        <w:t>9.15h</w:t>
      </w:r>
      <w:r w:rsidR="0024034C" w:rsidRPr="001B5D9A">
        <w:rPr>
          <w:color w:val="3C3C3C"/>
          <w:sz w:val="20"/>
        </w:rPr>
        <w:t xml:space="preserve"> </w:t>
      </w:r>
      <w:r w:rsidR="0024034C">
        <w:rPr>
          <w:color w:val="3C3C3C"/>
          <w:sz w:val="20"/>
        </w:rPr>
        <w:t xml:space="preserve">en </w:t>
      </w:r>
      <w:r w:rsidR="00A146D4">
        <w:rPr>
          <w:color w:val="3C3C3C"/>
          <w:sz w:val="20"/>
        </w:rPr>
        <w:t>Madrid (</w:t>
      </w:r>
      <w:r w:rsidR="00BA23E5" w:rsidRPr="001B5D9A">
        <w:rPr>
          <w:color w:val="3C3C3C"/>
          <w:sz w:val="20"/>
        </w:rPr>
        <w:t>Salón Hemiciclo CEOE</w:t>
      </w:r>
      <w:r w:rsidR="00A146D4" w:rsidRPr="001B5D9A">
        <w:rPr>
          <w:color w:val="3C3C3C"/>
          <w:sz w:val="20"/>
        </w:rPr>
        <w:t>)</w:t>
      </w:r>
      <w:r w:rsidR="0024034C">
        <w:rPr>
          <w:color w:val="3C3C3C"/>
          <w:sz w:val="20"/>
        </w:rPr>
        <w:t>, el</w:t>
      </w:r>
      <w:r w:rsidR="004326F5">
        <w:rPr>
          <w:color w:val="3C3C3C"/>
          <w:sz w:val="20"/>
        </w:rPr>
        <w:t xml:space="preserve"> I </w:t>
      </w:r>
      <w:r w:rsidR="004326F5" w:rsidRPr="004326F5">
        <w:rPr>
          <w:color w:val="3C3C3C"/>
          <w:sz w:val="20"/>
        </w:rPr>
        <w:t>Encue</w:t>
      </w:r>
      <w:r w:rsidR="004326F5">
        <w:rPr>
          <w:color w:val="3C3C3C"/>
          <w:sz w:val="20"/>
        </w:rPr>
        <w:t>ntro de Inteligencia Artificial</w:t>
      </w:r>
      <w:r w:rsidR="0024034C">
        <w:rPr>
          <w:color w:val="3C3C3C"/>
          <w:sz w:val="20"/>
        </w:rPr>
        <w:t xml:space="preserve"> (AI)</w:t>
      </w:r>
      <w:r w:rsidR="004326F5">
        <w:rPr>
          <w:color w:val="3C3C3C"/>
          <w:sz w:val="20"/>
        </w:rPr>
        <w:t xml:space="preserve">, un evento profesional </w:t>
      </w:r>
      <w:r w:rsidR="00F54C93">
        <w:rPr>
          <w:color w:val="3C3C3C"/>
          <w:sz w:val="20"/>
        </w:rPr>
        <w:t xml:space="preserve">que pretende fomentar el intercambio de ideas, experiencias y conocimientos </w:t>
      </w:r>
      <w:r w:rsidR="004326F5">
        <w:rPr>
          <w:color w:val="3C3C3C"/>
          <w:sz w:val="20"/>
        </w:rPr>
        <w:t>en</w:t>
      </w:r>
      <w:r w:rsidR="00F54C93">
        <w:rPr>
          <w:color w:val="3C3C3C"/>
          <w:sz w:val="20"/>
        </w:rPr>
        <w:t xml:space="preserve"> torno a esta nueva tendencia tecnológica y su potencial para generar oportunidades empresariales. Así, expertos </w:t>
      </w:r>
      <w:r w:rsidR="004326F5">
        <w:rPr>
          <w:color w:val="3C3C3C"/>
          <w:sz w:val="20"/>
        </w:rPr>
        <w:t xml:space="preserve">en esta materia expondrán </w:t>
      </w:r>
      <w:r w:rsidR="004326F5" w:rsidRPr="004326F5">
        <w:rPr>
          <w:color w:val="3C3C3C"/>
          <w:sz w:val="20"/>
        </w:rPr>
        <w:t xml:space="preserve">su visión sobre la IA, </w:t>
      </w:r>
      <w:r w:rsidR="00F54C93">
        <w:rPr>
          <w:color w:val="3C3C3C"/>
          <w:sz w:val="20"/>
        </w:rPr>
        <w:t>su impacto en</w:t>
      </w:r>
      <w:r w:rsidR="004326F5" w:rsidRPr="004326F5">
        <w:rPr>
          <w:color w:val="3C3C3C"/>
          <w:sz w:val="20"/>
        </w:rPr>
        <w:t xml:space="preserve"> la productividad </w:t>
      </w:r>
      <w:r w:rsidR="00F54C93">
        <w:rPr>
          <w:color w:val="3C3C3C"/>
          <w:sz w:val="20"/>
        </w:rPr>
        <w:t xml:space="preserve">de las empresas </w:t>
      </w:r>
      <w:r w:rsidR="004326F5" w:rsidRPr="004326F5">
        <w:rPr>
          <w:color w:val="3C3C3C"/>
          <w:sz w:val="20"/>
        </w:rPr>
        <w:t xml:space="preserve">y en la eficiencia de los servicios públicos, </w:t>
      </w:r>
      <w:r w:rsidR="00C93216">
        <w:rPr>
          <w:color w:val="3C3C3C"/>
          <w:sz w:val="20"/>
        </w:rPr>
        <w:t xml:space="preserve">así como su </w:t>
      </w:r>
      <w:r w:rsidR="00F54C93">
        <w:rPr>
          <w:color w:val="3C3C3C"/>
          <w:sz w:val="20"/>
        </w:rPr>
        <w:t>repercusión</w:t>
      </w:r>
      <w:r w:rsidR="004326F5">
        <w:rPr>
          <w:color w:val="3C3C3C"/>
          <w:sz w:val="20"/>
        </w:rPr>
        <w:t xml:space="preserve"> e</w:t>
      </w:r>
      <w:r w:rsidR="00F54C93">
        <w:rPr>
          <w:color w:val="3C3C3C"/>
          <w:sz w:val="20"/>
        </w:rPr>
        <w:t>conómica y social</w:t>
      </w:r>
      <w:r w:rsidR="004326F5">
        <w:rPr>
          <w:color w:val="3C3C3C"/>
          <w:sz w:val="20"/>
        </w:rPr>
        <w:t xml:space="preserve"> entre otras cuestiones. </w:t>
      </w:r>
    </w:p>
    <w:p w:rsidR="004326F5" w:rsidRDefault="004326F5" w:rsidP="00F54C93">
      <w:pPr>
        <w:jc w:val="both"/>
        <w:rPr>
          <w:color w:val="3C3C3C"/>
          <w:sz w:val="20"/>
        </w:rPr>
      </w:pPr>
    </w:p>
    <w:p w:rsidR="004326F5" w:rsidRDefault="00BA23E5" w:rsidP="00F54C93">
      <w:pPr>
        <w:jc w:val="both"/>
        <w:rPr>
          <w:color w:val="3C3C3C"/>
          <w:sz w:val="20"/>
        </w:rPr>
      </w:pPr>
      <w:r w:rsidRPr="001B5D9A">
        <w:rPr>
          <w:color w:val="3C3C3C"/>
          <w:sz w:val="20"/>
        </w:rPr>
        <w:t>El  núcleo de la jornada</w:t>
      </w:r>
      <w:r w:rsidR="00F54C93">
        <w:rPr>
          <w:color w:val="3C3C3C"/>
          <w:sz w:val="20"/>
        </w:rPr>
        <w:t xml:space="preserve"> se </w:t>
      </w:r>
      <w:r w:rsidRPr="001B5D9A">
        <w:rPr>
          <w:color w:val="3C3C3C"/>
          <w:sz w:val="20"/>
        </w:rPr>
        <w:t>centrará en dar</w:t>
      </w:r>
      <w:r w:rsidR="00F54C93">
        <w:rPr>
          <w:color w:val="3C3C3C"/>
          <w:sz w:val="20"/>
        </w:rPr>
        <w:t xml:space="preserve"> a </w:t>
      </w:r>
      <w:r w:rsidR="004326F5" w:rsidRPr="004326F5">
        <w:rPr>
          <w:color w:val="3C3C3C"/>
          <w:sz w:val="20"/>
        </w:rPr>
        <w:t xml:space="preserve">conocer casos </w:t>
      </w:r>
      <w:r w:rsidR="00F54C93">
        <w:rPr>
          <w:color w:val="3C3C3C"/>
          <w:sz w:val="20"/>
        </w:rPr>
        <w:t xml:space="preserve">prácticos en los que se ha empleado </w:t>
      </w:r>
      <w:r w:rsidR="004326F5" w:rsidRPr="004326F5">
        <w:rPr>
          <w:color w:val="3C3C3C"/>
          <w:sz w:val="20"/>
        </w:rPr>
        <w:t>la Inteligencia Artificial para resolver problemáticas de negocio en diferentes sectores de activid</w:t>
      </w:r>
      <w:r w:rsidR="00F54C93">
        <w:rPr>
          <w:color w:val="3C3C3C"/>
          <w:sz w:val="20"/>
        </w:rPr>
        <w:t>ad, todos ellos</w:t>
      </w:r>
      <w:r w:rsidR="00355D17">
        <w:rPr>
          <w:color w:val="3C3C3C"/>
          <w:sz w:val="20"/>
        </w:rPr>
        <w:t>,</w:t>
      </w:r>
      <w:r w:rsidR="00F54C93">
        <w:rPr>
          <w:color w:val="3C3C3C"/>
          <w:sz w:val="20"/>
        </w:rPr>
        <w:t xml:space="preserve"> con un enfoque </w:t>
      </w:r>
      <w:r w:rsidR="00F54C93" w:rsidRPr="00F54C93">
        <w:rPr>
          <w:bCs/>
          <w:color w:val="3C3C3C"/>
          <w:sz w:val="20"/>
        </w:rPr>
        <w:t>e</w:t>
      </w:r>
      <w:r w:rsidR="004326F5" w:rsidRPr="00F54C93">
        <w:rPr>
          <w:bCs/>
          <w:color w:val="3C3C3C"/>
          <w:sz w:val="20"/>
        </w:rPr>
        <w:t xml:space="preserve">stratégico </w:t>
      </w:r>
      <w:r w:rsidR="004326F5" w:rsidRPr="00F54C93">
        <w:rPr>
          <w:color w:val="3C3C3C"/>
          <w:sz w:val="20"/>
        </w:rPr>
        <w:t xml:space="preserve">(desde el punto de vista de la transformación y buscando el valor final aportado),  </w:t>
      </w:r>
      <w:r w:rsidR="00F54C93" w:rsidRPr="00F54C93">
        <w:rPr>
          <w:bCs/>
          <w:color w:val="3C3C3C"/>
          <w:sz w:val="20"/>
        </w:rPr>
        <w:t>t</w:t>
      </w:r>
      <w:r w:rsidR="004326F5" w:rsidRPr="00F54C93">
        <w:rPr>
          <w:bCs/>
          <w:color w:val="3C3C3C"/>
          <w:sz w:val="20"/>
        </w:rPr>
        <w:t xml:space="preserve">ecnológico </w:t>
      </w:r>
      <w:r w:rsidR="004326F5" w:rsidRPr="00F54C93">
        <w:rPr>
          <w:color w:val="3C3C3C"/>
          <w:sz w:val="20"/>
        </w:rPr>
        <w:t xml:space="preserve">(en cuanto al uso de las nuevas tendencias y disciplinas disruptivas) y con gran </w:t>
      </w:r>
      <w:r w:rsidR="00F54C93" w:rsidRPr="00F54C93">
        <w:rPr>
          <w:bCs/>
          <w:color w:val="3C3C3C"/>
          <w:sz w:val="20"/>
        </w:rPr>
        <w:t>i</w:t>
      </w:r>
      <w:r w:rsidR="004326F5" w:rsidRPr="00F54C93">
        <w:rPr>
          <w:bCs/>
          <w:color w:val="3C3C3C"/>
          <w:sz w:val="20"/>
        </w:rPr>
        <w:t xml:space="preserve">mpacto </w:t>
      </w:r>
      <w:r w:rsidR="004326F5" w:rsidRPr="00F54C93">
        <w:rPr>
          <w:color w:val="3C3C3C"/>
          <w:sz w:val="20"/>
        </w:rPr>
        <w:t>en las personas</w:t>
      </w:r>
      <w:r w:rsidR="004326F5" w:rsidRPr="004326F5">
        <w:rPr>
          <w:color w:val="3C3C3C"/>
          <w:sz w:val="20"/>
        </w:rPr>
        <w:t xml:space="preserve"> (empleo, sostenibilidad, calidad de vida, privacidad, seguridad…)</w:t>
      </w:r>
      <w:r w:rsidR="00FB55D7">
        <w:rPr>
          <w:color w:val="3C3C3C"/>
          <w:sz w:val="20"/>
        </w:rPr>
        <w:t xml:space="preserve">. </w:t>
      </w:r>
    </w:p>
    <w:p w:rsidR="004326F5" w:rsidRDefault="004326F5" w:rsidP="00F54C93">
      <w:pPr>
        <w:jc w:val="both"/>
        <w:rPr>
          <w:color w:val="3C3C3C"/>
          <w:sz w:val="20"/>
        </w:rPr>
      </w:pPr>
    </w:p>
    <w:p w:rsidR="006F6FB9" w:rsidRPr="00F54C93" w:rsidRDefault="00355D17" w:rsidP="005067FE">
      <w:pPr>
        <w:jc w:val="both"/>
        <w:rPr>
          <w:color w:val="3C3C3C"/>
          <w:sz w:val="20"/>
        </w:rPr>
      </w:pPr>
      <w:r>
        <w:rPr>
          <w:color w:val="3C3C3C"/>
          <w:sz w:val="20"/>
        </w:rPr>
        <w:t xml:space="preserve">El </w:t>
      </w:r>
      <w:r w:rsidR="00F54C93">
        <w:rPr>
          <w:color w:val="3C3C3C"/>
          <w:sz w:val="20"/>
        </w:rPr>
        <w:t xml:space="preserve">I </w:t>
      </w:r>
      <w:r w:rsidR="00F54C93" w:rsidRPr="004326F5">
        <w:rPr>
          <w:color w:val="3C3C3C"/>
          <w:sz w:val="20"/>
        </w:rPr>
        <w:t>Encue</w:t>
      </w:r>
      <w:r w:rsidR="00F54C93">
        <w:rPr>
          <w:color w:val="3C3C3C"/>
          <w:sz w:val="20"/>
        </w:rPr>
        <w:t xml:space="preserve">ntro de Inteligencia Artificial se dirige a </w:t>
      </w:r>
      <w:r w:rsidR="00F54C93" w:rsidRPr="00FE5AA1">
        <w:rPr>
          <w:bCs/>
          <w:color w:val="3C3C3C"/>
          <w:sz w:val="20"/>
        </w:rPr>
        <w:t>representantes</w:t>
      </w:r>
      <w:r w:rsidR="00F54C93" w:rsidRPr="00FE70BA">
        <w:rPr>
          <w:b/>
          <w:bCs/>
          <w:color w:val="3C3C3C"/>
          <w:sz w:val="20"/>
        </w:rPr>
        <w:t xml:space="preserve"> </w:t>
      </w:r>
      <w:r w:rsidR="00F54C93" w:rsidRPr="00FE70BA">
        <w:rPr>
          <w:color w:val="3C3C3C"/>
          <w:sz w:val="20"/>
        </w:rPr>
        <w:t xml:space="preserve">de empresas, entidades u organizaciones del sector público y privado interesadas, que trabajen, implementen o deseen  </w:t>
      </w:r>
      <w:r w:rsidR="00C93216">
        <w:rPr>
          <w:color w:val="3C3C3C"/>
          <w:sz w:val="20"/>
        </w:rPr>
        <w:t>conocer el potencia</w:t>
      </w:r>
      <w:r w:rsidR="0002564C">
        <w:rPr>
          <w:color w:val="3C3C3C"/>
          <w:sz w:val="20"/>
        </w:rPr>
        <w:t>l</w:t>
      </w:r>
      <w:r w:rsidR="00C93216">
        <w:rPr>
          <w:color w:val="3C3C3C"/>
          <w:sz w:val="20"/>
        </w:rPr>
        <w:t xml:space="preserve"> de</w:t>
      </w:r>
      <w:r w:rsidR="00BE0B64">
        <w:rPr>
          <w:color w:val="3C3C3C"/>
          <w:sz w:val="20"/>
        </w:rPr>
        <w:t xml:space="preserve"> la tecnología de la IA</w:t>
      </w:r>
      <w:r w:rsidR="00C93216">
        <w:rPr>
          <w:color w:val="3C3C3C"/>
          <w:sz w:val="20"/>
        </w:rPr>
        <w:t xml:space="preserve"> en el crecimiento y mejora de sus actividades.</w:t>
      </w:r>
      <w:r w:rsidR="001B5D9A">
        <w:rPr>
          <w:color w:val="3C3C3C"/>
          <w:sz w:val="20"/>
        </w:rPr>
        <w:t xml:space="preserve"> </w:t>
      </w:r>
      <w:r w:rsidR="006F6FB9" w:rsidRPr="00E82934">
        <w:rPr>
          <w:color w:val="3C3C3C"/>
          <w:sz w:val="20"/>
        </w:rPr>
        <w:t>Más información en</w:t>
      </w:r>
      <w:r w:rsidR="00FE70BA" w:rsidRPr="00FE70BA">
        <w:rPr>
          <w:color w:val="3C3C3C"/>
          <w:sz w:val="20"/>
        </w:rPr>
        <w:t xml:space="preserve"> la página web de </w:t>
      </w:r>
      <w:hyperlink r:id="rId7" w:history="1">
        <w:r w:rsidR="00FB55D7" w:rsidRPr="00FB55D7">
          <w:rPr>
            <w:rStyle w:val="Hipervnculo"/>
            <w:sz w:val="20"/>
          </w:rPr>
          <w:t>AMETIC</w:t>
        </w:r>
      </w:hyperlink>
      <w:r w:rsidR="006F6FB9" w:rsidRPr="00FE70BA">
        <w:rPr>
          <w:color w:val="3C3C3C"/>
          <w:sz w:val="20"/>
        </w:rPr>
        <w:t>,</w:t>
      </w:r>
      <w:r w:rsidR="006F6FB9" w:rsidRPr="00D850C0">
        <w:rPr>
          <w:sz w:val="20"/>
          <w:szCs w:val="20"/>
        </w:rPr>
        <w:t xml:space="preserve"> </w:t>
      </w:r>
      <w:r w:rsidR="006F6FB9" w:rsidRPr="00E82934">
        <w:rPr>
          <w:color w:val="3C3C3C"/>
          <w:sz w:val="20"/>
        </w:rPr>
        <w:t>así como en su</w:t>
      </w:r>
      <w:r w:rsidR="00FE70BA">
        <w:rPr>
          <w:color w:val="3C3C3C"/>
          <w:sz w:val="20"/>
        </w:rPr>
        <w:t xml:space="preserve">s redes sociales: </w:t>
      </w:r>
      <w:hyperlink r:id="rId8" w:history="1">
        <w:r w:rsidR="00FE70BA" w:rsidRPr="00FE70BA">
          <w:rPr>
            <w:rStyle w:val="Hipervnculo"/>
            <w:sz w:val="20"/>
          </w:rPr>
          <w:t>LinkedIn</w:t>
        </w:r>
      </w:hyperlink>
      <w:r w:rsidR="00FE70BA">
        <w:rPr>
          <w:color w:val="3C3C3C"/>
          <w:sz w:val="20"/>
        </w:rPr>
        <w:t xml:space="preserve">, </w:t>
      </w:r>
      <w:hyperlink r:id="rId9" w:history="1">
        <w:r w:rsidR="00FE70BA" w:rsidRPr="00FE70BA">
          <w:rPr>
            <w:rStyle w:val="Hipervnculo"/>
            <w:sz w:val="20"/>
          </w:rPr>
          <w:t>YouTube</w:t>
        </w:r>
      </w:hyperlink>
      <w:r w:rsidR="00FE70BA">
        <w:rPr>
          <w:color w:val="3C3C3C"/>
          <w:sz w:val="20"/>
        </w:rPr>
        <w:t xml:space="preserve"> y </w:t>
      </w:r>
      <w:r w:rsidR="006F6FB9" w:rsidRPr="00E82934">
        <w:rPr>
          <w:color w:val="3C3C3C"/>
          <w:sz w:val="20"/>
        </w:rPr>
        <w:t xml:space="preserve"> </w:t>
      </w:r>
      <w:hyperlink r:id="rId10" w:history="1">
        <w:r w:rsidR="006F6FB9" w:rsidRPr="00FE70BA">
          <w:rPr>
            <w:rStyle w:val="Hipervnculo"/>
            <w:sz w:val="20"/>
          </w:rPr>
          <w:t>Twitter</w:t>
        </w:r>
      </w:hyperlink>
      <w:r w:rsidR="006F6FB9" w:rsidRPr="00D850C0">
        <w:rPr>
          <w:sz w:val="20"/>
          <w:szCs w:val="20"/>
        </w:rPr>
        <w:t xml:space="preserve">. </w:t>
      </w:r>
    </w:p>
    <w:p w:rsidR="00BD28A2" w:rsidRPr="009719C0" w:rsidRDefault="00BD28A2" w:rsidP="009719C0">
      <w:pPr>
        <w:jc w:val="both"/>
        <w:rPr>
          <w:color w:val="3C3C3C"/>
          <w:sz w:val="20"/>
        </w:rPr>
      </w:pPr>
    </w:p>
    <w:p w:rsidR="00187E6A" w:rsidRDefault="009747BE" w:rsidP="00CD16F2">
      <w:pPr>
        <w:jc w:val="both"/>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181610</wp:posOffset>
                </wp:positionV>
                <wp:extent cx="5962650" cy="1404620"/>
                <wp:effectExtent l="0" t="0" r="1905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1404620"/>
                        </a:xfrm>
                        <a:prstGeom prst="rect">
                          <a:avLst/>
                        </a:prstGeom>
                        <a:solidFill>
                          <a:schemeClr val="bg2"/>
                        </a:solidFill>
                        <a:ln w="9525">
                          <a:solidFill>
                            <a:srgbClr val="3C3C3C"/>
                          </a:solidFill>
                          <a:miter lim="800000"/>
                          <a:headEnd/>
                          <a:tailEnd/>
                        </a:ln>
                      </wps:spPr>
                      <wps:txbx>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1" w:history="1">
                              <w:r w:rsidRPr="00D204ED">
                                <w:rPr>
                                  <w:rStyle w:val="Hipervnculo"/>
                                  <w:sz w:val="20"/>
                                  <w:szCs w:val="20"/>
                                </w:rPr>
                                <w:t>www.ametic.es</w:t>
                              </w:r>
                            </w:hyperlink>
                            <w:r w:rsidRPr="009747BE">
                              <w:rPr>
                                <w:color w:val="3C3C3C"/>
                                <w:sz w:val="18"/>
                              </w:rPr>
                              <w:t xml:space="preserve"> </w:t>
                            </w:r>
                          </w:p>
                          <w:p w:rsidR="009747BE" w:rsidRDefault="009747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14.3pt;width:469.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" fillcolor="#e7e6e6 [3214]" strokecolor="#3c3c3c">
                <v:textbox style="mso-fit-shape-to-text:t">
                  <w:txbxContent>
                    <w:p w:rsidR="009747BE" w:rsidRPr="009747BE" w:rsidRDefault="009747BE" w:rsidP="009747BE">
                      <w:pPr>
                        <w:jc w:val="both"/>
                        <w:rPr>
                          <w:b/>
                          <w:color w:val="3C3C3C"/>
                          <w:sz w:val="18"/>
                        </w:rPr>
                      </w:pPr>
                      <w:r w:rsidRPr="009747BE">
                        <w:rPr>
                          <w:b/>
                          <w:color w:val="3C3C3C"/>
                          <w:sz w:val="18"/>
                        </w:rPr>
                        <w:t>Sobre A</w:t>
                      </w:r>
                      <w:r w:rsidR="00581B7A">
                        <w:rPr>
                          <w:b/>
                          <w:color w:val="3C3C3C"/>
                          <w:sz w:val="18"/>
                        </w:rPr>
                        <w:t>metic</w:t>
                      </w:r>
                    </w:p>
                    <w:p w:rsidR="009747BE" w:rsidRPr="00581B7A" w:rsidRDefault="009747BE" w:rsidP="009747BE">
                      <w:pPr>
                        <w:jc w:val="both"/>
                        <w:rPr>
                          <w:color w:val="3C3C3C"/>
                          <w:sz w:val="18"/>
                        </w:rPr>
                      </w:pPr>
                    </w:p>
                    <w:p w:rsidR="009747BE" w:rsidRPr="009747BE" w:rsidRDefault="00581B7A" w:rsidP="009747BE">
                      <w:pPr>
                        <w:jc w:val="both"/>
                        <w:rPr>
                          <w:color w:val="3C3C3C"/>
                          <w:sz w:val="18"/>
                        </w:rPr>
                      </w:pPr>
                      <w:r w:rsidRPr="00581B7A">
                        <w:rPr>
                          <w:color w:val="3C3C3C"/>
                          <w:sz w:val="18"/>
                        </w:rPr>
                        <w:t>Ametic</w:t>
                      </w:r>
                      <w:r w:rsidR="009747BE" w:rsidRPr="009747BE">
                        <w:rPr>
                          <w:color w:val="3C3C3C"/>
                          <w:sz w:val="18"/>
                        </w:rPr>
                        <w:t xml:space="preserve">, Asociación Multisectorial de Empresas de la Electrónica, las Tecnologías de la Información y Comunicación, de las Telecomunicaciones y de los Contenidos Digitales, lidera, en el ámbito nacional, los intereses empresariales de un </w:t>
                      </w:r>
                      <w:proofErr w:type="spellStart"/>
                      <w:r w:rsidR="009747BE" w:rsidRPr="009747BE">
                        <w:rPr>
                          <w:color w:val="3C3C3C"/>
                          <w:sz w:val="18"/>
                        </w:rPr>
                        <w:t>hipersector</w:t>
                      </w:r>
                      <w:proofErr w:type="spellEnd"/>
                      <w:r w:rsidR="009747BE"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w:t>
                      </w:r>
                      <w:r w:rsidR="00BD56CC">
                        <w:rPr>
                          <w:color w:val="3C3C3C"/>
                          <w:sz w:val="18"/>
                        </w:rPr>
                        <w:t>metic</w:t>
                      </w:r>
                      <w:r w:rsidR="009747BE"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9747BE" w:rsidRPr="009747BE" w:rsidRDefault="009747BE" w:rsidP="009747BE">
                      <w:pPr>
                        <w:jc w:val="both"/>
                        <w:rPr>
                          <w:color w:val="3C3C3C"/>
                          <w:sz w:val="18"/>
                        </w:rPr>
                      </w:pPr>
                      <w:r w:rsidRPr="009747BE">
                        <w:rPr>
                          <w:color w:val="3C3C3C"/>
                          <w:sz w:val="18"/>
                        </w:rPr>
                        <w:br/>
                        <w:t xml:space="preserve">Más información: </w:t>
                      </w:r>
                      <w:hyperlink r:id="rId12" w:history="1">
                        <w:r w:rsidRPr="00D204ED">
                          <w:rPr>
                            <w:rStyle w:val="Hipervnculo"/>
                            <w:sz w:val="20"/>
                            <w:szCs w:val="20"/>
                          </w:rPr>
                          <w:t>www.ametic.es</w:t>
                        </w:r>
                      </w:hyperlink>
                      <w:r w:rsidRPr="009747BE">
                        <w:rPr>
                          <w:color w:val="3C3C3C"/>
                          <w:sz w:val="18"/>
                        </w:rPr>
                        <w:t xml:space="preserve"> </w:t>
                      </w:r>
                    </w:p>
                    <w:p w:rsidR="009747BE" w:rsidRDefault="009747BE"/>
                  </w:txbxContent>
                </v:textbox>
                <w10:wrap type="square" anchorx="margin"/>
              </v:shape>
            </w:pict>
          </mc:Fallback>
        </mc:AlternateContent>
      </w:r>
      <w:bookmarkStart w:id="0" w:name="_GoBack"/>
      <w:bookmarkEnd w:id="0"/>
    </w:p>
    <w:p w:rsidR="00D204ED" w:rsidRPr="00D204ED" w:rsidRDefault="00F65DFD" w:rsidP="00D204ED">
      <w:pPr>
        <w:jc w:val="center"/>
        <w:outlineLvl w:val="0"/>
        <w:rPr>
          <w:b/>
          <w:color w:val="3C3C3C"/>
          <w:sz w:val="20"/>
          <w:u w:val="single"/>
        </w:rPr>
      </w:pPr>
      <w:r w:rsidRPr="00D204ED">
        <w:rPr>
          <w:b/>
          <w:color w:val="3C3C3C"/>
          <w:sz w:val="20"/>
          <w:u w:val="single"/>
        </w:rPr>
        <w:t>Más información</w:t>
      </w:r>
    </w:p>
    <w:p w:rsidR="00D204ED" w:rsidRDefault="00D204ED" w:rsidP="00F65DFD">
      <w:pPr>
        <w:jc w:val="center"/>
        <w:outlineLvl w:val="0"/>
        <w:rPr>
          <w:b/>
          <w:color w:val="3C3C3C"/>
          <w:sz w:val="20"/>
        </w:rPr>
      </w:pPr>
    </w:p>
    <w:p w:rsidR="009747BE" w:rsidRPr="00F65DFD" w:rsidRDefault="00E82934" w:rsidP="00D204ED">
      <w:pPr>
        <w:jc w:val="center"/>
        <w:outlineLvl w:val="0"/>
        <w:rPr>
          <w:rStyle w:val="Hipervnculo"/>
          <w:color w:val="3C3C3C"/>
          <w:sz w:val="20"/>
          <w:lang w:val="pt-PT"/>
        </w:rPr>
      </w:pPr>
      <w:r>
        <w:rPr>
          <w:b/>
          <w:color w:val="3C3C3C"/>
          <w:sz w:val="20"/>
        </w:rPr>
        <w:t>Ametic</w:t>
      </w:r>
      <w:r w:rsidR="00D204ED">
        <w:rPr>
          <w:b/>
          <w:color w:val="3C3C3C"/>
          <w:sz w:val="20"/>
        </w:rPr>
        <w:t xml:space="preserve"> (</w:t>
      </w:r>
      <w:r w:rsidR="009747BE" w:rsidRPr="009747BE">
        <w:rPr>
          <w:b/>
          <w:color w:val="3C3C3C"/>
          <w:sz w:val="20"/>
        </w:rPr>
        <w:t>Román y Asociados</w:t>
      </w:r>
      <w:r w:rsidR="00D204ED">
        <w:rPr>
          <w:b/>
          <w:color w:val="3C3C3C"/>
          <w:sz w:val="20"/>
        </w:rPr>
        <w:t>)</w:t>
      </w:r>
      <w:r w:rsidR="009747BE" w:rsidRPr="009747BE">
        <w:rPr>
          <w:b/>
          <w:color w:val="3C3C3C"/>
          <w:sz w:val="20"/>
        </w:rPr>
        <w:t>.</w:t>
      </w:r>
      <w:r w:rsidR="00D204ED">
        <w:rPr>
          <w:b/>
          <w:color w:val="3C3C3C"/>
          <w:sz w:val="20"/>
        </w:rPr>
        <w:t xml:space="preserve"> </w:t>
      </w:r>
      <w:r w:rsidR="00355D17">
        <w:rPr>
          <w:b/>
          <w:color w:val="3C3C3C"/>
          <w:sz w:val="20"/>
        </w:rPr>
        <w:t>Miren García/Manu Portocarrero</w:t>
      </w:r>
      <w:r w:rsidR="009747BE" w:rsidRPr="009747BE">
        <w:rPr>
          <w:color w:val="3C3C3C"/>
          <w:sz w:val="20"/>
        </w:rPr>
        <w:t xml:space="preserve"> </w:t>
      </w:r>
      <w:r w:rsidR="009747BE" w:rsidRPr="00F65DFD">
        <w:rPr>
          <w:color w:val="3C3C3C"/>
          <w:sz w:val="20"/>
          <w:lang w:val="pt-PT"/>
        </w:rPr>
        <w:t>Tel. 91 591 55 00</w:t>
      </w:r>
      <w:r w:rsidR="00D204ED">
        <w:rPr>
          <w:color w:val="3C3C3C"/>
          <w:sz w:val="20"/>
          <w:lang w:val="pt-PT"/>
        </w:rPr>
        <w:t xml:space="preserve"> </w:t>
      </w:r>
      <w:hyperlink r:id="rId13" w:history="1">
        <w:r w:rsidR="00355D17">
          <w:rPr>
            <w:rStyle w:val="Hipervnculo"/>
            <w:sz w:val="20"/>
          </w:rPr>
          <w:t>m.garcia</w:t>
        </w:r>
        <w:r w:rsidR="00355D17" w:rsidRPr="00D204ED">
          <w:rPr>
            <w:rStyle w:val="Hipervnculo"/>
            <w:sz w:val="20"/>
          </w:rPr>
          <w:t>@romanyasociados.es</w:t>
        </w:r>
      </w:hyperlink>
      <w:r w:rsidR="00355D17">
        <w:rPr>
          <w:rStyle w:val="Hipervnculo"/>
          <w:sz w:val="20"/>
        </w:rPr>
        <w:t>; m.portocarrero</w:t>
      </w:r>
      <w:r w:rsidR="00CD16F2">
        <w:rPr>
          <w:rStyle w:val="Hipervnculo"/>
          <w:sz w:val="20"/>
        </w:rPr>
        <w:t>@romanyasociados.es</w:t>
      </w:r>
    </w:p>
    <w:p w:rsidR="00187E6A" w:rsidRPr="00F30CD0" w:rsidRDefault="00187E6A"/>
    <w:sectPr w:rsidR="00187E6A" w:rsidRPr="00F30CD0" w:rsidSect="00CE4739">
      <w:headerReference w:type="default" r:id="rId14"/>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30A" w:rsidRDefault="0063630A" w:rsidP="00382D07">
      <w:r>
        <w:separator/>
      </w:r>
    </w:p>
  </w:endnote>
  <w:endnote w:type="continuationSeparator" w:id="0">
    <w:p w:rsidR="0063630A" w:rsidRDefault="0063630A">
      <w:r>
        <w:continuationSeparator/>
      </w:r>
    </w:p>
  </w:endnote>
  <w:endnote w:type="continuationNotice" w:id="1">
    <w:p w:rsidR="0063630A" w:rsidRDefault="0063630A" w:rsidP="00382D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30A" w:rsidRDefault="0063630A" w:rsidP="00382D07">
      <w:r>
        <w:separator/>
      </w:r>
    </w:p>
  </w:footnote>
  <w:footnote w:type="continuationSeparator" w:id="0">
    <w:p w:rsidR="0063630A" w:rsidRDefault="0063630A">
      <w:r>
        <w:continuationSeparator/>
      </w:r>
    </w:p>
  </w:footnote>
  <w:footnote w:type="continuationNotice" w:id="1">
    <w:p w:rsidR="0063630A" w:rsidRDefault="0063630A" w:rsidP="00382D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6D15" w:rsidRDefault="00D61452">
    <w:pPr>
      <w:pStyle w:val="Encabezado"/>
    </w:pPr>
    <w:r>
      <w:rPr>
        <w:noProof/>
      </w:rPr>
      <w:drawing>
        <wp:anchor distT="0" distB="0" distL="114300" distR="114300" simplePos="0" relativeHeight="251659264" behindDoc="1" locked="0" layoutInCell="1" allowOverlap="1">
          <wp:simplePos x="0" y="0"/>
          <wp:positionH relativeFrom="column">
            <wp:posOffset>4324692</wp:posOffset>
          </wp:positionH>
          <wp:positionV relativeFrom="paragraph">
            <wp:posOffset>152400</wp:posOffset>
          </wp:positionV>
          <wp:extent cx="1223645" cy="581025"/>
          <wp:effectExtent l="0" t="0" r="0" b="9525"/>
          <wp:wrapTight wrapText="bothSides">
            <wp:wrapPolygon edited="0">
              <wp:start x="0" y="0"/>
              <wp:lineTo x="0" y="21246"/>
              <wp:lineTo x="21185" y="21246"/>
              <wp:lineTo x="21185"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48B">
      <w:rPr>
        <w:noProof/>
      </w:rPr>
      <w:drawing>
        <wp:anchor distT="0" distB="0" distL="114300" distR="114300" simplePos="0" relativeHeight="251658240" behindDoc="0" locked="0" layoutInCell="1" allowOverlap="1">
          <wp:simplePos x="0" y="0"/>
          <wp:positionH relativeFrom="margin">
            <wp:align>left</wp:align>
          </wp:positionH>
          <wp:positionV relativeFrom="paragraph">
            <wp:posOffset>100330</wp:posOffset>
          </wp:positionV>
          <wp:extent cx="1282065" cy="5778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82065" cy="577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4E9F">
      <w:t xml:space="preserve">  </w:t>
    </w:r>
    <w:r w:rsidR="00CE4739">
      <w:t xml:space="preserve">       </w:t>
    </w:r>
  </w:p>
  <w:p w:rsidR="005E6D15" w:rsidRDefault="005E6D15" w:rsidP="00807D83">
    <w:pPr>
      <w:pStyle w:val="Encabezado"/>
      <w:tabs>
        <w:tab w:val="clear" w:pos="8504"/>
        <w:tab w:val="right" w:pos="8789"/>
      </w:tabs>
    </w:pPr>
  </w:p>
  <w:p w:rsidR="005E6D15" w:rsidRDefault="005E6D15">
    <w:pPr>
      <w:pStyle w:val="Encabezado"/>
    </w:pPr>
  </w:p>
  <w:p w:rsidR="005E6D15" w:rsidRDefault="005E6D1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5"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0682314"/>
    <w:multiLevelType w:val="hybridMultilevel"/>
    <w:tmpl w:val="FEF46390"/>
    <w:lvl w:ilvl="0" w:tplc="0090D0A6">
      <w:start w:val="1"/>
      <w:numFmt w:val="bullet"/>
      <w:lvlText w:val="-"/>
      <w:lvlJc w:val="left"/>
      <w:pPr>
        <w:tabs>
          <w:tab w:val="num" w:pos="720"/>
        </w:tabs>
        <w:ind w:left="720" w:hanging="360"/>
      </w:pPr>
      <w:rPr>
        <w:rFonts w:ascii="Arial" w:hAnsi="Arial" w:hint="default"/>
      </w:rPr>
    </w:lvl>
    <w:lvl w:ilvl="1" w:tplc="067C3152" w:tentative="1">
      <w:start w:val="1"/>
      <w:numFmt w:val="bullet"/>
      <w:lvlText w:val="-"/>
      <w:lvlJc w:val="left"/>
      <w:pPr>
        <w:tabs>
          <w:tab w:val="num" w:pos="1440"/>
        </w:tabs>
        <w:ind w:left="1440" w:hanging="360"/>
      </w:pPr>
      <w:rPr>
        <w:rFonts w:ascii="Arial" w:hAnsi="Arial" w:hint="default"/>
      </w:rPr>
    </w:lvl>
    <w:lvl w:ilvl="2" w:tplc="8F40ED82" w:tentative="1">
      <w:start w:val="1"/>
      <w:numFmt w:val="bullet"/>
      <w:lvlText w:val="-"/>
      <w:lvlJc w:val="left"/>
      <w:pPr>
        <w:tabs>
          <w:tab w:val="num" w:pos="2160"/>
        </w:tabs>
        <w:ind w:left="2160" w:hanging="360"/>
      </w:pPr>
      <w:rPr>
        <w:rFonts w:ascii="Arial" w:hAnsi="Arial" w:hint="default"/>
      </w:rPr>
    </w:lvl>
    <w:lvl w:ilvl="3" w:tplc="43BE232C" w:tentative="1">
      <w:start w:val="1"/>
      <w:numFmt w:val="bullet"/>
      <w:lvlText w:val="-"/>
      <w:lvlJc w:val="left"/>
      <w:pPr>
        <w:tabs>
          <w:tab w:val="num" w:pos="2880"/>
        </w:tabs>
        <w:ind w:left="2880" w:hanging="360"/>
      </w:pPr>
      <w:rPr>
        <w:rFonts w:ascii="Arial" w:hAnsi="Arial" w:hint="default"/>
      </w:rPr>
    </w:lvl>
    <w:lvl w:ilvl="4" w:tplc="B6460B82" w:tentative="1">
      <w:start w:val="1"/>
      <w:numFmt w:val="bullet"/>
      <w:lvlText w:val="-"/>
      <w:lvlJc w:val="left"/>
      <w:pPr>
        <w:tabs>
          <w:tab w:val="num" w:pos="3600"/>
        </w:tabs>
        <w:ind w:left="3600" w:hanging="360"/>
      </w:pPr>
      <w:rPr>
        <w:rFonts w:ascii="Arial" w:hAnsi="Arial" w:hint="default"/>
      </w:rPr>
    </w:lvl>
    <w:lvl w:ilvl="5" w:tplc="DBD4EBC6" w:tentative="1">
      <w:start w:val="1"/>
      <w:numFmt w:val="bullet"/>
      <w:lvlText w:val="-"/>
      <w:lvlJc w:val="left"/>
      <w:pPr>
        <w:tabs>
          <w:tab w:val="num" w:pos="4320"/>
        </w:tabs>
        <w:ind w:left="4320" w:hanging="360"/>
      </w:pPr>
      <w:rPr>
        <w:rFonts w:ascii="Arial" w:hAnsi="Arial" w:hint="default"/>
      </w:rPr>
    </w:lvl>
    <w:lvl w:ilvl="6" w:tplc="89D65C28" w:tentative="1">
      <w:start w:val="1"/>
      <w:numFmt w:val="bullet"/>
      <w:lvlText w:val="-"/>
      <w:lvlJc w:val="left"/>
      <w:pPr>
        <w:tabs>
          <w:tab w:val="num" w:pos="5040"/>
        </w:tabs>
        <w:ind w:left="5040" w:hanging="360"/>
      </w:pPr>
      <w:rPr>
        <w:rFonts w:ascii="Arial" w:hAnsi="Arial" w:hint="default"/>
      </w:rPr>
    </w:lvl>
    <w:lvl w:ilvl="7" w:tplc="DC5C358A" w:tentative="1">
      <w:start w:val="1"/>
      <w:numFmt w:val="bullet"/>
      <w:lvlText w:val="-"/>
      <w:lvlJc w:val="left"/>
      <w:pPr>
        <w:tabs>
          <w:tab w:val="num" w:pos="5760"/>
        </w:tabs>
        <w:ind w:left="5760" w:hanging="360"/>
      </w:pPr>
      <w:rPr>
        <w:rFonts w:ascii="Arial" w:hAnsi="Arial" w:hint="default"/>
      </w:rPr>
    </w:lvl>
    <w:lvl w:ilvl="8" w:tplc="3F36665A" w:tentative="1">
      <w:start w:val="1"/>
      <w:numFmt w:val="bullet"/>
      <w:lvlText w:val="-"/>
      <w:lvlJc w:val="left"/>
      <w:pPr>
        <w:tabs>
          <w:tab w:val="num" w:pos="6480"/>
        </w:tabs>
        <w:ind w:left="6480" w:hanging="360"/>
      </w:pPr>
      <w:rPr>
        <w:rFonts w:ascii="Arial" w:hAnsi="Aria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4"/>
  </w:num>
  <w:num w:numId="5">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3DE0"/>
    <w:rsid w:val="0002564C"/>
    <w:rsid w:val="00027921"/>
    <w:rsid w:val="00053C78"/>
    <w:rsid w:val="000800DF"/>
    <w:rsid w:val="000945FB"/>
    <w:rsid w:val="000C7EA7"/>
    <w:rsid w:val="000D05C9"/>
    <w:rsid w:val="000D5D86"/>
    <w:rsid w:val="00155E17"/>
    <w:rsid w:val="00157A48"/>
    <w:rsid w:val="00166638"/>
    <w:rsid w:val="00181AA3"/>
    <w:rsid w:val="00187E6A"/>
    <w:rsid w:val="001B5D9A"/>
    <w:rsid w:val="002037C1"/>
    <w:rsid w:val="00225C5C"/>
    <w:rsid w:val="0024034C"/>
    <w:rsid w:val="00266FCC"/>
    <w:rsid w:val="0026790F"/>
    <w:rsid w:val="00273769"/>
    <w:rsid w:val="003234B4"/>
    <w:rsid w:val="00355D17"/>
    <w:rsid w:val="00382D07"/>
    <w:rsid w:val="003948FF"/>
    <w:rsid w:val="003B2416"/>
    <w:rsid w:val="003D12CD"/>
    <w:rsid w:val="003D57FD"/>
    <w:rsid w:val="003E7BEB"/>
    <w:rsid w:val="003F0BE6"/>
    <w:rsid w:val="00402622"/>
    <w:rsid w:val="004326F5"/>
    <w:rsid w:val="004B4E9F"/>
    <w:rsid w:val="004E4172"/>
    <w:rsid w:val="005067FE"/>
    <w:rsid w:val="005230F2"/>
    <w:rsid w:val="00545988"/>
    <w:rsid w:val="00581B7A"/>
    <w:rsid w:val="005824AE"/>
    <w:rsid w:val="005C2545"/>
    <w:rsid w:val="005E6D15"/>
    <w:rsid w:val="00600094"/>
    <w:rsid w:val="006255B3"/>
    <w:rsid w:val="00627F79"/>
    <w:rsid w:val="0063630A"/>
    <w:rsid w:val="0064047C"/>
    <w:rsid w:val="00640980"/>
    <w:rsid w:val="00652A6B"/>
    <w:rsid w:val="00654411"/>
    <w:rsid w:val="006F6FB9"/>
    <w:rsid w:val="0071400F"/>
    <w:rsid w:val="00752229"/>
    <w:rsid w:val="00762DB5"/>
    <w:rsid w:val="007E2ABA"/>
    <w:rsid w:val="0080200A"/>
    <w:rsid w:val="00805374"/>
    <w:rsid w:val="00807D83"/>
    <w:rsid w:val="00814653"/>
    <w:rsid w:val="00821C16"/>
    <w:rsid w:val="00856987"/>
    <w:rsid w:val="0089048B"/>
    <w:rsid w:val="008A67F6"/>
    <w:rsid w:val="00904442"/>
    <w:rsid w:val="009719C0"/>
    <w:rsid w:val="009747BE"/>
    <w:rsid w:val="009879F5"/>
    <w:rsid w:val="009A2CB3"/>
    <w:rsid w:val="009B5D79"/>
    <w:rsid w:val="00A07738"/>
    <w:rsid w:val="00A146D4"/>
    <w:rsid w:val="00A30111"/>
    <w:rsid w:val="00A3612F"/>
    <w:rsid w:val="00A41351"/>
    <w:rsid w:val="00A43524"/>
    <w:rsid w:val="00A5301C"/>
    <w:rsid w:val="00A6053C"/>
    <w:rsid w:val="00AB43A2"/>
    <w:rsid w:val="00AD6889"/>
    <w:rsid w:val="00B74D8C"/>
    <w:rsid w:val="00B9410D"/>
    <w:rsid w:val="00BA23E5"/>
    <w:rsid w:val="00BB5EA7"/>
    <w:rsid w:val="00BD28A2"/>
    <w:rsid w:val="00BD56CC"/>
    <w:rsid w:val="00BE0B64"/>
    <w:rsid w:val="00BE5C19"/>
    <w:rsid w:val="00C31A74"/>
    <w:rsid w:val="00C72BBD"/>
    <w:rsid w:val="00C93216"/>
    <w:rsid w:val="00CA256E"/>
    <w:rsid w:val="00CC2138"/>
    <w:rsid w:val="00CD16F2"/>
    <w:rsid w:val="00CE2167"/>
    <w:rsid w:val="00CE4739"/>
    <w:rsid w:val="00CF376B"/>
    <w:rsid w:val="00D204ED"/>
    <w:rsid w:val="00D40315"/>
    <w:rsid w:val="00D41214"/>
    <w:rsid w:val="00D61452"/>
    <w:rsid w:val="00D8755D"/>
    <w:rsid w:val="00DD4E38"/>
    <w:rsid w:val="00DF03FD"/>
    <w:rsid w:val="00E25337"/>
    <w:rsid w:val="00E3508E"/>
    <w:rsid w:val="00E44FA2"/>
    <w:rsid w:val="00E62217"/>
    <w:rsid w:val="00E82934"/>
    <w:rsid w:val="00EA089F"/>
    <w:rsid w:val="00EC4E29"/>
    <w:rsid w:val="00ED6581"/>
    <w:rsid w:val="00EF470F"/>
    <w:rsid w:val="00F10F5E"/>
    <w:rsid w:val="00F17CB8"/>
    <w:rsid w:val="00F22D2B"/>
    <w:rsid w:val="00F30CD0"/>
    <w:rsid w:val="00F54C93"/>
    <w:rsid w:val="00F62748"/>
    <w:rsid w:val="00F65DFD"/>
    <w:rsid w:val="00FB55D7"/>
    <w:rsid w:val="00FC38F7"/>
    <w:rsid w:val="00FE5AA1"/>
    <w:rsid w:val="00FE70BA"/>
    <w:rsid w:val="00FF5C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7BFB48"/>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character" w:customStyle="1" w:styleId="Mencinsinresolver2">
    <w:name w:val="Mención sin resolver2"/>
    <w:basedOn w:val="Fuentedeprrafopredeter"/>
    <w:uiPriority w:val="99"/>
    <w:semiHidden/>
    <w:unhideWhenUsed/>
    <w:rsid w:val="00F65DFD"/>
    <w:rPr>
      <w:color w:val="808080"/>
      <w:shd w:val="clear" w:color="auto" w:fill="E6E6E6"/>
    </w:rPr>
  </w:style>
  <w:style w:type="paragraph" w:styleId="NormalWeb">
    <w:name w:val="Normal (Web)"/>
    <w:basedOn w:val="Normal"/>
    <w:uiPriority w:val="99"/>
    <w:semiHidden/>
    <w:unhideWhenUsed/>
    <w:rsid w:val="004326F5"/>
    <w:pPr>
      <w:spacing w:before="100" w:beforeAutospacing="1" w:after="100" w:afterAutospacing="1"/>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1719182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1997964">
      <w:bodyDiv w:val="1"/>
      <w:marLeft w:val="0"/>
      <w:marRight w:val="0"/>
      <w:marTop w:val="0"/>
      <w:marBottom w:val="0"/>
      <w:divBdr>
        <w:top w:val="none" w:sz="0" w:space="0" w:color="auto"/>
        <w:left w:val="none" w:sz="0" w:space="0" w:color="auto"/>
        <w:bottom w:val="none" w:sz="0" w:space="0" w:color="auto"/>
        <w:right w:val="none" w:sz="0" w:space="0" w:color="auto"/>
      </w:divBdr>
      <w:divsChild>
        <w:div w:id="672731213">
          <w:marLeft w:val="475"/>
          <w:marRight w:val="14"/>
          <w:marTop w:val="19"/>
          <w:marBottom w:val="0"/>
          <w:divBdr>
            <w:top w:val="none" w:sz="0" w:space="0" w:color="auto"/>
            <w:left w:val="none" w:sz="0" w:space="0" w:color="auto"/>
            <w:bottom w:val="none" w:sz="0" w:space="0" w:color="auto"/>
            <w:right w:val="none" w:sz="0" w:space="0" w:color="auto"/>
          </w:divBdr>
        </w:div>
      </w:divsChild>
    </w:div>
    <w:div w:id="1499006246">
      <w:bodyDiv w:val="1"/>
      <w:marLeft w:val="0"/>
      <w:marRight w:val="0"/>
      <w:marTop w:val="0"/>
      <w:marBottom w:val="0"/>
      <w:divBdr>
        <w:top w:val="none" w:sz="0" w:space="0" w:color="auto"/>
        <w:left w:val="none" w:sz="0" w:space="0" w:color="auto"/>
        <w:bottom w:val="none" w:sz="0" w:space="0" w:color="auto"/>
        <w:right w:val="none" w:sz="0" w:space="0" w:color="auto"/>
      </w:divBdr>
    </w:div>
    <w:div w:id="162977836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6317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company/ametic/" TargetMode="External"/><Relationship Id="rId13" Type="http://schemas.openxmlformats.org/officeDocument/2006/relationships/hyperlink" Target="mailto:y.domingo@romanyasociados.es" TargetMode="External"/><Relationship Id="rId3" Type="http://schemas.openxmlformats.org/officeDocument/2006/relationships/settings" Target="settings.xml"/><Relationship Id="rId7" Type="http://schemas.openxmlformats.org/officeDocument/2006/relationships/hyperlink" Target="http://ametic.es/es/evento/i-encuentro-de-inteligencia-artificial" TargetMode="External"/><Relationship Id="rId12" Type="http://schemas.openxmlformats.org/officeDocument/2006/relationships/hyperlink" Target="http://www.ametic.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etic.e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witter.com/AMETIC_es?lang=es" TargetMode="External"/><Relationship Id="rId4" Type="http://schemas.openxmlformats.org/officeDocument/2006/relationships/webSettings" Target="webSettings.xml"/><Relationship Id="rId9" Type="http://schemas.openxmlformats.org/officeDocument/2006/relationships/hyperlink" Target="https://www.youtube.com/channel/UCXu7VLGD3_BUE39MMT1M6T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Portocarrero</cp:lastModifiedBy>
  <cp:revision>5</cp:revision>
  <cp:lastPrinted>2018-03-15T16:36:00Z</cp:lastPrinted>
  <dcterms:created xsi:type="dcterms:W3CDTF">2018-05-22T12:02:00Z</dcterms:created>
  <dcterms:modified xsi:type="dcterms:W3CDTF">2018-05-24T08:59:00Z</dcterms:modified>
</cp:coreProperties>
</file>