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509BD" w14:textId="77777777" w:rsidR="00807D83" w:rsidRDefault="00807D83" w:rsidP="00856987">
      <w:pPr>
        <w:rPr>
          <w:b/>
          <w:color w:val="000000" w:themeColor="text1"/>
        </w:rPr>
      </w:pPr>
    </w:p>
    <w:p w14:paraId="4C234597" w14:textId="77777777" w:rsidR="006F6FB9" w:rsidRPr="001F7B65" w:rsidRDefault="009C071D" w:rsidP="001F7B65">
      <w:pPr>
        <w:jc w:val="center"/>
        <w:rPr>
          <w:b/>
          <w:color w:val="000000" w:themeColor="text1"/>
          <w:u w:val="single"/>
        </w:rPr>
      </w:pPr>
      <w:r>
        <w:rPr>
          <w:b/>
          <w:color w:val="000000" w:themeColor="text1"/>
          <w:u w:val="single"/>
        </w:rPr>
        <w:t>AMETIC debate sobre el nuevo reglamento europeo “</w:t>
      </w:r>
      <w:proofErr w:type="spellStart"/>
      <w:r>
        <w:rPr>
          <w:b/>
          <w:color w:val="000000" w:themeColor="text1"/>
          <w:u w:val="single"/>
        </w:rPr>
        <w:t>Cybersecurity</w:t>
      </w:r>
      <w:proofErr w:type="spellEnd"/>
      <w:r>
        <w:rPr>
          <w:b/>
          <w:color w:val="000000" w:themeColor="text1"/>
          <w:u w:val="single"/>
        </w:rPr>
        <w:t xml:space="preserve"> </w:t>
      </w:r>
      <w:proofErr w:type="spellStart"/>
      <w:r>
        <w:rPr>
          <w:b/>
          <w:color w:val="000000" w:themeColor="text1"/>
          <w:u w:val="single"/>
        </w:rPr>
        <w:t>Act</w:t>
      </w:r>
      <w:proofErr w:type="spellEnd"/>
      <w:r>
        <w:rPr>
          <w:b/>
          <w:color w:val="000000" w:themeColor="text1"/>
          <w:u w:val="single"/>
        </w:rPr>
        <w:t>”</w:t>
      </w:r>
    </w:p>
    <w:p w14:paraId="003198F6" w14:textId="77777777" w:rsidR="001F7B65" w:rsidRPr="001F7B65" w:rsidRDefault="001F7B65" w:rsidP="001F7B65">
      <w:pPr>
        <w:jc w:val="both"/>
        <w:rPr>
          <w:rFonts w:eastAsiaTheme="minorHAnsi"/>
          <w:b/>
          <w:color w:val="1C71B8"/>
          <w:sz w:val="20"/>
          <w:szCs w:val="22"/>
          <w:lang w:eastAsia="en-US"/>
        </w:rPr>
      </w:pPr>
    </w:p>
    <w:p w14:paraId="09C5C673" w14:textId="77777777" w:rsidR="001F7B65" w:rsidRPr="00473392" w:rsidRDefault="009C071D" w:rsidP="001F7B65">
      <w:pPr>
        <w:jc w:val="center"/>
        <w:rPr>
          <w:rFonts w:eastAsiaTheme="minorHAnsi"/>
          <w:b/>
          <w:color w:val="1C71B8"/>
          <w:sz w:val="40"/>
          <w:szCs w:val="40"/>
          <w:lang w:eastAsia="en-US"/>
        </w:rPr>
      </w:pPr>
      <w:r>
        <w:rPr>
          <w:rFonts w:eastAsiaTheme="minorHAnsi"/>
          <w:b/>
          <w:color w:val="1C71B8"/>
          <w:sz w:val="40"/>
          <w:szCs w:val="40"/>
          <w:lang w:eastAsia="en-US"/>
        </w:rPr>
        <w:t xml:space="preserve">España persigue ser un referente en Europa en materia de ciberseguridad </w:t>
      </w:r>
    </w:p>
    <w:p w14:paraId="035ADC49" w14:textId="77777777" w:rsidR="00F93303" w:rsidRPr="00845D06" w:rsidRDefault="00F93303" w:rsidP="00845D06">
      <w:pPr>
        <w:jc w:val="both"/>
        <w:rPr>
          <w:rFonts w:eastAsiaTheme="minorHAnsi"/>
          <w:b/>
          <w:color w:val="1C71B8"/>
          <w:szCs w:val="22"/>
          <w:lang w:eastAsia="en-US"/>
        </w:rPr>
      </w:pPr>
    </w:p>
    <w:p w14:paraId="4FC18858" w14:textId="77777777" w:rsidR="00AB43A2" w:rsidRDefault="00E70951" w:rsidP="009C071D">
      <w:pPr>
        <w:pStyle w:val="Prrafodelista"/>
        <w:numPr>
          <w:ilvl w:val="0"/>
          <w:numId w:val="8"/>
        </w:numPr>
        <w:jc w:val="both"/>
        <w:rPr>
          <w:rFonts w:eastAsiaTheme="minorHAnsi"/>
          <w:b/>
          <w:color w:val="1C71B8"/>
          <w:szCs w:val="22"/>
          <w:lang w:eastAsia="en-US"/>
        </w:rPr>
      </w:pPr>
      <w:r>
        <w:rPr>
          <w:rFonts w:eastAsiaTheme="minorHAnsi"/>
          <w:b/>
          <w:color w:val="1C71B8"/>
          <w:szCs w:val="22"/>
          <w:lang w:eastAsia="en-US"/>
        </w:rPr>
        <w:t>El nuevo reglamento europeo “</w:t>
      </w:r>
      <w:proofErr w:type="spellStart"/>
      <w:r>
        <w:rPr>
          <w:rFonts w:eastAsiaTheme="minorHAnsi"/>
          <w:b/>
          <w:color w:val="1C71B8"/>
          <w:szCs w:val="22"/>
          <w:lang w:eastAsia="en-US"/>
        </w:rPr>
        <w:t>Cybersecurity</w:t>
      </w:r>
      <w:proofErr w:type="spellEnd"/>
      <w:r>
        <w:rPr>
          <w:rFonts w:eastAsiaTheme="minorHAnsi"/>
          <w:b/>
          <w:color w:val="1C71B8"/>
          <w:szCs w:val="22"/>
          <w:lang w:eastAsia="en-US"/>
        </w:rPr>
        <w:t xml:space="preserve"> </w:t>
      </w:r>
      <w:proofErr w:type="spellStart"/>
      <w:r>
        <w:rPr>
          <w:rFonts w:eastAsiaTheme="minorHAnsi"/>
          <w:b/>
          <w:color w:val="1C71B8"/>
          <w:szCs w:val="22"/>
          <w:lang w:eastAsia="en-US"/>
        </w:rPr>
        <w:t>Act</w:t>
      </w:r>
      <w:proofErr w:type="spellEnd"/>
      <w:r>
        <w:rPr>
          <w:rFonts w:eastAsiaTheme="minorHAnsi"/>
          <w:b/>
          <w:color w:val="1C71B8"/>
          <w:szCs w:val="22"/>
          <w:lang w:eastAsia="en-US"/>
        </w:rPr>
        <w:t>”</w:t>
      </w:r>
      <w:r w:rsidR="009C071D">
        <w:rPr>
          <w:rFonts w:eastAsiaTheme="minorHAnsi"/>
          <w:b/>
          <w:color w:val="1C71B8"/>
          <w:szCs w:val="22"/>
          <w:lang w:eastAsia="en-US"/>
        </w:rPr>
        <w:t xml:space="preserve"> </w:t>
      </w:r>
      <w:r w:rsidR="009C071D" w:rsidRPr="009C071D">
        <w:rPr>
          <w:rFonts w:eastAsiaTheme="minorHAnsi"/>
          <w:b/>
          <w:color w:val="1C71B8"/>
          <w:szCs w:val="22"/>
          <w:lang w:eastAsia="en-US"/>
        </w:rPr>
        <w:t>plantea la creación de un marco común europeo para la certificación de productos y servicios TIC “ciberseguros”, que fomenten la ciberseguridad de los servicios en línea y los dispositivos de consumo.</w:t>
      </w:r>
    </w:p>
    <w:p w14:paraId="4E986C84" w14:textId="77777777" w:rsidR="00E70951" w:rsidRDefault="00E70951" w:rsidP="00E70951">
      <w:pPr>
        <w:pStyle w:val="Prrafodelista"/>
        <w:ind w:left="360"/>
        <w:jc w:val="both"/>
        <w:rPr>
          <w:rFonts w:eastAsiaTheme="minorHAnsi"/>
          <w:b/>
          <w:color w:val="1C71B8"/>
          <w:szCs w:val="22"/>
          <w:lang w:eastAsia="en-US"/>
        </w:rPr>
      </w:pPr>
    </w:p>
    <w:p w14:paraId="4887E104" w14:textId="77777777" w:rsidR="009C071D" w:rsidRDefault="00E70951" w:rsidP="00E70951">
      <w:pPr>
        <w:pStyle w:val="Prrafodelista"/>
        <w:numPr>
          <w:ilvl w:val="0"/>
          <w:numId w:val="8"/>
        </w:numPr>
        <w:jc w:val="both"/>
        <w:rPr>
          <w:rFonts w:eastAsiaTheme="minorHAnsi"/>
          <w:b/>
          <w:color w:val="1C71B8"/>
          <w:szCs w:val="22"/>
          <w:lang w:eastAsia="en-US"/>
        </w:rPr>
      </w:pPr>
      <w:r>
        <w:rPr>
          <w:rFonts w:eastAsiaTheme="minorHAnsi"/>
          <w:b/>
          <w:color w:val="1C71B8"/>
          <w:szCs w:val="22"/>
          <w:lang w:eastAsia="en-US"/>
        </w:rPr>
        <w:t xml:space="preserve">La directiva </w:t>
      </w:r>
      <w:r w:rsidRPr="00E70951">
        <w:rPr>
          <w:rFonts w:eastAsiaTheme="minorHAnsi"/>
          <w:b/>
          <w:color w:val="1C71B8"/>
          <w:szCs w:val="22"/>
          <w:lang w:eastAsia="en-US"/>
        </w:rPr>
        <w:t xml:space="preserve">busca aumentar la confianza de los usuarios en relación al uso de dispositivos conectados, </w:t>
      </w:r>
      <w:r>
        <w:rPr>
          <w:rFonts w:eastAsiaTheme="minorHAnsi"/>
          <w:b/>
          <w:color w:val="1C71B8"/>
          <w:szCs w:val="22"/>
          <w:lang w:eastAsia="en-US"/>
        </w:rPr>
        <w:t xml:space="preserve">y </w:t>
      </w:r>
      <w:r w:rsidRPr="00E70951">
        <w:rPr>
          <w:rFonts w:eastAsiaTheme="minorHAnsi"/>
          <w:b/>
          <w:color w:val="1C71B8"/>
          <w:szCs w:val="22"/>
          <w:lang w:eastAsia="en-US"/>
        </w:rPr>
        <w:t>fortalecer la industria europea de ciberseguridad, en línea con otros mercados como Estados Unidos o China</w:t>
      </w:r>
      <w:r>
        <w:rPr>
          <w:rFonts w:eastAsiaTheme="minorHAnsi"/>
          <w:b/>
          <w:color w:val="1C71B8"/>
          <w:szCs w:val="22"/>
          <w:lang w:eastAsia="en-US"/>
        </w:rPr>
        <w:t>.</w:t>
      </w:r>
    </w:p>
    <w:p w14:paraId="1FD020DC" w14:textId="77777777" w:rsidR="00D41214" w:rsidRDefault="00D41214" w:rsidP="006F6FB9">
      <w:pPr>
        <w:jc w:val="both"/>
        <w:rPr>
          <w:b/>
          <w:i/>
          <w:color w:val="3C3C3C"/>
          <w:sz w:val="20"/>
        </w:rPr>
      </w:pPr>
    </w:p>
    <w:p w14:paraId="0E895990" w14:textId="3C28D919" w:rsidR="009D77D5" w:rsidRDefault="003948FF" w:rsidP="009D77D5">
      <w:pPr>
        <w:jc w:val="both"/>
        <w:rPr>
          <w:iCs/>
          <w:color w:val="3C3C3C"/>
          <w:sz w:val="20"/>
        </w:rPr>
      </w:pPr>
      <w:r>
        <w:rPr>
          <w:b/>
          <w:i/>
          <w:color w:val="3C3C3C"/>
          <w:sz w:val="20"/>
        </w:rPr>
        <w:t>Madrid</w:t>
      </w:r>
      <w:r w:rsidR="00BD28A2" w:rsidRPr="009719C0">
        <w:rPr>
          <w:b/>
          <w:i/>
          <w:color w:val="3C3C3C"/>
          <w:sz w:val="20"/>
        </w:rPr>
        <w:t>,</w:t>
      </w:r>
      <w:r w:rsidR="00BD28A2" w:rsidRPr="006F16C5">
        <w:rPr>
          <w:b/>
          <w:i/>
          <w:color w:val="3C3C3C"/>
          <w:sz w:val="20"/>
        </w:rPr>
        <w:t xml:space="preserve"> </w:t>
      </w:r>
      <w:r w:rsidR="006F16C5" w:rsidRPr="006F16C5">
        <w:rPr>
          <w:b/>
          <w:i/>
          <w:color w:val="3C3C3C"/>
          <w:sz w:val="20"/>
        </w:rPr>
        <w:t xml:space="preserve">31 </w:t>
      </w:r>
      <w:r w:rsidR="00BD28A2" w:rsidRPr="009719C0">
        <w:rPr>
          <w:b/>
          <w:i/>
          <w:color w:val="3C3C3C"/>
          <w:sz w:val="20"/>
        </w:rPr>
        <w:t xml:space="preserve">de </w:t>
      </w:r>
      <w:r w:rsidR="00FE70BA">
        <w:rPr>
          <w:b/>
          <w:i/>
          <w:color w:val="3C3C3C"/>
          <w:sz w:val="20"/>
        </w:rPr>
        <w:t>mayo</w:t>
      </w:r>
      <w:r w:rsidR="000945FB">
        <w:rPr>
          <w:b/>
          <w:i/>
          <w:color w:val="3C3C3C"/>
          <w:sz w:val="20"/>
        </w:rPr>
        <w:t xml:space="preserve"> </w:t>
      </w:r>
      <w:r w:rsidR="00DE56DA">
        <w:rPr>
          <w:b/>
          <w:i/>
          <w:color w:val="3C3C3C"/>
          <w:sz w:val="20"/>
        </w:rPr>
        <w:t>de 2019</w:t>
      </w:r>
      <w:r w:rsidR="00BD28A2" w:rsidRPr="009719C0">
        <w:rPr>
          <w:b/>
          <w:i/>
          <w:color w:val="3C3C3C"/>
          <w:sz w:val="20"/>
        </w:rPr>
        <w:t>.-</w:t>
      </w:r>
      <w:r w:rsidR="009D77D5">
        <w:rPr>
          <w:iCs/>
          <w:color w:val="3C3C3C"/>
          <w:sz w:val="20"/>
        </w:rPr>
        <w:t xml:space="preserve"> AMETIC, la patronal de la industria digital en España, ha organizado una </w:t>
      </w:r>
      <w:r w:rsidR="009D77D5" w:rsidRPr="009D77D5">
        <w:rPr>
          <w:iCs/>
          <w:color w:val="3C3C3C"/>
          <w:sz w:val="20"/>
        </w:rPr>
        <w:t>jornada informativa sobre el nuevo reglamento europeo “</w:t>
      </w:r>
      <w:proofErr w:type="spellStart"/>
      <w:r w:rsidR="009D77D5" w:rsidRPr="009D77D5">
        <w:rPr>
          <w:iCs/>
          <w:color w:val="3C3C3C"/>
          <w:sz w:val="20"/>
        </w:rPr>
        <w:t>Cybersecurity</w:t>
      </w:r>
      <w:proofErr w:type="spellEnd"/>
      <w:r w:rsidR="009D77D5" w:rsidRPr="009D77D5">
        <w:rPr>
          <w:iCs/>
          <w:color w:val="3C3C3C"/>
          <w:sz w:val="20"/>
        </w:rPr>
        <w:t xml:space="preserve"> </w:t>
      </w:r>
      <w:proofErr w:type="spellStart"/>
      <w:r w:rsidR="009D77D5" w:rsidRPr="009D77D5">
        <w:rPr>
          <w:iCs/>
          <w:color w:val="3C3C3C"/>
          <w:sz w:val="20"/>
        </w:rPr>
        <w:t>Act</w:t>
      </w:r>
      <w:proofErr w:type="spellEnd"/>
      <w:r w:rsidR="009D77D5" w:rsidRPr="009D77D5">
        <w:rPr>
          <w:iCs/>
          <w:color w:val="3C3C3C"/>
          <w:sz w:val="20"/>
        </w:rPr>
        <w:t>”</w:t>
      </w:r>
      <w:r w:rsidR="009D77D5">
        <w:rPr>
          <w:iCs/>
          <w:color w:val="3C3C3C"/>
          <w:sz w:val="20"/>
        </w:rPr>
        <w:t>,</w:t>
      </w:r>
      <w:r w:rsidR="009D77D5" w:rsidRPr="009D77D5">
        <w:rPr>
          <w:iCs/>
          <w:color w:val="3C3C3C"/>
          <w:sz w:val="20"/>
        </w:rPr>
        <w:t xml:space="preserve"> qu</w:t>
      </w:r>
      <w:r w:rsidR="009D77D5">
        <w:rPr>
          <w:iCs/>
          <w:color w:val="3C3C3C"/>
          <w:sz w:val="20"/>
        </w:rPr>
        <w:t>e a partir de junio regulará</w:t>
      </w:r>
      <w:r w:rsidR="009D77D5" w:rsidRPr="009D77D5">
        <w:rPr>
          <w:iCs/>
          <w:color w:val="3C3C3C"/>
          <w:sz w:val="20"/>
        </w:rPr>
        <w:t xml:space="preserve"> la puesta en marcha</w:t>
      </w:r>
      <w:r w:rsidR="0032578B">
        <w:rPr>
          <w:rStyle w:val="Refdecomentario"/>
        </w:rPr>
        <w:t xml:space="preserve"> de</w:t>
      </w:r>
      <w:r w:rsidR="009D77D5" w:rsidRPr="009D77D5">
        <w:rPr>
          <w:iCs/>
          <w:color w:val="3C3C3C"/>
          <w:sz w:val="20"/>
        </w:rPr>
        <w:t xml:space="preserve"> un marco común europeo para la certificación de productos y servicios TIC “ciberseguros”, que fomente</w:t>
      </w:r>
      <w:r w:rsidR="009D77D5">
        <w:rPr>
          <w:iCs/>
          <w:color w:val="3C3C3C"/>
          <w:sz w:val="20"/>
        </w:rPr>
        <w:t>n</w:t>
      </w:r>
      <w:r w:rsidR="009D77D5" w:rsidRPr="009D77D5">
        <w:rPr>
          <w:iCs/>
          <w:color w:val="3C3C3C"/>
          <w:sz w:val="20"/>
        </w:rPr>
        <w:t xml:space="preserve"> la ciberseguridad de los servicios en línea</w:t>
      </w:r>
      <w:r w:rsidR="00C6720C">
        <w:rPr>
          <w:iCs/>
          <w:color w:val="3C3C3C"/>
          <w:sz w:val="20"/>
        </w:rPr>
        <w:t xml:space="preserve"> y los dispositivos de consumo.</w:t>
      </w:r>
    </w:p>
    <w:p w14:paraId="463DA149" w14:textId="77777777" w:rsidR="009D77D5" w:rsidRDefault="009D77D5" w:rsidP="009D77D5">
      <w:pPr>
        <w:jc w:val="both"/>
        <w:rPr>
          <w:iCs/>
          <w:color w:val="3C3C3C"/>
          <w:sz w:val="20"/>
        </w:rPr>
      </w:pPr>
    </w:p>
    <w:p w14:paraId="45613B4C" w14:textId="3AE5003D" w:rsidR="009D77D5" w:rsidRDefault="00DC0D31" w:rsidP="009D77D5">
      <w:pPr>
        <w:jc w:val="both"/>
        <w:rPr>
          <w:iCs/>
          <w:color w:val="3C3C3C"/>
          <w:sz w:val="20"/>
        </w:rPr>
      </w:pPr>
      <w:r>
        <w:rPr>
          <w:iCs/>
          <w:color w:val="3C3C3C"/>
          <w:sz w:val="20"/>
        </w:rPr>
        <w:t>Este</w:t>
      </w:r>
      <w:r w:rsidR="009D77D5" w:rsidRPr="009D77D5">
        <w:rPr>
          <w:iCs/>
          <w:color w:val="3C3C3C"/>
          <w:sz w:val="20"/>
        </w:rPr>
        <w:t xml:space="preserve"> reglamento europeo no solo busca aumentar la confianza de los usuarios en relación al uso de dispositivos conectados, sino también fortalecer la industria europea de ciberseguridad y el Mercado Único Europeo, posicionándola como referente a nivel mundial, </w:t>
      </w:r>
      <w:r w:rsidR="00E63E10">
        <w:rPr>
          <w:iCs/>
          <w:color w:val="3C3C3C"/>
          <w:sz w:val="20"/>
        </w:rPr>
        <w:t>en línea con otros mercados como Estados Unidos</w:t>
      </w:r>
      <w:r w:rsidR="00B51ED0">
        <w:rPr>
          <w:iCs/>
          <w:color w:val="3C3C3C"/>
          <w:sz w:val="20"/>
        </w:rPr>
        <w:t xml:space="preserve"> o China. </w:t>
      </w:r>
      <w:r w:rsidR="009D77D5">
        <w:rPr>
          <w:iCs/>
          <w:color w:val="3C3C3C"/>
          <w:sz w:val="20"/>
        </w:rPr>
        <w:t>La</w:t>
      </w:r>
      <w:r w:rsidR="00397CCE">
        <w:rPr>
          <w:iCs/>
          <w:color w:val="3C3C3C"/>
          <w:sz w:val="20"/>
        </w:rPr>
        <w:t xml:space="preserve"> </w:t>
      </w:r>
      <w:proofErr w:type="spellStart"/>
      <w:r w:rsidR="00397CCE" w:rsidRPr="004B6C2F">
        <w:rPr>
          <w:i/>
          <w:iCs/>
          <w:color w:val="3C3C3C"/>
          <w:sz w:val="20"/>
        </w:rPr>
        <w:t>European</w:t>
      </w:r>
      <w:proofErr w:type="spellEnd"/>
      <w:r w:rsidR="00397CCE" w:rsidRPr="004B6C2F">
        <w:rPr>
          <w:i/>
          <w:iCs/>
          <w:color w:val="3C3C3C"/>
          <w:sz w:val="20"/>
        </w:rPr>
        <w:t xml:space="preserve"> </w:t>
      </w:r>
      <w:proofErr w:type="spellStart"/>
      <w:r w:rsidR="00397CCE" w:rsidRPr="004B6C2F">
        <w:rPr>
          <w:i/>
          <w:iCs/>
          <w:color w:val="3C3C3C"/>
          <w:sz w:val="20"/>
        </w:rPr>
        <w:t>Union</w:t>
      </w:r>
      <w:proofErr w:type="spellEnd"/>
      <w:r w:rsidR="00397CCE" w:rsidRPr="004B6C2F">
        <w:rPr>
          <w:i/>
          <w:iCs/>
          <w:color w:val="3C3C3C"/>
          <w:sz w:val="20"/>
        </w:rPr>
        <w:t xml:space="preserve"> Agency </w:t>
      </w:r>
      <w:proofErr w:type="spellStart"/>
      <w:r w:rsidR="00397CCE" w:rsidRPr="004B6C2F">
        <w:rPr>
          <w:i/>
          <w:iCs/>
          <w:color w:val="3C3C3C"/>
          <w:sz w:val="20"/>
        </w:rPr>
        <w:t>for</w:t>
      </w:r>
      <w:proofErr w:type="spellEnd"/>
      <w:r w:rsidR="00397CCE" w:rsidRPr="004B6C2F">
        <w:rPr>
          <w:i/>
          <w:iCs/>
          <w:color w:val="3C3C3C"/>
          <w:sz w:val="20"/>
        </w:rPr>
        <w:t xml:space="preserve"> Network and </w:t>
      </w:r>
      <w:proofErr w:type="spellStart"/>
      <w:r w:rsidR="00397CCE" w:rsidRPr="004B6C2F">
        <w:rPr>
          <w:i/>
          <w:iCs/>
          <w:color w:val="3C3C3C"/>
          <w:sz w:val="20"/>
        </w:rPr>
        <w:t>Information</w:t>
      </w:r>
      <w:proofErr w:type="spellEnd"/>
      <w:r w:rsidR="00397CCE" w:rsidRPr="004B6C2F">
        <w:rPr>
          <w:i/>
          <w:iCs/>
          <w:color w:val="3C3C3C"/>
          <w:sz w:val="20"/>
        </w:rPr>
        <w:t xml:space="preserve"> Security</w:t>
      </w:r>
      <w:r w:rsidR="009D77D5">
        <w:rPr>
          <w:iCs/>
          <w:color w:val="3C3C3C"/>
          <w:sz w:val="20"/>
        </w:rPr>
        <w:t xml:space="preserve"> (ENIS</w:t>
      </w:r>
      <w:r w:rsidR="004B6C2F">
        <w:rPr>
          <w:iCs/>
          <w:color w:val="3C3C3C"/>
          <w:sz w:val="20"/>
        </w:rPr>
        <w:t>A)</w:t>
      </w:r>
      <w:r w:rsidR="00397CCE">
        <w:rPr>
          <w:iCs/>
          <w:color w:val="3C3C3C"/>
          <w:sz w:val="20"/>
        </w:rPr>
        <w:t xml:space="preserve">, que a través de este reglamento será nombrada como nueva Agencia Europea para la Ciberseguridad, </w:t>
      </w:r>
      <w:r w:rsidR="009D77D5">
        <w:rPr>
          <w:iCs/>
          <w:color w:val="3C3C3C"/>
          <w:sz w:val="20"/>
        </w:rPr>
        <w:t xml:space="preserve">coordinará y armonizará </w:t>
      </w:r>
      <w:r w:rsidR="009D77D5" w:rsidRPr="009D77D5">
        <w:rPr>
          <w:iCs/>
          <w:color w:val="3C3C3C"/>
          <w:sz w:val="20"/>
        </w:rPr>
        <w:t>las políticas a nivel europeo</w:t>
      </w:r>
      <w:r w:rsidR="009D77D5">
        <w:rPr>
          <w:iCs/>
          <w:color w:val="3C3C3C"/>
          <w:sz w:val="20"/>
        </w:rPr>
        <w:t>, y dará</w:t>
      </w:r>
      <w:r w:rsidR="009D77D5" w:rsidRPr="009D77D5">
        <w:rPr>
          <w:iCs/>
          <w:color w:val="3C3C3C"/>
          <w:sz w:val="20"/>
        </w:rPr>
        <w:t xml:space="preserve"> soporte a los Estados Miembros en la implementación de planes y estrategias nacionales en la lucha contra las amenazas y los ataques de seguridad cibernética. </w:t>
      </w:r>
    </w:p>
    <w:p w14:paraId="3E2C9AEA" w14:textId="77777777" w:rsidR="009D77D5" w:rsidRPr="009D77D5" w:rsidRDefault="009D77D5" w:rsidP="009D77D5">
      <w:pPr>
        <w:jc w:val="both"/>
        <w:rPr>
          <w:iCs/>
          <w:color w:val="3C3C3C"/>
          <w:sz w:val="20"/>
        </w:rPr>
      </w:pPr>
    </w:p>
    <w:p w14:paraId="503FE7B6" w14:textId="77777777" w:rsidR="009D77D5" w:rsidRPr="009D77D5" w:rsidRDefault="00B51ED0" w:rsidP="009D77D5">
      <w:pPr>
        <w:jc w:val="both"/>
        <w:rPr>
          <w:iCs/>
          <w:color w:val="3C3C3C"/>
          <w:sz w:val="20"/>
        </w:rPr>
      </w:pPr>
      <w:r w:rsidRPr="00B51ED0">
        <w:rPr>
          <w:b/>
          <w:iCs/>
          <w:color w:val="3C3C3C"/>
          <w:sz w:val="20"/>
        </w:rPr>
        <w:t>Antonio Cimorra, di</w:t>
      </w:r>
      <w:r w:rsidR="009D77D5" w:rsidRPr="00B51ED0">
        <w:rPr>
          <w:b/>
          <w:iCs/>
          <w:color w:val="3C3C3C"/>
          <w:sz w:val="20"/>
        </w:rPr>
        <w:t>rector de Tecnologías de la Información y Agenda Digital de AMETIC</w:t>
      </w:r>
      <w:r w:rsidR="009D77D5" w:rsidRPr="009D77D5">
        <w:rPr>
          <w:iCs/>
          <w:color w:val="3C3C3C"/>
          <w:sz w:val="20"/>
        </w:rPr>
        <w:t xml:space="preserve">, </w:t>
      </w:r>
      <w:r w:rsidR="007C5D90">
        <w:rPr>
          <w:iCs/>
          <w:color w:val="3C3C3C"/>
          <w:sz w:val="20"/>
        </w:rPr>
        <w:t xml:space="preserve">ha </w:t>
      </w:r>
      <w:r w:rsidR="009D77D5" w:rsidRPr="009D77D5">
        <w:rPr>
          <w:iCs/>
          <w:color w:val="3C3C3C"/>
          <w:sz w:val="20"/>
        </w:rPr>
        <w:t>destac</w:t>
      </w:r>
      <w:r w:rsidR="007C5D90">
        <w:rPr>
          <w:iCs/>
          <w:color w:val="3C3C3C"/>
          <w:sz w:val="20"/>
        </w:rPr>
        <w:t>ado</w:t>
      </w:r>
      <w:r w:rsidR="009D77D5" w:rsidRPr="009D77D5">
        <w:rPr>
          <w:iCs/>
          <w:color w:val="3C3C3C"/>
          <w:sz w:val="20"/>
        </w:rPr>
        <w:t xml:space="preserve"> </w:t>
      </w:r>
      <w:r>
        <w:rPr>
          <w:iCs/>
          <w:color w:val="3C3C3C"/>
          <w:sz w:val="20"/>
        </w:rPr>
        <w:t xml:space="preserve">durante la apertura de la jornada </w:t>
      </w:r>
      <w:r w:rsidR="009D77D5" w:rsidRPr="009D77D5">
        <w:rPr>
          <w:iCs/>
          <w:color w:val="3C3C3C"/>
          <w:sz w:val="20"/>
        </w:rPr>
        <w:t xml:space="preserve">los avances que </w:t>
      </w:r>
      <w:r>
        <w:rPr>
          <w:iCs/>
          <w:color w:val="3C3C3C"/>
          <w:sz w:val="20"/>
        </w:rPr>
        <w:t>la</w:t>
      </w:r>
      <w:r w:rsidR="009D77D5" w:rsidRPr="009D77D5">
        <w:rPr>
          <w:iCs/>
          <w:color w:val="3C3C3C"/>
          <w:sz w:val="20"/>
        </w:rPr>
        <w:t xml:space="preserve"> transformación digital </w:t>
      </w:r>
      <w:r>
        <w:rPr>
          <w:iCs/>
          <w:color w:val="3C3C3C"/>
          <w:sz w:val="20"/>
        </w:rPr>
        <w:t xml:space="preserve">ha introducido </w:t>
      </w:r>
      <w:r w:rsidR="009D77D5" w:rsidRPr="009D77D5">
        <w:rPr>
          <w:iCs/>
          <w:color w:val="3C3C3C"/>
          <w:sz w:val="20"/>
        </w:rPr>
        <w:t xml:space="preserve">en </w:t>
      </w:r>
      <w:r>
        <w:rPr>
          <w:iCs/>
          <w:color w:val="3C3C3C"/>
          <w:sz w:val="20"/>
        </w:rPr>
        <w:t xml:space="preserve">la </w:t>
      </w:r>
      <w:r w:rsidR="009D77D5" w:rsidRPr="009D77D5">
        <w:rPr>
          <w:iCs/>
          <w:color w:val="3C3C3C"/>
          <w:sz w:val="20"/>
        </w:rPr>
        <w:t xml:space="preserve">sociedad, así como la importancia </w:t>
      </w:r>
      <w:r>
        <w:rPr>
          <w:iCs/>
          <w:color w:val="3C3C3C"/>
          <w:sz w:val="20"/>
        </w:rPr>
        <w:t>de garantizar la</w:t>
      </w:r>
      <w:r w:rsidR="009D77D5" w:rsidRPr="009D77D5">
        <w:rPr>
          <w:iCs/>
          <w:color w:val="3C3C3C"/>
          <w:sz w:val="20"/>
        </w:rPr>
        <w:t xml:space="preserve"> ciberseguridad</w:t>
      </w:r>
      <w:r>
        <w:rPr>
          <w:iCs/>
          <w:color w:val="3C3C3C"/>
          <w:sz w:val="20"/>
        </w:rPr>
        <w:t xml:space="preserve">. Asimismo, </w:t>
      </w:r>
      <w:r w:rsidR="007C5D90">
        <w:rPr>
          <w:iCs/>
          <w:color w:val="3C3C3C"/>
          <w:sz w:val="20"/>
        </w:rPr>
        <w:t xml:space="preserve">ha </w:t>
      </w:r>
      <w:r w:rsidR="001043B5">
        <w:rPr>
          <w:iCs/>
          <w:color w:val="3C3C3C"/>
          <w:sz w:val="20"/>
        </w:rPr>
        <w:t>coment</w:t>
      </w:r>
      <w:r w:rsidR="007C5D90">
        <w:rPr>
          <w:iCs/>
          <w:color w:val="3C3C3C"/>
          <w:sz w:val="20"/>
        </w:rPr>
        <w:t>ado</w:t>
      </w:r>
      <w:r w:rsidR="00987685">
        <w:rPr>
          <w:iCs/>
          <w:color w:val="3C3C3C"/>
          <w:sz w:val="20"/>
        </w:rPr>
        <w:t xml:space="preserve"> las </w:t>
      </w:r>
      <w:r w:rsidR="009D77D5" w:rsidRPr="009D77D5">
        <w:rPr>
          <w:iCs/>
          <w:color w:val="3C3C3C"/>
          <w:sz w:val="20"/>
        </w:rPr>
        <w:t>medidas que</w:t>
      </w:r>
      <w:r w:rsidR="007C5D90">
        <w:rPr>
          <w:iCs/>
          <w:color w:val="3C3C3C"/>
          <w:sz w:val="20"/>
        </w:rPr>
        <w:t>,</w:t>
      </w:r>
      <w:r w:rsidR="009D77D5" w:rsidRPr="009D77D5">
        <w:rPr>
          <w:iCs/>
          <w:color w:val="3C3C3C"/>
          <w:sz w:val="20"/>
        </w:rPr>
        <w:t xml:space="preserve"> desde AMETIC</w:t>
      </w:r>
      <w:r>
        <w:rPr>
          <w:iCs/>
          <w:color w:val="3C3C3C"/>
          <w:sz w:val="20"/>
        </w:rPr>
        <w:t>,</w:t>
      </w:r>
      <w:r w:rsidR="009D77D5" w:rsidRPr="009D77D5">
        <w:rPr>
          <w:iCs/>
          <w:color w:val="3C3C3C"/>
          <w:sz w:val="20"/>
        </w:rPr>
        <w:t xml:space="preserve"> y muy partic</w:t>
      </w:r>
      <w:r>
        <w:rPr>
          <w:iCs/>
          <w:color w:val="3C3C3C"/>
          <w:sz w:val="20"/>
        </w:rPr>
        <w:t>ularmente desde la Comisión de C</w:t>
      </w:r>
      <w:r w:rsidR="00987685">
        <w:rPr>
          <w:iCs/>
          <w:color w:val="3C3C3C"/>
          <w:sz w:val="20"/>
        </w:rPr>
        <w:t>iberseguridad donde</w:t>
      </w:r>
      <w:r w:rsidR="009D77D5" w:rsidRPr="009D77D5">
        <w:rPr>
          <w:iCs/>
          <w:color w:val="3C3C3C"/>
          <w:sz w:val="20"/>
        </w:rPr>
        <w:t xml:space="preserve"> se dan cita importantes proveedores de esta tecnología, se </w:t>
      </w:r>
      <w:r>
        <w:rPr>
          <w:iCs/>
          <w:color w:val="3C3C3C"/>
          <w:sz w:val="20"/>
        </w:rPr>
        <w:t>están</w:t>
      </w:r>
      <w:r w:rsidR="009D77D5" w:rsidRPr="009D77D5">
        <w:rPr>
          <w:iCs/>
          <w:color w:val="3C3C3C"/>
          <w:sz w:val="20"/>
        </w:rPr>
        <w:t xml:space="preserve"> desarrollando </w:t>
      </w:r>
      <w:r>
        <w:rPr>
          <w:iCs/>
          <w:color w:val="3C3C3C"/>
          <w:sz w:val="20"/>
        </w:rPr>
        <w:t>en este ámbito</w:t>
      </w:r>
      <w:r w:rsidR="00987685">
        <w:rPr>
          <w:iCs/>
          <w:color w:val="3C3C3C"/>
          <w:sz w:val="20"/>
        </w:rPr>
        <w:t>. Cimorra</w:t>
      </w:r>
      <w:r w:rsidR="007C5D90">
        <w:rPr>
          <w:iCs/>
          <w:color w:val="3C3C3C"/>
          <w:sz w:val="20"/>
        </w:rPr>
        <w:t xml:space="preserve"> ha</w:t>
      </w:r>
      <w:r w:rsidR="009D77D5" w:rsidRPr="009D77D5">
        <w:rPr>
          <w:iCs/>
          <w:color w:val="3C3C3C"/>
          <w:sz w:val="20"/>
        </w:rPr>
        <w:t xml:space="preserve"> </w:t>
      </w:r>
      <w:r>
        <w:rPr>
          <w:iCs/>
          <w:color w:val="3C3C3C"/>
          <w:sz w:val="20"/>
        </w:rPr>
        <w:t>resalt</w:t>
      </w:r>
      <w:r w:rsidR="007C5D90">
        <w:rPr>
          <w:iCs/>
          <w:color w:val="3C3C3C"/>
          <w:sz w:val="20"/>
        </w:rPr>
        <w:t>ado</w:t>
      </w:r>
      <w:r>
        <w:rPr>
          <w:iCs/>
          <w:color w:val="3C3C3C"/>
          <w:sz w:val="20"/>
        </w:rPr>
        <w:t xml:space="preserve"> </w:t>
      </w:r>
      <w:r w:rsidR="00987685">
        <w:rPr>
          <w:iCs/>
          <w:color w:val="3C3C3C"/>
          <w:sz w:val="20"/>
        </w:rPr>
        <w:t xml:space="preserve">también </w:t>
      </w:r>
      <w:r w:rsidR="009D77D5" w:rsidRPr="009D77D5">
        <w:rPr>
          <w:iCs/>
          <w:color w:val="3C3C3C"/>
          <w:sz w:val="20"/>
        </w:rPr>
        <w:t>el apoyo de la asociación a la</w:t>
      </w:r>
      <w:r w:rsidR="00987685">
        <w:rPr>
          <w:iCs/>
          <w:color w:val="3C3C3C"/>
          <w:sz w:val="20"/>
        </w:rPr>
        <w:t xml:space="preserve"> nueva</w:t>
      </w:r>
      <w:r w:rsidR="009D77D5" w:rsidRPr="009D77D5">
        <w:rPr>
          <w:iCs/>
          <w:color w:val="3C3C3C"/>
          <w:sz w:val="20"/>
        </w:rPr>
        <w:t xml:space="preserve"> iniciativa </w:t>
      </w:r>
      <w:r w:rsidR="00FB0866">
        <w:rPr>
          <w:iCs/>
          <w:color w:val="3C3C3C"/>
          <w:sz w:val="20"/>
        </w:rPr>
        <w:t xml:space="preserve">europea. </w:t>
      </w:r>
    </w:p>
    <w:p w14:paraId="3EA90FC1" w14:textId="77777777" w:rsidR="009D77D5" w:rsidRPr="009D77D5" w:rsidRDefault="009D77D5" w:rsidP="009D77D5">
      <w:pPr>
        <w:jc w:val="both"/>
        <w:rPr>
          <w:iCs/>
          <w:color w:val="3C3C3C"/>
          <w:sz w:val="20"/>
        </w:rPr>
      </w:pPr>
      <w:r w:rsidRPr="009D77D5">
        <w:rPr>
          <w:iCs/>
          <w:color w:val="3C3C3C"/>
          <w:sz w:val="20"/>
        </w:rPr>
        <w:t xml:space="preserve"> </w:t>
      </w:r>
    </w:p>
    <w:p w14:paraId="76CE2265" w14:textId="77777777" w:rsidR="009D77D5" w:rsidRDefault="00B51ED0" w:rsidP="00987685">
      <w:pPr>
        <w:jc w:val="both"/>
        <w:rPr>
          <w:iCs/>
          <w:color w:val="3C3C3C"/>
          <w:sz w:val="20"/>
        </w:rPr>
      </w:pPr>
      <w:r>
        <w:rPr>
          <w:iCs/>
          <w:color w:val="3C3C3C"/>
          <w:sz w:val="20"/>
        </w:rPr>
        <w:t xml:space="preserve">Posteriormente, </w:t>
      </w:r>
      <w:r w:rsidRPr="00B51ED0">
        <w:rPr>
          <w:b/>
          <w:iCs/>
          <w:color w:val="3C3C3C"/>
          <w:sz w:val="20"/>
        </w:rPr>
        <w:t>Ignacio Pina, d</w:t>
      </w:r>
      <w:r w:rsidR="009D77D5" w:rsidRPr="00B51ED0">
        <w:rPr>
          <w:b/>
          <w:iCs/>
          <w:color w:val="3C3C3C"/>
          <w:sz w:val="20"/>
        </w:rPr>
        <w:t xml:space="preserve">irector Técnico de la Entidad </w:t>
      </w:r>
      <w:r w:rsidRPr="00B51ED0">
        <w:rPr>
          <w:b/>
          <w:iCs/>
          <w:color w:val="3C3C3C"/>
          <w:sz w:val="20"/>
        </w:rPr>
        <w:t>Nacional de Acreditación (ENAC)</w:t>
      </w:r>
      <w:r>
        <w:rPr>
          <w:iCs/>
          <w:color w:val="3C3C3C"/>
          <w:sz w:val="20"/>
        </w:rPr>
        <w:t xml:space="preserve">, </w:t>
      </w:r>
      <w:r w:rsidR="007C5D90">
        <w:rPr>
          <w:iCs/>
          <w:color w:val="3C3C3C"/>
          <w:sz w:val="20"/>
        </w:rPr>
        <w:t xml:space="preserve">ha </w:t>
      </w:r>
      <w:r w:rsidR="00FB0866">
        <w:rPr>
          <w:iCs/>
          <w:color w:val="3C3C3C"/>
          <w:sz w:val="20"/>
        </w:rPr>
        <w:t>explic</w:t>
      </w:r>
      <w:r w:rsidR="007C5D90">
        <w:rPr>
          <w:iCs/>
          <w:color w:val="3C3C3C"/>
          <w:sz w:val="20"/>
        </w:rPr>
        <w:t>ado</w:t>
      </w:r>
      <w:r w:rsidR="00FB0866">
        <w:rPr>
          <w:iCs/>
          <w:color w:val="3C3C3C"/>
          <w:sz w:val="20"/>
        </w:rPr>
        <w:t xml:space="preserve"> que, “si </w:t>
      </w:r>
      <w:r w:rsidR="009D77D5" w:rsidRPr="009D77D5">
        <w:rPr>
          <w:iCs/>
          <w:color w:val="3C3C3C"/>
          <w:sz w:val="20"/>
        </w:rPr>
        <w:t>bien el reglamento</w:t>
      </w:r>
      <w:r w:rsidR="00FB0866">
        <w:rPr>
          <w:iCs/>
          <w:color w:val="3C3C3C"/>
          <w:sz w:val="20"/>
        </w:rPr>
        <w:t xml:space="preserve"> </w:t>
      </w:r>
      <w:r w:rsidR="009D77D5" w:rsidRPr="009D77D5">
        <w:rPr>
          <w:iCs/>
          <w:color w:val="3C3C3C"/>
          <w:sz w:val="20"/>
        </w:rPr>
        <w:t>no será de obliga</w:t>
      </w:r>
      <w:r w:rsidR="00FB0866">
        <w:rPr>
          <w:iCs/>
          <w:color w:val="3C3C3C"/>
          <w:sz w:val="20"/>
        </w:rPr>
        <w:t>do cumplimiento en sus inicios,</w:t>
      </w:r>
      <w:r w:rsidR="00FB0866" w:rsidRPr="009D77D5">
        <w:rPr>
          <w:iCs/>
          <w:color w:val="3C3C3C"/>
          <w:sz w:val="20"/>
        </w:rPr>
        <w:t xml:space="preserve"> en lo que a certificación se refiere, </w:t>
      </w:r>
      <w:r w:rsidR="009D77D5" w:rsidRPr="009D77D5">
        <w:rPr>
          <w:iCs/>
          <w:color w:val="3C3C3C"/>
          <w:sz w:val="20"/>
        </w:rPr>
        <w:t>será previsiblemente el propio mercado quien regu</w:t>
      </w:r>
      <w:r w:rsidR="00FB0866">
        <w:rPr>
          <w:iCs/>
          <w:color w:val="3C3C3C"/>
          <w:sz w:val="20"/>
        </w:rPr>
        <w:t>le la necesidad o no del mismo”. Pina</w:t>
      </w:r>
      <w:r w:rsidR="007C5D90">
        <w:rPr>
          <w:iCs/>
          <w:color w:val="3C3C3C"/>
          <w:sz w:val="20"/>
        </w:rPr>
        <w:t xml:space="preserve"> ha</w:t>
      </w:r>
      <w:r w:rsidR="00FB0866">
        <w:rPr>
          <w:iCs/>
          <w:color w:val="3C3C3C"/>
          <w:sz w:val="20"/>
        </w:rPr>
        <w:t xml:space="preserve"> añadi</w:t>
      </w:r>
      <w:r w:rsidR="007C5D90">
        <w:rPr>
          <w:iCs/>
          <w:color w:val="3C3C3C"/>
          <w:sz w:val="20"/>
        </w:rPr>
        <w:t>do</w:t>
      </w:r>
      <w:r w:rsidR="00FB0866">
        <w:rPr>
          <w:iCs/>
          <w:color w:val="3C3C3C"/>
          <w:sz w:val="20"/>
        </w:rPr>
        <w:t xml:space="preserve"> que “la </w:t>
      </w:r>
      <w:r w:rsidR="009D77D5" w:rsidRPr="009D77D5">
        <w:rPr>
          <w:iCs/>
          <w:color w:val="3C3C3C"/>
          <w:sz w:val="20"/>
        </w:rPr>
        <w:t>certi</w:t>
      </w:r>
      <w:r w:rsidR="00FB0866">
        <w:rPr>
          <w:iCs/>
          <w:color w:val="3C3C3C"/>
          <w:sz w:val="20"/>
        </w:rPr>
        <w:t xml:space="preserve">ficación en sí misma no genera seguridad, </w:t>
      </w:r>
      <w:r w:rsidR="009D77D5" w:rsidRPr="009D77D5">
        <w:rPr>
          <w:iCs/>
          <w:color w:val="3C3C3C"/>
          <w:sz w:val="20"/>
        </w:rPr>
        <w:t>si</w:t>
      </w:r>
      <w:r w:rsidR="00FB0866">
        <w:rPr>
          <w:iCs/>
          <w:color w:val="3C3C3C"/>
          <w:sz w:val="20"/>
        </w:rPr>
        <w:t xml:space="preserve">no que lo que busca es generar confianza </w:t>
      </w:r>
      <w:r w:rsidR="009D77D5" w:rsidRPr="009D77D5">
        <w:rPr>
          <w:iCs/>
          <w:color w:val="3C3C3C"/>
          <w:sz w:val="20"/>
        </w:rPr>
        <w:t>entre los consumidores</w:t>
      </w:r>
      <w:r w:rsidR="00FB0866">
        <w:rPr>
          <w:iCs/>
          <w:color w:val="3C3C3C"/>
          <w:sz w:val="20"/>
        </w:rPr>
        <w:t>”</w:t>
      </w:r>
      <w:r w:rsidR="009D77D5" w:rsidRPr="009D77D5">
        <w:rPr>
          <w:iCs/>
          <w:color w:val="3C3C3C"/>
          <w:sz w:val="20"/>
        </w:rPr>
        <w:t xml:space="preserve">. </w:t>
      </w:r>
      <w:r w:rsidR="00987685">
        <w:rPr>
          <w:iCs/>
          <w:color w:val="3C3C3C"/>
          <w:sz w:val="20"/>
        </w:rPr>
        <w:t xml:space="preserve">En este sentido, </w:t>
      </w:r>
      <w:r w:rsidR="007C5D90">
        <w:rPr>
          <w:iCs/>
          <w:color w:val="3C3C3C"/>
          <w:sz w:val="20"/>
        </w:rPr>
        <w:t xml:space="preserve">ha </w:t>
      </w:r>
      <w:r w:rsidR="00987685">
        <w:rPr>
          <w:iCs/>
          <w:color w:val="3C3C3C"/>
          <w:sz w:val="20"/>
        </w:rPr>
        <w:t>coment</w:t>
      </w:r>
      <w:r w:rsidR="007C5D90">
        <w:rPr>
          <w:iCs/>
          <w:color w:val="3C3C3C"/>
          <w:sz w:val="20"/>
        </w:rPr>
        <w:t>ado</w:t>
      </w:r>
      <w:r w:rsidR="00987685">
        <w:rPr>
          <w:iCs/>
          <w:color w:val="3C3C3C"/>
          <w:sz w:val="20"/>
        </w:rPr>
        <w:t xml:space="preserve"> que “</w:t>
      </w:r>
      <w:r w:rsidR="00987685" w:rsidRPr="00987685">
        <w:rPr>
          <w:iCs/>
          <w:color w:val="3C3C3C"/>
          <w:sz w:val="20"/>
        </w:rPr>
        <w:t>la transición entre los esquemas de certificación nacionales actuales en vigor y el nuevo mar</w:t>
      </w:r>
      <w:r w:rsidR="00987685">
        <w:rPr>
          <w:iCs/>
          <w:color w:val="3C3C3C"/>
          <w:sz w:val="20"/>
        </w:rPr>
        <w:t xml:space="preserve">co común europeo será paulatina”. </w:t>
      </w:r>
      <w:r w:rsidR="00FB0866">
        <w:rPr>
          <w:iCs/>
          <w:color w:val="3C3C3C"/>
          <w:sz w:val="20"/>
        </w:rPr>
        <w:t xml:space="preserve">Por otro lado, </w:t>
      </w:r>
      <w:r w:rsidR="007C5D90">
        <w:rPr>
          <w:iCs/>
          <w:color w:val="3C3C3C"/>
          <w:sz w:val="20"/>
        </w:rPr>
        <w:t>ha subrayado</w:t>
      </w:r>
      <w:r w:rsidR="00FB0866">
        <w:rPr>
          <w:iCs/>
          <w:color w:val="3C3C3C"/>
          <w:sz w:val="20"/>
        </w:rPr>
        <w:t xml:space="preserve"> que “el </w:t>
      </w:r>
      <w:r w:rsidR="009D77D5" w:rsidRPr="009D77D5">
        <w:rPr>
          <w:iCs/>
          <w:color w:val="3C3C3C"/>
          <w:sz w:val="20"/>
        </w:rPr>
        <w:t>papel de la industria en la definición de los esquemas de certificación que deriven de este reglamento</w:t>
      </w:r>
      <w:r w:rsidR="00FB0866">
        <w:rPr>
          <w:iCs/>
          <w:color w:val="3C3C3C"/>
          <w:sz w:val="20"/>
        </w:rPr>
        <w:t>,</w:t>
      </w:r>
      <w:r w:rsidR="009D77D5" w:rsidRPr="009D77D5">
        <w:rPr>
          <w:iCs/>
          <w:color w:val="3C3C3C"/>
          <w:sz w:val="20"/>
        </w:rPr>
        <w:t xml:space="preserve"> es esencial para que éstos estén alineados con las necesidades de mercado</w:t>
      </w:r>
      <w:r w:rsidR="00FB0866">
        <w:rPr>
          <w:iCs/>
          <w:color w:val="3C3C3C"/>
          <w:sz w:val="20"/>
        </w:rPr>
        <w:t>”</w:t>
      </w:r>
      <w:r w:rsidR="009D77D5" w:rsidRPr="009D77D5">
        <w:rPr>
          <w:iCs/>
          <w:color w:val="3C3C3C"/>
          <w:sz w:val="20"/>
        </w:rPr>
        <w:t xml:space="preserve">. </w:t>
      </w:r>
    </w:p>
    <w:p w14:paraId="5D0A813D" w14:textId="77777777" w:rsidR="009C071D" w:rsidRDefault="009C071D" w:rsidP="00987685">
      <w:pPr>
        <w:jc w:val="both"/>
        <w:rPr>
          <w:iCs/>
          <w:color w:val="3C3C3C"/>
          <w:sz w:val="20"/>
        </w:rPr>
      </w:pPr>
    </w:p>
    <w:p w14:paraId="770CE76F" w14:textId="77777777" w:rsidR="009C071D" w:rsidRPr="009C071D" w:rsidRDefault="009C071D" w:rsidP="00987685">
      <w:pPr>
        <w:jc w:val="both"/>
        <w:rPr>
          <w:b/>
          <w:iCs/>
          <w:color w:val="3C3C3C"/>
          <w:sz w:val="20"/>
        </w:rPr>
      </w:pPr>
      <w:r w:rsidRPr="009C071D">
        <w:rPr>
          <w:b/>
          <w:iCs/>
          <w:color w:val="3C3C3C"/>
          <w:sz w:val="20"/>
        </w:rPr>
        <w:t>Implicaciones de “</w:t>
      </w:r>
      <w:proofErr w:type="spellStart"/>
      <w:r w:rsidRPr="009C071D">
        <w:rPr>
          <w:b/>
          <w:iCs/>
          <w:color w:val="3C3C3C"/>
          <w:sz w:val="20"/>
        </w:rPr>
        <w:t>Cybersecurity</w:t>
      </w:r>
      <w:proofErr w:type="spellEnd"/>
      <w:r w:rsidRPr="009C071D">
        <w:rPr>
          <w:b/>
          <w:iCs/>
          <w:color w:val="3C3C3C"/>
          <w:sz w:val="20"/>
        </w:rPr>
        <w:t xml:space="preserve"> </w:t>
      </w:r>
      <w:proofErr w:type="spellStart"/>
      <w:r w:rsidRPr="009C071D">
        <w:rPr>
          <w:b/>
          <w:iCs/>
          <w:color w:val="3C3C3C"/>
          <w:sz w:val="20"/>
        </w:rPr>
        <w:t>Act</w:t>
      </w:r>
      <w:proofErr w:type="spellEnd"/>
      <w:r w:rsidRPr="009C071D">
        <w:rPr>
          <w:b/>
          <w:iCs/>
          <w:color w:val="3C3C3C"/>
          <w:sz w:val="20"/>
        </w:rPr>
        <w:t>”</w:t>
      </w:r>
    </w:p>
    <w:p w14:paraId="45178B34" w14:textId="77777777" w:rsidR="00987685" w:rsidRDefault="00987685" w:rsidP="00987685">
      <w:pPr>
        <w:jc w:val="both"/>
        <w:rPr>
          <w:iCs/>
          <w:color w:val="3C3C3C"/>
          <w:sz w:val="20"/>
        </w:rPr>
      </w:pPr>
    </w:p>
    <w:p w14:paraId="334429BA" w14:textId="77777777" w:rsidR="009D77D5" w:rsidRPr="009D77D5" w:rsidRDefault="00987685" w:rsidP="009D77D5">
      <w:pPr>
        <w:jc w:val="both"/>
        <w:rPr>
          <w:iCs/>
          <w:color w:val="3C3C3C"/>
          <w:sz w:val="20"/>
        </w:rPr>
      </w:pPr>
      <w:r>
        <w:rPr>
          <w:iCs/>
          <w:color w:val="3C3C3C"/>
          <w:sz w:val="20"/>
        </w:rPr>
        <w:t xml:space="preserve">A continuación, </w:t>
      </w:r>
      <w:r w:rsidR="007C5D90">
        <w:rPr>
          <w:iCs/>
          <w:color w:val="3C3C3C"/>
          <w:sz w:val="20"/>
        </w:rPr>
        <w:t>ha tenido</w:t>
      </w:r>
      <w:r w:rsidR="009723B5">
        <w:rPr>
          <w:iCs/>
          <w:color w:val="3C3C3C"/>
          <w:sz w:val="20"/>
        </w:rPr>
        <w:t xml:space="preserve"> lugar la mesa</w:t>
      </w:r>
      <w:r>
        <w:rPr>
          <w:iCs/>
          <w:color w:val="3C3C3C"/>
          <w:sz w:val="20"/>
        </w:rPr>
        <w:t xml:space="preserve"> ronda </w:t>
      </w:r>
      <w:r w:rsidR="009D77D5" w:rsidRPr="009723B5">
        <w:rPr>
          <w:i/>
          <w:iCs/>
          <w:color w:val="3C3C3C"/>
          <w:sz w:val="20"/>
        </w:rPr>
        <w:t xml:space="preserve">¿Cómo impacta </w:t>
      </w:r>
      <w:proofErr w:type="spellStart"/>
      <w:r w:rsidR="009D77D5" w:rsidRPr="009723B5">
        <w:rPr>
          <w:i/>
          <w:iCs/>
          <w:color w:val="3C3C3C"/>
          <w:sz w:val="20"/>
        </w:rPr>
        <w:t>Cybersecurity</w:t>
      </w:r>
      <w:proofErr w:type="spellEnd"/>
      <w:r w:rsidR="009D77D5" w:rsidRPr="009723B5">
        <w:rPr>
          <w:i/>
          <w:iCs/>
          <w:color w:val="3C3C3C"/>
          <w:sz w:val="20"/>
        </w:rPr>
        <w:t xml:space="preserve"> </w:t>
      </w:r>
      <w:proofErr w:type="spellStart"/>
      <w:r w:rsidR="009D77D5" w:rsidRPr="009723B5">
        <w:rPr>
          <w:i/>
          <w:iCs/>
          <w:color w:val="3C3C3C"/>
          <w:sz w:val="20"/>
        </w:rPr>
        <w:t>Act</w:t>
      </w:r>
      <w:proofErr w:type="spellEnd"/>
      <w:r w:rsidR="009D77D5" w:rsidRPr="009723B5">
        <w:rPr>
          <w:i/>
          <w:iCs/>
          <w:color w:val="3C3C3C"/>
          <w:sz w:val="20"/>
        </w:rPr>
        <w:t xml:space="preserve"> en las empresas del sector digital?</w:t>
      </w:r>
      <w:r w:rsidR="009723B5">
        <w:rPr>
          <w:i/>
          <w:iCs/>
          <w:color w:val="3C3C3C"/>
          <w:sz w:val="20"/>
        </w:rPr>
        <w:t xml:space="preserve">, </w:t>
      </w:r>
      <w:r w:rsidR="009723B5">
        <w:rPr>
          <w:iCs/>
          <w:color w:val="3C3C3C"/>
          <w:sz w:val="20"/>
        </w:rPr>
        <w:t xml:space="preserve">moderada por </w:t>
      </w:r>
      <w:r w:rsidR="009723B5" w:rsidRPr="009723B5">
        <w:rPr>
          <w:iCs/>
          <w:color w:val="3C3C3C"/>
          <w:sz w:val="20"/>
        </w:rPr>
        <w:t xml:space="preserve">David González, presidente de la Comisión de Ciberseguridad </w:t>
      </w:r>
      <w:proofErr w:type="gramStart"/>
      <w:r w:rsidR="009723B5" w:rsidRPr="009723B5">
        <w:rPr>
          <w:iCs/>
          <w:color w:val="3C3C3C"/>
          <w:sz w:val="20"/>
        </w:rPr>
        <w:t>de  AMETIC</w:t>
      </w:r>
      <w:proofErr w:type="gramEnd"/>
      <w:r w:rsidR="009723B5" w:rsidRPr="009723B5">
        <w:rPr>
          <w:iCs/>
          <w:color w:val="3C3C3C"/>
          <w:sz w:val="20"/>
        </w:rPr>
        <w:t xml:space="preserve"> y Jefe de Ventas Europa y África del Norte de G&amp;D</w:t>
      </w:r>
      <w:r w:rsidR="009723B5">
        <w:rPr>
          <w:iCs/>
          <w:color w:val="3C3C3C"/>
          <w:sz w:val="20"/>
        </w:rPr>
        <w:t xml:space="preserve">. Los participantes, Mariano J. Benito, CISO de GMV; </w:t>
      </w:r>
      <w:r w:rsidR="009723B5" w:rsidRPr="009723B5">
        <w:rPr>
          <w:iCs/>
          <w:color w:val="3C3C3C"/>
          <w:sz w:val="20"/>
        </w:rPr>
        <w:t xml:space="preserve">Jesús </w:t>
      </w:r>
      <w:proofErr w:type="spellStart"/>
      <w:r w:rsidR="009723B5" w:rsidRPr="009723B5">
        <w:rPr>
          <w:iCs/>
          <w:color w:val="3C3C3C"/>
          <w:sz w:val="20"/>
        </w:rPr>
        <w:t>Mª</w:t>
      </w:r>
      <w:proofErr w:type="spellEnd"/>
      <w:r w:rsidR="009723B5" w:rsidRPr="009723B5">
        <w:rPr>
          <w:iCs/>
          <w:color w:val="3C3C3C"/>
          <w:sz w:val="20"/>
        </w:rPr>
        <w:t xml:space="preserve"> Alonso,</w:t>
      </w:r>
      <w:r w:rsidR="009723B5">
        <w:rPr>
          <w:iCs/>
          <w:color w:val="3C3C3C"/>
          <w:sz w:val="20"/>
        </w:rPr>
        <w:t xml:space="preserve"> Head </w:t>
      </w:r>
      <w:proofErr w:type="spellStart"/>
      <w:r w:rsidR="009723B5">
        <w:rPr>
          <w:iCs/>
          <w:color w:val="3C3C3C"/>
          <w:sz w:val="20"/>
        </w:rPr>
        <w:t>of</w:t>
      </w:r>
      <w:proofErr w:type="spellEnd"/>
      <w:r w:rsidR="009723B5">
        <w:rPr>
          <w:iCs/>
          <w:color w:val="3C3C3C"/>
          <w:sz w:val="20"/>
        </w:rPr>
        <w:t xml:space="preserve"> </w:t>
      </w:r>
      <w:proofErr w:type="spellStart"/>
      <w:r w:rsidR="009723B5">
        <w:rPr>
          <w:iCs/>
          <w:color w:val="3C3C3C"/>
          <w:sz w:val="20"/>
        </w:rPr>
        <w:t>Consulting</w:t>
      </w:r>
      <w:proofErr w:type="spellEnd"/>
      <w:r w:rsidR="009723B5">
        <w:rPr>
          <w:iCs/>
          <w:color w:val="3C3C3C"/>
          <w:sz w:val="20"/>
        </w:rPr>
        <w:t xml:space="preserve"> </w:t>
      </w:r>
      <w:proofErr w:type="spellStart"/>
      <w:r w:rsidR="009723B5">
        <w:rPr>
          <w:iCs/>
          <w:color w:val="3C3C3C"/>
          <w:sz w:val="20"/>
        </w:rPr>
        <w:t>Spain</w:t>
      </w:r>
      <w:proofErr w:type="spellEnd"/>
      <w:r w:rsidR="009723B5">
        <w:rPr>
          <w:iCs/>
          <w:color w:val="3C3C3C"/>
          <w:sz w:val="20"/>
        </w:rPr>
        <w:t xml:space="preserve"> de ATOS; Ainhoa </w:t>
      </w:r>
      <w:proofErr w:type="spellStart"/>
      <w:r w:rsidR="009723B5">
        <w:rPr>
          <w:iCs/>
          <w:color w:val="3C3C3C"/>
          <w:sz w:val="20"/>
        </w:rPr>
        <w:t>Inza</w:t>
      </w:r>
      <w:proofErr w:type="spellEnd"/>
      <w:r w:rsidR="009723B5">
        <w:rPr>
          <w:iCs/>
          <w:color w:val="3C3C3C"/>
          <w:sz w:val="20"/>
        </w:rPr>
        <w:t xml:space="preserve">, CEO de TCAB, y </w:t>
      </w:r>
      <w:r w:rsidR="009723B5" w:rsidRPr="009723B5">
        <w:rPr>
          <w:iCs/>
          <w:color w:val="3C3C3C"/>
          <w:sz w:val="20"/>
        </w:rPr>
        <w:t>Miguel</w:t>
      </w:r>
      <w:r w:rsidR="009723B5">
        <w:rPr>
          <w:iCs/>
          <w:color w:val="3C3C3C"/>
          <w:sz w:val="20"/>
        </w:rPr>
        <w:t xml:space="preserve"> Bañón, director general de </w:t>
      </w:r>
      <w:r w:rsidR="009723B5" w:rsidRPr="009723B5">
        <w:rPr>
          <w:iCs/>
          <w:color w:val="3C3C3C"/>
          <w:sz w:val="20"/>
        </w:rPr>
        <w:t>EPOCHE &amp; ESPRI</w:t>
      </w:r>
      <w:r w:rsidR="009723B5">
        <w:rPr>
          <w:iCs/>
          <w:color w:val="3C3C3C"/>
          <w:sz w:val="20"/>
        </w:rPr>
        <w:t xml:space="preserve">, </w:t>
      </w:r>
      <w:r w:rsidR="007C5D90">
        <w:rPr>
          <w:iCs/>
          <w:color w:val="3C3C3C"/>
          <w:sz w:val="20"/>
        </w:rPr>
        <w:t xml:space="preserve">donde han </w:t>
      </w:r>
      <w:r w:rsidR="009723B5">
        <w:rPr>
          <w:iCs/>
          <w:color w:val="3C3C3C"/>
          <w:sz w:val="20"/>
        </w:rPr>
        <w:t>debati</w:t>
      </w:r>
      <w:r w:rsidR="007C5D90">
        <w:rPr>
          <w:iCs/>
          <w:color w:val="3C3C3C"/>
          <w:sz w:val="20"/>
        </w:rPr>
        <w:t>do</w:t>
      </w:r>
      <w:r w:rsidR="009723B5">
        <w:rPr>
          <w:iCs/>
          <w:color w:val="3C3C3C"/>
          <w:sz w:val="20"/>
        </w:rPr>
        <w:t xml:space="preserve"> </w:t>
      </w:r>
      <w:r w:rsidR="009D77D5" w:rsidRPr="009D77D5">
        <w:rPr>
          <w:iCs/>
          <w:color w:val="3C3C3C"/>
          <w:sz w:val="20"/>
        </w:rPr>
        <w:t xml:space="preserve">sobre </w:t>
      </w:r>
      <w:r w:rsidR="009723B5">
        <w:rPr>
          <w:iCs/>
          <w:color w:val="3C3C3C"/>
          <w:sz w:val="20"/>
        </w:rPr>
        <w:t xml:space="preserve">las </w:t>
      </w:r>
      <w:r w:rsidR="009D77D5" w:rsidRPr="009D77D5">
        <w:rPr>
          <w:iCs/>
          <w:color w:val="3C3C3C"/>
          <w:sz w:val="20"/>
        </w:rPr>
        <w:t>implicaciones</w:t>
      </w:r>
      <w:r w:rsidR="009723B5">
        <w:rPr>
          <w:iCs/>
          <w:color w:val="3C3C3C"/>
          <w:sz w:val="20"/>
        </w:rPr>
        <w:t xml:space="preserve"> del reglamento</w:t>
      </w:r>
      <w:r w:rsidR="009D77D5" w:rsidRPr="009D77D5">
        <w:rPr>
          <w:iCs/>
          <w:color w:val="3C3C3C"/>
          <w:sz w:val="20"/>
        </w:rPr>
        <w:t xml:space="preserve"> </w:t>
      </w:r>
      <w:r w:rsidR="009723B5">
        <w:rPr>
          <w:iCs/>
          <w:color w:val="3C3C3C"/>
          <w:sz w:val="20"/>
        </w:rPr>
        <w:t>para la</w:t>
      </w:r>
      <w:r w:rsidR="009D77D5" w:rsidRPr="009D77D5">
        <w:rPr>
          <w:iCs/>
          <w:color w:val="3C3C3C"/>
          <w:sz w:val="20"/>
        </w:rPr>
        <w:t xml:space="preserve"> actividad de las empresas del sector digital</w:t>
      </w:r>
      <w:r w:rsidR="009723B5">
        <w:rPr>
          <w:iCs/>
          <w:color w:val="3C3C3C"/>
          <w:sz w:val="20"/>
        </w:rPr>
        <w:t>,</w:t>
      </w:r>
      <w:r w:rsidR="009D77D5" w:rsidRPr="009D77D5">
        <w:rPr>
          <w:iCs/>
          <w:color w:val="3C3C3C"/>
          <w:sz w:val="20"/>
        </w:rPr>
        <w:t xml:space="preserve"> y los siguientes pasos </w:t>
      </w:r>
      <w:r w:rsidR="009723B5">
        <w:rPr>
          <w:iCs/>
          <w:color w:val="3C3C3C"/>
          <w:sz w:val="20"/>
        </w:rPr>
        <w:t>para abordar este nuevo escenario</w:t>
      </w:r>
      <w:r w:rsidR="001043B5">
        <w:rPr>
          <w:iCs/>
          <w:color w:val="3C3C3C"/>
          <w:sz w:val="20"/>
        </w:rPr>
        <w:t>.</w:t>
      </w:r>
    </w:p>
    <w:p w14:paraId="59018442" w14:textId="77777777" w:rsidR="009D77D5" w:rsidRPr="009D77D5" w:rsidRDefault="009D77D5" w:rsidP="009D77D5">
      <w:pPr>
        <w:jc w:val="both"/>
        <w:rPr>
          <w:iCs/>
          <w:color w:val="3C3C3C"/>
          <w:sz w:val="20"/>
        </w:rPr>
      </w:pPr>
    </w:p>
    <w:p w14:paraId="2A3BC0F4" w14:textId="77777777" w:rsidR="009764AC" w:rsidRDefault="009764AC" w:rsidP="009D77D5">
      <w:pPr>
        <w:jc w:val="both"/>
        <w:rPr>
          <w:iCs/>
          <w:color w:val="3C3C3C"/>
          <w:sz w:val="20"/>
        </w:rPr>
      </w:pPr>
    </w:p>
    <w:p w14:paraId="51661679" w14:textId="77777777" w:rsidR="009764AC" w:rsidRDefault="009764AC" w:rsidP="009D77D5">
      <w:pPr>
        <w:jc w:val="both"/>
        <w:rPr>
          <w:iCs/>
          <w:color w:val="3C3C3C"/>
          <w:sz w:val="20"/>
        </w:rPr>
      </w:pPr>
    </w:p>
    <w:p w14:paraId="547904E2" w14:textId="77777777" w:rsidR="009764AC" w:rsidRDefault="009764AC" w:rsidP="009D77D5">
      <w:pPr>
        <w:jc w:val="both"/>
        <w:rPr>
          <w:iCs/>
          <w:color w:val="3C3C3C"/>
          <w:sz w:val="20"/>
        </w:rPr>
      </w:pPr>
    </w:p>
    <w:p w14:paraId="41BD45A4" w14:textId="06EAEF40" w:rsidR="009D77D5" w:rsidRPr="009D77D5" w:rsidRDefault="009723B5" w:rsidP="009D77D5">
      <w:pPr>
        <w:jc w:val="both"/>
        <w:rPr>
          <w:iCs/>
          <w:color w:val="3C3C3C"/>
          <w:sz w:val="20"/>
        </w:rPr>
      </w:pPr>
      <w:r>
        <w:rPr>
          <w:iCs/>
          <w:color w:val="3C3C3C"/>
          <w:sz w:val="20"/>
        </w:rPr>
        <w:lastRenderedPageBreak/>
        <w:t>En líneas generales, los participantes</w:t>
      </w:r>
      <w:r w:rsidR="007C5D90">
        <w:rPr>
          <w:iCs/>
          <w:color w:val="3C3C3C"/>
          <w:sz w:val="20"/>
        </w:rPr>
        <w:t xml:space="preserve"> han</w:t>
      </w:r>
      <w:r>
        <w:rPr>
          <w:iCs/>
          <w:color w:val="3C3C3C"/>
          <w:sz w:val="20"/>
        </w:rPr>
        <w:t xml:space="preserve"> comenta</w:t>
      </w:r>
      <w:r w:rsidR="007C5D90">
        <w:rPr>
          <w:iCs/>
          <w:color w:val="3C3C3C"/>
          <w:sz w:val="20"/>
        </w:rPr>
        <w:t>do</w:t>
      </w:r>
      <w:r>
        <w:rPr>
          <w:iCs/>
          <w:color w:val="3C3C3C"/>
          <w:sz w:val="20"/>
        </w:rPr>
        <w:t xml:space="preserve"> que </w:t>
      </w:r>
      <w:r w:rsidR="009D77D5" w:rsidRPr="009D77D5">
        <w:rPr>
          <w:iCs/>
          <w:color w:val="3C3C3C"/>
          <w:sz w:val="20"/>
        </w:rPr>
        <w:t xml:space="preserve">se trata de una iniciativa muy </w:t>
      </w:r>
      <w:r>
        <w:rPr>
          <w:iCs/>
          <w:color w:val="3C3C3C"/>
          <w:sz w:val="20"/>
        </w:rPr>
        <w:t xml:space="preserve">positiva </w:t>
      </w:r>
      <w:r w:rsidR="009D77D5" w:rsidRPr="009D77D5">
        <w:rPr>
          <w:iCs/>
          <w:color w:val="3C3C3C"/>
          <w:sz w:val="20"/>
        </w:rPr>
        <w:t xml:space="preserve">ya que </w:t>
      </w:r>
      <w:r>
        <w:rPr>
          <w:iCs/>
          <w:color w:val="3C3C3C"/>
          <w:sz w:val="20"/>
        </w:rPr>
        <w:t xml:space="preserve">a pesar de ser de momento </w:t>
      </w:r>
      <w:r w:rsidR="009D77D5" w:rsidRPr="009D77D5">
        <w:rPr>
          <w:iCs/>
          <w:color w:val="3C3C3C"/>
          <w:sz w:val="20"/>
        </w:rPr>
        <w:t xml:space="preserve">un reglamento de carácter voluntario, se espera que su impacto en el mercado incremente el </w:t>
      </w:r>
      <w:r w:rsidRPr="009D77D5">
        <w:rPr>
          <w:iCs/>
          <w:color w:val="3C3C3C"/>
          <w:sz w:val="20"/>
        </w:rPr>
        <w:t>número</w:t>
      </w:r>
      <w:r w:rsidR="009D77D5" w:rsidRPr="009D77D5">
        <w:rPr>
          <w:iCs/>
          <w:color w:val="3C3C3C"/>
          <w:sz w:val="20"/>
        </w:rPr>
        <w:t xml:space="preserve"> de productos TIC seguros certificados de forma importante. </w:t>
      </w:r>
      <w:r w:rsidR="001043B5">
        <w:rPr>
          <w:iCs/>
          <w:color w:val="3C3C3C"/>
          <w:sz w:val="20"/>
        </w:rPr>
        <w:t xml:space="preserve">Asimismo, </w:t>
      </w:r>
      <w:r w:rsidR="007C5D90">
        <w:rPr>
          <w:iCs/>
          <w:color w:val="3C3C3C"/>
          <w:sz w:val="20"/>
        </w:rPr>
        <w:t xml:space="preserve">han </w:t>
      </w:r>
      <w:r w:rsidR="001043B5">
        <w:rPr>
          <w:iCs/>
          <w:color w:val="3C3C3C"/>
          <w:sz w:val="20"/>
        </w:rPr>
        <w:t>destaca</w:t>
      </w:r>
      <w:r w:rsidR="007C5D90">
        <w:rPr>
          <w:iCs/>
          <w:color w:val="3C3C3C"/>
          <w:sz w:val="20"/>
        </w:rPr>
        <w:t>do</w:t>
      </w:r>
      <w:r w:rsidR="001043B5" w:rsidRPr="001043B5">
        <w:rPr>
          <w:iCs/>
          <w:color w:val="3C3C3C"/>
          <w:sz w:val="20"/>
        </w:rPr>
        <w:t xml:space="preserve"> </w:t>
      </w:r>
      <w:r w:rsidR="007C5D90" w:rsidRPr="001043B5">
        <w:rPr>
          <w:iCs/>
          <w:color w:val="3C3C3C"/>
          <w:sz w:val="20"/>
        </w:rPr>
        <w:t>que,</w:t>
      </w:r>
      <w:r w:rsidR="001043B5" w:rsidRPr="001043B5">
        <w:rPr>
          <w:iCs/>
          <w:color w:val="3C3C3C"/>
          <w:sz w:val="20"/>
        </w:rPr>
        <w:t xml:space="preserve"> para España, es una oportunidad de consolidación a nivel europe</w:t>
      </w:r>
      <w:r w:rsidR="009C071D">
        <w:rPr>
          <w:iCs/>
          <w:color w:val="3C3C3C"/>
          <w:sz w:val="20"/>
        </w:rPr>
        <w:t>o en materia de ciberseguridad</w:t>
      </w:r>
      <w:r w:rsidR="001043B5">
        <w:rPr>
          <w:iCs/>
          <w:color w:val="3C3C3C"/>
          <w:sz w:val="20"/>
        </w:rPr>
        <w:t xml:space="preserve"> </w:t>
      </w:r>
      <w:r w:rsidR="00397CCE">
        <w:rPr>
          <w:iCs/>
          <w:color w:val="3C3C3C"/>
          <w:sz w:val="20"/>
        </w:rPr>
        <w:t xml:space="preserve">aprovechando </w:t>
      </w:r>
      <w:r w:rsidR="001043B5">
        <w:rPr>
          <w:iCs/>
          <w:color w:val="3C3C3C"/>
          <w:sz w:val="20"/>
        </w:rPr>
        <w:t>que el</w:t>
      </w:r>
      <w:r w:rsidR="001043B5" w:rsidRPr="001043B5">
        <w:rPr>
          <w:iCs/>
          <w:color w:val="3C3C3C"/>
          <w:sz w:val="20"/>
        </w:rPr>
        <w:t xml:space="preserve"> ecosistema de certificación </w:t>
      </w:r>
      <w:r w:rsidR="001043B5">
        <w:rPr>
          <w:iCs/>
          <w:color w:val="3C3C3C"/>
          <w:sz w:val="20"/>
        </w:rPr>
        <w:t>español se encuentra entre los mejor</w:t>
      </w:r>
      <w:r w:rsidR="001043B5" w:rsidRPr="001043B5">
        <w:rPr>
          <w:iCs/>
          <w:color w:val="3C3C3C"/>
          <w:sz w:val="20"/>
        </w:rPr>
        <w:t xml:space="preserve"> valorados </w:t>
      </w:r>
      <w:r w:rsidR="001043B5">
        <w:rPr>
          <w:iCs/>
          <w:color w:val="3C3C3C"/>
          <w:sz w:val="20"/>
        </w:rPr>
        <w:t xml:space="preserve">de Europa. </w:t>
      </w:r>
      <w:r w:rsidR="009D77D5" w:rsidRPr="009D77D5">
        <w:rPr>
          <w:iCs/>
          <w:color w:val="3C3C3C"/>
          <w:sz w:val="20"/>
        </w:rPr>
        <w:t xml:space="preserve"> </w:t>
      </w:r>
    </w:p>
    <w:p w14:paraId="152581DE" w14:textId="77777777" w:rsidR="0057223D" w:rsidRDefault="0057223D" w:rsidP="009C071D">
      <w:pPr>
        <w:jc w:val="both"/>
        <w:rPr>
          <w:iCs/>
          <w:color w:val="3C3C3C"/>
          <w:sz w:val="20"/>
        </w:rPr>
      </w:pPr>
    </w:p>
    <w:p w14:paraId="5AF3DA98" w14:textId="169AFCD4" w:rsidR="009D77D5" w:rsidRDefault="009C071D" w:rsidP="009C071D">
      <w:pPr>
        <w:jc w:val="both"/>
        <w:rPr>
          <w:iCs/>
          <w:color w:val="3C3C3C"/>
          <w:sz w:val="20"/>
        </w:rPr>
      </w:pPr>
      <w:r>
        <w:rPr>
          <w:iCs/>
          <w:color w:val="3C3C3C"/>
          <w:sz w:val="20"/>
        </w:rPr>
        <w:t>Por otro lado, se</w:t>
      </w:r>
      <w:r w:rsidR="007C5D90">
        <w:rPr>
          <w:iCs/>
          <w:color w:val="3C3C3C"/>
          <w:sz w:val="20"/>
        </w:rPr>
        <w:t xml:space="preserve"> ha</w:t>
      </w:r>
      <w:r>
        <w:rPr>
          <w:iCs/>
          <w:color w:val="3C3C3C"/>
          <w:sz w:val="20"/>
        </w:rPr>
        <w:t xml:space="preserve"> desta</w:t>
      </w:r>
      <w:r w:rsidR="007C5D90">
        <w:rPr>
          <w:iCs/>
          <w:color w:val="3C3C3C"/>
          <w:sz w:val="20"/>
        </w:rPr>
        <w:t>cado</w:t>
      </w:r>
      <w:r>
        <w:rPr>
          <w:iCs/>
          <w:color w:val="3C3C3C"/>
          <w:sz w:val="20"/>
        </w:rPr>
        <w:t xml:space="preserve"> </w:t>
      </w:r>
      <w:r w:rsidR="007C5D90">
        <w:rPr>
          <w:iCs/>
          <w:color w:val="3C3C3C"/>
          <w:sz w:val="20"/>
        </w:rPr>
        <w:t>que,</w:t>
      </w:r>
      <w:r>
        <w:rPr>
          <w:iCs/>
          <w:color w:val="3C3C3C"/>
          <w:sz w:val="20"/>
        </w:rPr>
        <w:t xml:space="preserve"> al </w:t>
      </w:r>
      <w:r w:rsidRPr="009C071D">
        <w:rPr>
          <w:iCs/>
          <w:color w:val="3C3C3C"/>
          <w:sz w:val="20"/>
        </w:rPr>
        <w:t>no existir</w:t>
      </w:r>
      <w:r w:rsidR="00097F04">
        <w:rPr>
          <w:iCs/>
          <w:color w:val="3C3C3C"/>
          <w:sz w:val="20"/>
        </w:rPr>
        <w:t xml:space="preserve"> por el momento</w:t>
      </w:r>
      <w:r w:rsidRPr="009C071D">
        <w:rPr>
          <w:iCs/>
          <w:color w:val="3C3C3C"/>
          <w:sz w:val="20"/>
        </w:rPr>
        <w:t xml:space="preserve"> un marco sancionador</w:t>
      </w:r>
      <w:r w:rsidR="00A00EBF">
        <w:rPr>
          <w:iCs/>
          <w:color w:val="3C3C3C"/>
          <w:sz w:val="20"/>
        </w:rPr>
        <w:t xml:space="preserve"> </w:t>
      </w:r>
      <w:r w:rsidR="00097F04">
        <w:rPr>
          <w:iCs/>
          <w:color w:val="3C3C3C"/>
          <w:sz w:val="20"/>
        </w:rPr>
        <w:t>dentro del reglamento</w:t>
      </w:r>
      <w:r w:rsidRPr="009C071D">
        <w:rPr>
          <w:iCs/>
          <w:color w:val="3C3C3C"/>
          <w:sz w:val="20"/>
        </w:rPr>
        <w:t>, es importante que las empr</w:t>
      </w:r>
      <w:r>
        <w:rPr>
          <w:iCs/>
          <w:color w:val="3C3C3C"/>
          <w:sz w:val="20"/>
        </w:rPr>
        <w:t xml:space="preserve">esas detecten el </w:t>
      </w:r>
      <w:r w:rsidR="00175042">
        <w:rPr>
          <w:iCs/>
          <w:color w:val="3C3C3C"/>
          <w:sz w:val="20"/>
        </w:rPr>
        <w:t xml:space="preserve">beneficio </w:t>
      </w:r>
      <w:r>
        <w:rPr>
          <w:iCs/>
          <w:color w:val="3C3C3C"/>
          <w:sz w:val="20"/>
        </w:rPr>
        <w:t xml:space="preserve">que les aporta la certificación, </w:t>
      </w:r>
      <w:r w:rsidRPr="009C071D">
        <w:rPr>
          <w:iCs/>
          <w:color w:val="3C3C3C"/>
          <w:sz w:val="20"/>
        </w:rPr>
        <w:t xml:space="preserve">como por ejemplo el impacto sobre </w:t>
      </w:r>
      <w:r>
        <w:rPr>
          <w:iCs/>
          <w:color w:val="3C3C3C"/>
          <w:sz w:val="20"/>
        </w:rPr>
        <w:t xml:space="preserve">el </w:t>
      </w:r>
      <w:r w:rsidRPr="009C071D">
        <w:rPr>
          <w:iCs/>
          <w:color w:val="3C3C3C"/>
          <w:sz w:val="20"/>
        </w:rPr>
        <w:t>cons</w:t>
      </w:r>
      <w:r>
        <w:rPr>
          <w:iCs/>
          <w:color w:val="3C3C3C"/>
          <w:sz w:val="20"/>
        </w:rPr>
        <w:t>umidor en términos de confianza. También</w:t>
      </w:r>
      <w:r w:rsidR="007C5D90">
        <w:rPr>
          <w:iCs/>
          <w:color w:val="3C3C3C"/>
          <w:sz w:val="20"/>
        </w:rPr>
        <w:t xml:space="preserve"> han</w:t>
      </w:r>
      <w:r>
        <w:rPr>
          <w:iCs/>
          <w:color w:val="3C3C3C"/>
          <w:sz w:val="20"/>
        </w:rPr>
        <w:t xml:space="preserve"> comenta</w:t>
      </w:r>
      <w:r w:rsidR="007C5D90">
        <w:rPr>
          <w:iCs/>
          <w:color w:val="3C3C3C"/>
          <w:sz w:val="20"/>
        </w:rPr>
        <w:t>do</w:t>
      </w:r>
      <w:r>
        <w:rPr>
          <w:iCs/>
          <w:color w:val="3C3C3C"/>
          <w:sz w:val="20"/>
        </w:rPr>
        <w:t xml:space="preserve"> que el</w:t>
      </w:r>
      <w:r w:rsidRPr="009C071D">
        <w:rPr>
          <w:iCs/>
          <w:color w:val="3C3C3C"/>
          <w:sz w:val="20"/>
        </w:rPr>
        <w:t xml:space="preserve"> objetivo </w:t>
      </w:r>
      <w:r w:rsidR="00DB48DE">
        <w:rPr>
          <w:iCs/>
          <w:color w:val="3C3C3C"/>
          <w:sz w:val="20"/>
        </w:rPr>
        <w:t xml:space="preserve">de </w:t>
      </w:r>
      <w:r>
        <w:rPr>
          <w:iCs/>
          <w:color w:val="3C3C3C"/>
          <w:sz w:val="20"/>
        </w:rPr>
        <w:t xml:space="preserve">esta iniciativa es </w:t>
      </w:r>
      <w:r w:rsidRPr="009C071D">
        <w:rPr>
          <w:iCs/>
          <w:color w:val="3C3C3C"/>
          <w:sz w:val="20"/>
        </w:rPr>
        <w:t>que el consumidor se “acostumbre” a comprobar que aquellos productos o servicios TIC que compre o consuma</w:t>
      </w:r>
      <w:r>
        <w:rPr>
          <w:iCs/>
          <w:color w:val="3C3C3C"/>
          <w:sz w:val="20"/>
        </w:rPr>
        <w:t>,</w:t>
      </w:r>
      <w:r w:rsidRPr="009C071D">
        <w:rPr>
          <w:iCs/>
          <w:color w:val="3C3C3C"/>
          <w:sz w:val="20"/>
        </w:rPr>
        <w:t xml:space="preserve"> lleven el sell</w:t>
      </w:r>
      <w:r>
        <w:rPr>
          <w:iCs/>
          <w:color w:val="3C3C3C"/>
          <w:sz w:val="20"/>
        </w:rPr>
        <w:t xml:space="preserve">o de certificación de seguridad. </w:t>
      </w:r>
    </w:p>
    <w:p w14:paraId="5815D4DB" w14:textId="77777777" w:rsidR="009C071D" w:rsidRDefault="009C071D" w:rsidP="009C071D">
      <w:pPr>
        <w:jc w:val="both"/>
        <w:rPr>
          <w:iCs/>
          <w:color w:val="3C3C3C"/>
          <w:sz w:val="20"/>
        </w:rPr>
      </w:pPr>
      <w:bookmarkStart w:id="0" w:name="_GoBack"/>
      <w:bookmarkEnd w:id="0"/>
    </w:p>
    <w:p w14:paraId="5893B504" w14:textId="75735EBF" w:rsidR="009D77D5" w:rsidRPr="009D77D5" w:rsidRDefault="009C071D" w:rsidP="009D77D5">
      <w:pPr>
        <w:jc w:val="both"/>
        <w:rPr>
          <w:iCs/>
          <w:color w:val="3C3C3C"/>
          <w:sz w:val="20"/>
        </w:rPr>
      </w:pPr>
      <w:r>
        <w:rPr>
          <w:iCs/>
          <w:color w:val="3C3C3C"/>
          <w:sz w:val="20"/>
        </w:rPr>
        <w:t>Por último, se</w:t>
      </w:r>
      <w:r w:rsidR="007C5D90">
        <w:rPr>
          <w:iCs/>
          <w:color w:val="3C3C3C"/>
          <w:sz w:val="20"/>
        </w:rPr>
        <w:t xml:space="preserve"> ha</w:t>
      </w:r>
      <w:r>
        <w:rPr>
          <w:iCs/>
          <w:color w:val="3C3C3C"/>
          <w:sz w:val="20"/>
        </w:rPr>
        <w:t xml:space="preserve"> cont</w:t>
      </w:r>
      <w:r w:rsidR="007C5D90">
        <w:rPr>
          <w:iCs/>
          <w:color w:val="3C3C3C"/>
          <w:sz w:val="20"/>
        </w:rPr>
        <w:t>ado</w:t>
      </w:r>
      <w:r>
        <w:rPr>
          <w:iCs/>
          <w:color w:val="3C3C3C"/>
          <w:sz w:val="20"/>
        </w:rPr>
        <w:t xml:space="preserve"> </w:t>
      </w:r>
      <w:r w:rsidR="009D77D5" w:rsidRPr="009D77D5">
        <w:rPr>
          <w:iCs/>
          <w:color w:val="3C3C3C"/>
          <w:sz w:val="20"/>
        </w:rPr>
        <w:t>con la presencia del representante experto del Centro Criptológico Nacional (CCN), entidad que actualmente coordina la labor de certificación en ciberseguridad a nivel nacional. CCN</w:t>
      </w:r>
      <w:r w:rsidR="007C5D90">
        <w:rPr>
          <w:iCs/>
          <w:color w:val="3C3C3C"/>
          <w:sz w:val="20"/>
        </w:rPr>
        <w:t xml:space="preserve"> ha</w:t>
      </w:r>
      <w:r w:rsidR="009D77D5" w:rsidRPr="009D77D5">
        <w:rPr>
          <w:iCs/>
          <w:color w:val="3C3C3C"/>
          <w:sz w:val="20"/>
        </w:rPr>
        <w:t xml:space="preserve"> coincidi</w:t>
      </w:r>
      <w:r w:rsidR="007C5D90">
        <w:rPr>
          <w:iCs/>
          <w:color w:val="3C3C3C"/>
          <w:sz w:val="20"/>
        </w:rPr>
        <w:t>do</w:t>
      </w:r>
      <w:r w:rsidR="009D77D5" w:rsidRPr="009D77D5">
        <w:rPr>
          <w:iCs/>
          <w:color w:val="3C3C3C"/>
          <w:sz w:val="20"/>
        </w:rPr>
        <w:t xml:space="preserve"> en la gran oportunidad que “</w:t>
      </w:r>
      <w:proofErr w:type="spellStart"/>
      <w:r w:rsidR="009D77D5" w:rsidRPr="009D77D5">
        <w:rPr>
          <w:iCs/>
          <w:color w:val="3C3C3C"/>
          <w:sz w:val="20"/>
        </w:rPr>
        <w:t>Cybersecurity</w:t>
      </w:r>
      <w:proofErr w:type="spellEnd"/>
      <w:r w:rsidR="009D77D5" w:rsidRPr="009D77D5">
        <w:rPr>
          <w:iCs/>
          <w:color w:val="3C3C3C"/>
          <w:sz w:val="20"/>
        </w:rPr>
        <w:t xml:space="preserve"> </w:t>
      </w:r>
      <w:proofErr w:type="spellStart"/>
      <w:r w:rsidR="009D77D5" w:rsidRPr="009D77D5">
        <w:rPr>
          <w:iCs/>
          <w:color w:val="3C3C3C"/>
          <w:sz w:val="20"/>
        </w:rPr>
        <w:t>Act</w:t>
      </w:r>
      <w:proofErr w:type="spellEnd"/>
      <w:r w:rsidR="009D77D5" w:rsidRPr="009D77D5">
        <w:rPr>
          <w:iCs/>
          <w:color w:val="3C3C3C"/>
          <w:sz w:val="20"/>
        </w:rPr>
        <w:t>” supone para la industria de la ciberseguridad europea y esp</w:t>
      </w:r>
      <w:r>
        <w:rPr>
          <w:iCs/>
          <w:color w:val="3C3C3C"/>
          <w:sz w:val="20"/>
        </w:rPr>
        <w:t>añola a la hora de posicionar a E</w:t>
      </w:r>
      <w:r w:rsidR="00097F04">
        <w:rPr>
          <w:iCs/>
          <w:color w:val="3C3C3C"/>
          <w:sz w:val="20"/>
        </w:rPr>
        <w:t>uropa</w:t>
      </w:r>
      <w:r w:rsidR="009D77D5" w:rsidRPr="009D77D5">
        <w:rPr>
          <w:iCs/>
          <w:color w:val="3C3C3C"/>
          <w:sz w:val="20"/>
        </w:rPr>
        <w:t xml:space="preserve"> </w:t>
      </w:r>
      <w:r>
        <w:rPr>
          <w:iCs/>
          <w:color w:val="3C3C3C"/>
          <w:sz w:val="20"/>
        </w:rPr>
        <w:t xml:space="preserve">en línea con otros mercados. </w:t>
      </w:r>
    </w:p>
    <w:p w14:paraId="35944407" w14:textId="77777777" w:rsidR="009D77D5" w:rsidRPr="009D77D5" w:rsidRDefault="009D77D5" w:rsidP="009D77D5">
      <w:pPr>
        <w:jc w:val="both"/>
        <w:rPr>
          <w:iCs/>
          <w:color w:val="3C3C3C"/>
          <w:sz w:val="20"/>
        </w:rPr>
      </w:pPr>
      <w:r w:rsidRPr="009D77D5">
        <w:rPr>
          <w:iCs/>
          <w:color w:val="3C3C3C"/>
          <w:sz w:val="20"/>
        </w:rPr>
        <w:t xml:space="preserve"> </w:t>
      </w:r>
    </w:p>
    <w:p w14:paraId="140297C3" w14:textId="77777777" w:rsidR="002B1F5B" w:rsidRDefault="002B1F5B" w:rsidP="002B1F5B">
      <w:pPr>
        <w:jc w:val="both"/>
        <w:rPr>
          <w:iCs/>
          <w:color w:val="3C3C3C"/>
          <w:sz w:val="20"/>
        </w:rPr>
      </w:pPr>
    </w:p>
    <w:p w14:paraId="4284D7CD" w14:textId="77777777" w:rsidR="00187E6A" w:rsidRDefault="009747BE" w:rsidP="00CD16F2">
      <w:pPr>
        <w:jc w:val="both"/>
      </w:pPr>
      <w:r>
        <w:rPr>
          <w:noProof/>
        </w:rPr>
        <mc:AlternateContent>
          <mc:Choice Requires="wps">
            <w:drawing>
              <wp:anchor distT="45720" distB="45720" distL="114300" distR="114300" simplePos="0" relativeHeight="251659264" behindDoc="0" locked="0" layoutInCell="1" allowOverlap="1" wp14:anchorId="6EF2C156" wp14:editId="71EFF880">
                <wp:simplePos x="0" y="0"/>
                <wp:positionH relativeFrom="margin">
                  <wp:align>left</wp:align>
                </wp:positionH>
                <wp:positionV relativeFrom="paragraph">
                  <wp:posOffset>181610</wp:posOffset>
                </wp:positionV>
                <wp:extent cx="5962650" cy="1404620"/>
                <wp:effectExtent l="0" t="0" r="1905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chemeClr val="bg2"/>
                        </a:solidFill>
                        <a:ln w="9525">
                          <a:solidFill>
                            <a:srgbClr val="3C3C3C"/>
                          </a:solidFill>
                          <a:miter lim="800000"/>
                          <a:headEnd/>
                          <a:tailEnd/>
                        </a:ln>
                      </wps:spPr>
                      <wps:txbx>
                        <w:txbxContent>
                          <w:p w14:paraId="0F594F34" w14:textId="77777777" w:rsidR="009747BE" w:rsidRPr="009747BE" w:rsidRDefault="009747BE" w:rsidP="009747BE">
                            <w:pPr>
                              <w:jc w:val="both"/>
                              <w:rPr>
                                <w:b/>
                                <w:color w:val="3C3C3C"/>
                                <w:sz w:val="18"/>
                              </w:rPr>
                            </w:pPr>
                            <w:r w:rsidRPr="009747BE">
                              <w:rPr>
                                <w:b/>
                                <w:color w:val="3C3C3C"/>
                                <w:sz w:val="18"/>
                              </w:rPr>
                              <w:t>Sobre A</w:t>
                            </w:r>
                            <w:r w:rsidR="00193391">
                              <w:rPr>
                                <w:b/>
                                <w:color w:val="3C3C3C"/>
                                <w:sz w:val="18"/>
                              </w:rPr>
                              <w:t>METIC</w:t>
                            </w:r>
                          </w:p>
                          <w:p w14:paraId="70402DD8" w14:textId="77777777" w:rsidR="009747BE" w:rsidRPr="00581B7A" w:rsidRDefault="009747BE" w:rsidP="009747BE">
                            <w:pPr>
                              <w:jc w:val="both"/>
                              <w:rPr>
                                <w:color w:val="3C3C3C"/>
                                <w:sz w:val="18"/>
                              </w:rPr>
                            </w:pPr>
                          </w:p>
                          <w:p w14:paraId="692B9AE5" w14:textId="77777777" w:rsidR="009747BE" w:rsidRPr="009747BE" w:rsidRDefault="00193391" w:rsidP="009747BE">
                            <w:pPr>
                              <w:jc w:val="both"/>
                              <w:rPr>
                                <w:color w:val="3C3C3C"/>
                                <w:sz w:val="18"/>
                              </w:rPr>
                            </w:pPr>
                            <w:r>
                              <w:rPr>
                                <w:color w:val="3C3C3C"/>
                                <w:sz w:val="18"/>
                              </w:rPr>
                              <w:t>AMETIC</w:t>
                            </w:r>
                            <w:r w:rsidR="009747BE" w:rsidRPr="009747BE">
                              <w:rPr>
                                <w:color w:val="3C3C3C"/>
                                <w:sz w:val="18"/>
                              </w:rPr>
                              <w:t xml:space="preserve">, Asociación Multisectorial de Empresas de la Electrónica, las Tecnologías de la Información y Comunicación, de las Telecomunicaciones y de los Contenidos Digitales, lidera, en el ámbito nacional, los intereses empresariales de un </w:t>
                            </w:r>
                            <w:proofErr w:type="spellStart"/>
                            <w:r w:rsidR="009747BE" w:rsidRPr="009747BE">
                              <w:rPr>
                                <w:color w:val="3C3C3C"/>
                                <w:sz w:val="18"/>
                              </w:rPr>
                              <w:t>hipersector</w:t>
                            </w:r>
                            <w:proofErr w:type="spellEnd"/>
                            <w:r w:rsidR="009747BE"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w:t>
                            </w:r>
                            <w:r>
                              <w:rPr>
                                <w:color w:val="3C3C3C"/>
                                <w:sz w:val="18"/>
                              </w:rPr>
                              <w:t>METIC</w:t>
                            </w:r>
                            <w:r w:rsidR="009747BE"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14:paraId="48E244E4" w14:textId="77777777" w:rsidR="009747BE" w:rsidRPr="009D77D5" w:rsidRDefault="009747BE" w:rsidP="009D77D5">
                            <w:pPr>
                              <w:jc w:val="both"/>
                              <w:rPr>
                                <w:color w:val="3C3C3C"/>
                                <w:sz w:val="18"/>
                              </w:rPr>
                            </w:pPr>
                            <w:r w:rsidRPr="009747BE">
                              <w:rPr>
                                <w:color w:val="3C3C3C"/>
                                <w:sz w:val="18"/>
                              </w:rPr>
                              <w:br/>
                              <w:t xml:space="preserve">Más información: </w:t>
                            </w:r>
                            <w:hyperlink r:id="rId8" w:history="1">
                              <w:r w:rsidRPr="00D204ED">
                                <w:rPr>
                                  <w:rStyle w:val="Hipervnculo"/>
                                  <w:sz w:val="20"/>
                                  <w:szCs w:val="20"/>
                                </w:rPr>
                                <w:t>www.ametic.es</w:t>
                              </w:r>
                            </w:hyperlink>
                            <w:r w:rsidRPr="009747BE">
                              <w:rPr>
                                <w:color w:val="3C3C3C"/>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4.3pt;width:4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" fillcolor="#e7e6e6 [3214]" strokecolor="#3c3c3c">
                <v:textbox style="mso-fit-shape-to-text:t">
                  <w:txbxContent>
                    <w:p w:rsidR="009747BE" w:rsidRPr="009747BE" w:rsidRDefault="009747BE" w:rsidP="009747BE">
                      <w:pPr>
                        <w:jc w:val="both"/>
                        <w:rPr>
                          <w:b/>
                          <w:color w:val="3C3C3C"/>
                          <w:sz w:val="18"/>
                        </w:rPr>
                      </w:pPr>
                      <w:r w:rsidRPr="009747BE">
                        <w:rPr>
                          <w:b/>
                          <w:color w:val="3C3C3C"/>
                          <w:sz w:val="18"/>
                        </w:rPr>
                        <w:t>Sobre A</w:t>
                      </w:r>
                      <w:r w:rsidR="00193391">
                        <w:rPr>
                          <w:b/>
                          <w:color w:val="3C3C3C"/>
                          <w:sz w:val="18"/>
                        </w:rPr>
                        <w:t>METIC</w:t>
                      </w:r>
                    </w:p>
                    <w:p w:rsidR="009747BE" w:rsidRPr="00581B7A" w:rsidRDefault="009747BE" w:rsidP="009747BE">
                      <w:pPr>
                        <w:jc w:val="both"/>
                        <w:rPr>
                          <w:color w:val="3C3C3C"/>
                          <w:sz w:val="18"/>
                        </w:rPr>
                      </w:pPr>
                    </w:p>
                    <w:p w:rsidR="009747BE" w:rsidRPr="009747BE" w:rsidRDefault="00193391" w:rsidP="009747BE">
                      <w:pPr>
                        <w:jc w:val="both"/>
                        <w:rPr>
                          <w:color w:val="3C3C3C"/>
                          <w:sz w:val="18"/>
                        </w:rPr>
                      </w:pPr>
                      <w:r>
                        <w:rPr>
                          <w:color w:val="3C3C3C"/>
                          <w:sz w:val="18"/>
                        </w:rPr>
                        <w:t>AMETIC</w:t>
                      </w:r>
                      <w:r w:rsidR="009747BE" w:rsidRPr="009747BE">
                        <w:rPr>
                          <w:color w:val="3C3C3C"/>
                          <w:sz w:val="18"/>
                        </w:rPr>
                        <w:t xml:space="preserve">, Asociación Multisectorial de Empresas de la Electrónica, las Tecnologías de la Información y Comunicación, de las Telecomunicaciones y de los Contenidos Digitales, lidera, en el ámbito nacional, los intereses empresariales de un </w:t>
                      </w:r>
                      <w:proofErr w:type="spellStart"/>
                      <w:r w:rsidR="009747BE" w:rsidRPr="009747BE">
                        <w:rPr>
                          <w:color w:val="3C3C3C"/>
                          <w:sz w:val="18"/>
                        </w:rPr>
                        <w:t>hipersector</w:t>
                      </w:r>
                      <w:proofErr w:type="spellEnd"/>
                      <w:r w:rsidR="009747BE"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w:t>
                      </w:r>
                      <w:r>
                        <w:rPr>
                          <w:color w:val="3C3C3C"/>
                          <w:sz w:val="18"/>
                        </w:rPr>
                        <w:t>METIC</w:t>
                      </w:r>
                      <w:r w:rsidR="009747BE"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rsidR="009747BE" w:rsidRPr="009D77D5" w:rsidRDefault="009747BE" w:rsidP="009D77D5">
                      <w:pPr>
                        <w:jc w:val="both"/>
                        <w:rPr>
                          <w:color w:val="3C3C3C"/>
                          <w:sz w:val="18"/>
                        </w:rPr>
                      </w:pPr>
                      <w:r w:rsidRPr="009747BE">
                        <w:rPr>
                          <w:color w:val="3C3C3C"/>
                          <w:sz w:val="18"/>
                        </w:rPr>
                        <w:br/>
                        <w:t xml:space="preserve">Más información: </w:t>
                      </w:r>
                      <w:hyperlink r:id="rId12" w:history="1">
                        <w:r w:rsidRPr="00D204ED">
                          <w:rPr>
                            <w:rStyle w:val="Hipervnculo"/>
                            <w:sz w:val="20"/>
                            <w:szCs w:val="20"/>
                          </w:rPr>
                          <w:t>www.ametic.es</w:t>
                        </w:r>
                      </w:hyperlink>
                      <w:r w:rsidRPr="009747BE">
                        <w:rPr>
                          <w:color w:val="3C3C3C"/>
                          <w:sz w:val="18"/>
                        </w:rPr>
                        <w:t xml:space="preserve"> </w:t>
                      </w:r>
                    </w:p>
                  </w:txbxContent>
                </v:textbox>
                <w10:wrap type="square" anchorx="margin"/>
              </v:shape>
            </w:pict>
          </mc:Fallback>
        </mc:AlternateContent>
      </w:r>
    </w:p>
    <w:p w14:paraId="7D57A3A4" w14:textId="77777777" w:rsidR="00D204ED" w:rsidRDefault="00D204ED" w:rsidP="00DA633F">
      <w:pPr>
        <w:outlineLvl w:val="0"/>
        <w:rPr>
          <w:b/>
          <w:color w:val="3C3C3C"/>
          <w:sz w:val="20"/>
        </w:rPr>
      </w:pPr>
    </w:p>
    <w:p w14:paraId="262DD86B" w14:textId="77777777" w:rsidR="00DA633F" w:rsidRPr="007B51EC" w:rsidRDefault="003F1DF6" w:rsidP="00DA633F">
      <w:pPr>
        <w:jc w:val="center"/>
        <w:outlineLvl w:val="0"/>
        <w:rPr>
          <w:color w:val="3C3C3C"/>
          <w:sz w:val="20"/>
        </w:rPr>
      </w:pPr>
      <w:r>
        <w:rPr>
          <w:b/>
          <w:color w:val="3C3C3C"/>
          <w:sz w:val="20"/>
        </w:rPr>
        <w:t xml:space="preserve">Más información: </w:t>
      </w:r>
      <w:proofErr w:type="spellStart"/>
      <w:r>
        <w:rPr>
          <w:b/>
          <w:color w:val="3C3C3C"/>
          <w:sz w:val="20"/>
        </w:rPr>
        <w:t>Roma</w:t>
      </w:r>
      <w:r w:rsidR="00DA633F" w:rsidRPr="007B51EC">
        <w:rPr>
          <w:b/>
          <w:color w:val="3C3C3C"/>
          <w:sz w:val="20"/>
        </w:rPr>
        <w:t>n</w:t>
      </w:r>
      <w:proofErr w:type="spellEnd"/>
      <w:r w:rsidR="00DA633F">
        <w:rPr>
          <w:b/>
          <w:color w:val="3C3C3C"/>
          <w:sz w:val="20"/>
        </w:rPr>
        <w:t xml:space="preserve"> </w:t>
      </w:r>
      <w:proofErr w:type="spellStart"/>
      <w:r w:rsidR="00DA633F">
        <w:rPr>
          <w:b/>
          <w:color w:val="3C3C3C"/>
          <w:sz w:val="20"/>
        </w:rPr>
        <w:t>Reputation</w:t>
      </w:r>
      <w:proofErr w:type="spellEnd"/>
      <w:r w:rsidR="00DA633F">
        <w:rPr>
          <w:b/>
          <w:color w:val="3C3C3C"/>
          <w:sz w:val="20"/>
        </w:rPr>
        <w:t xml:space="preserve"> </w:t>
      </w:r>
      <w:proofErr w:type="spellStart"/>
      <w:r w:rsidR="00DA633F">
        <w:rPr>
          <w:b/>
          <w:color w:val="3C3C3C"/>
          <w:sz w:val="20"/>
        </w:rPr>
        <w:t>Matters</w:t>
      </w:r>
      <w:proofErr w:type="spellEnd"/>
      <w:r w:rsidR="00DA633F" w:rsidRPr="007B51EC">
        <w:rPr>
          <w:b/>
          <w:color w:val="3C3C3C"/>
          <w:sz w:val="20"/>
        </w:rPr>
        <w:t>.</w:t>
      </w:r>
      <w:r w:rsidR="00DA633F" w:rsidRPr="007B51EC">
        <w:rPr>
          <w:color w:val="3C3C3C"/>
          <w:sz w:val="20"/>
        </w:rPr>
        <w:t xml:space="preserve"> Tel. 91 591 55 00</w:t>
      </w:r>
    </w:p>
    <w:p w14:paraId="47D454DE" w14:textId="77777777" w:rsidR="00DA633F" w:rsidRPr="006637EE" w:rsidRDefault="00DA633F" w:rsidP="00DA633F">
      <w:pPr>
        <w:jc w:val="center"/>
        <w:rPr>
          <w:rStyle w:val="Hipervnculo"/>
          <w:color w:val="3C3C3C"/>
        </w:rPr>
      </w:pPr>
      <w:r>
        <w:rPr>
          <w:b/>
          <w:color w:val="3C3C3C"/>
          <w:sz w:val="20"/>
        </w:rPr>
        <w:t>Carmen del Álamo</w:t>
      </w:r>
      <w:r w:rsidRPr="007B51EC">
        <w:rPr>
          <w:b/>
          <w:color w:val="3C3C3C"/>
          <w:sz w:val="20"/>
        </w:rPr>
        <w:t xml:space="preserve">: </w:t>
      </w:r>
      <w:hyperlink r:id="rId13" w:history="1">
        <w:r w:rsidRPr="001A2737">
          <w:rPr>
            <w:rStyle w:val="Hipervnculo"/>
            <w:sz w:val="20"/>
          </w:rPr>
          <w:t>c.delalamo@romanrm.com</w:t>
        </w:r>
      </w:hyperlink>
      <w:r>
        <w:rPr>
          <w:rStyle w:val="Hipervnculo"/>
          <w:color w:val="3C3C3C"/>
          <w:sz w:val="20"/>
        </w:rPr>
        <w:t xml:space="preserve"> </w:t>
      </w:r>
    </w:p>
    <w:p w14:paraId="37C893E1" w14:textId="77777777" w:rsidR="00DA633F" w:rsidRPr="007B51EC" w:rsidRDefault="00DA633F" w:rsidP="00DA633F">
      <w:pPr>
        <w:jc w:val="center"/>
        <w:rPr>
          <w:color w:val="3C3C3C"/>
        </w:rPr>
      </w:pPr>
      <w:r>
        <w:rPr>
          <w:b/>
          <w:color w:val="3C3C3C"/>
          <w:sz w:val="20"/>
        </w:rPr>
        <w:t xml:space="preserve">Manu Portocarrero: </w:t>
      </w:r>
      <w:hyperlink r:id="rId14" w:history="1">
        <w:r w:rsidRPr="001A2737">
          <w:rPr>
            <w:rStyle w:val="Hipervnculo"/>
            <w:sz w:val="20"/>
          </w:rPr>
          <w:t>m.portocarrero@romanrm.com</w:t>
        </w:r>
      </w:hyperlink>
    </w:p>
    <w:p w14:paraId="24DDE04D" w14:textId="77777777" w:rsidR="00187E6A" w:rsidRPr="00F30CD0" w:rsidRDefault="00187E6A"/>
    <w:sectPr w:rsidR="00187E6A" w:rsidRPr="00F30CD0" w:rsidSect="00CE4739">
      <w:headerReference w:type="default" r:id="rId15"/>
      <w:pgSz w:w="11906" w:h="16838" w:code="9"/>
      <w:pgMar w:top="1979" w:right="1558" w:bottom="284" w:left="15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75A3A" w14:textId="77777777" w:rsidR="00640A82" w:rsidRDefault="00640A82" w:rsidP="00382D07">
      <w:r>
        <w:separator/>
      </w:r>
    </w:p>
  </w:endnote>
  <w:endnote w:type="continuationSeparator" w:id="0">
    <w:p w14:paraId="1E1EB7DB" w14:textId="77777777" w:rsidR="00640A82" w:rsidRDefault="00640A82">
      <w:r>
        <w:continuationSeparator/>
      </w:r>
    </w:p>
  </w:endnote>
  <w:endnote w:type="continuationNotice" w:id="1">
    <w:p w14:paraId="18DBC774" w14:textId="77777777" w:rsidR="00640A82" w:rsidRDefault="00640A82" w:rsidP="00382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79047" w14:textId="77777777" w:rsidR="00640A82" w:rsidRDefault="00640A82" w:rsidP="00382D07">
      <w:r>
        <w:separator/>
      </w:r>
    </w:p>
  </w:footnote>
  <w:footnote w:type="continuationSeparator" w:id="0">
    <w:p w14:paraId="2D7622A7" w14:textId="77777777" w:rsidR="00640A82" w:rsidRDefault="00640A82">
      <w:r>
        <w:continuationSeparator/>
      </w:r>
    </w:p>
  </w:footnote>
  <w:footnote w:type="continuationNotice" w:id="1">
    <w:p w14:paraId="5BE3D715" w14:textId="77777777" w:rsidR="00640A82" w:rsidRDefault="00640A82" w:rsidP="00382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AB15" w14:textId="77777777" w:rsidR="005E6D15" w:rsidRDefault="0089048B">
    <w:pPr>
      <w:pStyle w:val="Encabezado"/>
    </w:pPr>
    <w:r>
      <w:rPr>
        <w:noProof/>
      </w:rPr>
      <w:drawing>
        <wp:anchor distT="0" distB="0" distL="114300" distR="114300" simplePos="0" relativeHeight="251658240" behindDoc="0" locked="0" layoutInCell="1" allowOverlap="1" wp14:anchorId="7B281A2C" wp14:editId="4C8116ED">
          <wp:simplePos x="0" y="0"/>
          <wp:positionH relativeFrom="margin">
            <wp:align>left</wp:align>
          </wp:positionH>
          <wp:positionV relativeFrom="paragraph">
            <wp:posOffset>100330</wp:posOffset>
          </wp:positionV>
          <wp:extent cx="1282065" cy="5778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tic Logo_Mesa de trabajo 1.jpg"/>
                  <pic:cNvPicPr/>
                </pic:nvPicPr>
                <pic:blipFill rotWithShape="1">
                  <a:blip r:embed="rId1">
                    <a:extLst>
                      <a:ext uri="{28A0092B-C50C-407E-A947-70E740481C1C}">
                        <a14:useLocalDpi xmlns:a14="http://schemas.microsoft.com/office/drawing/2010/main" val="0"/>
                      </a:ext>
                    </a:extLst>
                  </a:blip>
                  <a:srcRect l="13284" t="20947" r="9912" b="30176"/>
                  <a:stretch/>
                </pic:blipFill>
                <pic:spPr bwMode="auto">
                  <a:xfrm>
                    <a:off x="0" y="0"/>
                    <a:ext cx="1282065" cy="57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E9F">
      <w:t xml:space="preserve">  </w:t>
    </w:r>
    <w:r w:rsidR="00CE4739">
      <w:t xml:space="preserve">       </w:t>
    </w:r>
  </w:p>
  <w:p w14:paraId="7EC23F35" w14:textId="77777777" w:rsidR="005E6D15" w:rsidRDefault="005E6D15" w:rsidP="00807D83">
    <w:pPr>
      <w:pStyle w:val="Encabezado"/>
      <w:tabs>
        <w:tab w:val="clear" w:pos="8504"/>
        <w:tab w:val="right" w:pos="8789"/>
      </w:tabs>
    </w:pPr>
  </w:p>
  <w:p w14:paraId="7CFFDABF" w14:textId="77777777" w:rsidR="005E6D15" w:rsidRDefault="005E6D15">
    <w:pPr>
      <w:pStyle w:val="Encabezado"/>
    </w:pPr>
  </w:p>
  <w:p w14:paraId="7E77D362" w14:textId="77777777" w:rsidR="005E6D15" w:rsidRDefault="005E6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995910"/>
    <w:multiLevelType w:val="hybridMultilevel"/>
    <w:tmpl w:val="24CE454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0682314"/>
    <w:multiLevelType w:val="hybridMultilevel"/>
    <w:tmpl w:val="FEF46390"/>
    <w:lvl w:ilvl="0" w:tplc="0090D0A6">
      <w:start w:val="1"/>
      <w:numFmt w:val="bullet"/>
      <w:lvlText w:val="-"/>
      <w:lvlJc w:val="left"/>
      <w:pPr>
        <w:tabs>
          <w:tab w:val="num" w:pos="720"/>
        </w:tabs>
        <w:ind w:left="720" w:hanging="360"/>
      </w:pPr>
      <w:rPr>
        <w:rFonts w:ascii="Arial" w:hAnsi="Arial" w:hint="default"/>
      </w:rPr>
    </w:lvl>
    <w:lvl w:ilvl="1" w:tplc="067C3152" w:tentative="1">
      <w:start w:val="1"/>
      <w:numFmt w:val="bullet"/>
      <w:lvlText w:val="-"/>
      <w:lvlJc w:val="left"/>
      <w:pPr>
        <w:tabs>
          <w:tab w:val="num" w:pos="1440"/>
        </w:tabs>
        <w:ind w:left="1440" w:hanging="360"/>
      </w:pPr>
      <w:rPr>
        <w:rFonts w:ascii="Arial" w:hAnsi="Arial" w:hint="default"/>
      </w:rPr>
    </w:lvl>
    <w:lvl w:ilvl="2" w:tplc="8F40ED82" w:tentative="1">
      <w:start w:val="1"/>
      <w:numFmt w:val="bullet"/>
      <w:lvlText w:val="-"/>
      <w:lvlJc w:val="left"/>
      <w:pPr>
        <w:tabs>
          <w:tab w:val="num" w:pos="2160"/>
        </w:tabs>
        <w:ind w:left="2160" w:hanging="360"/>
      </w:pPr>
      <w:rPr>
        <w:rFonts w:ascii="Arial" w:hAnsi="Arial" w:hint="default"/>
      </w:rPr>
    </w:lvl>
    <w:lvl w:ilvl="3" w:tplc="43BE232C" w:tentative="1">
      <w:start w:val="1"/>
      <w:numFmt w:val="bullet"/>
      <w:lvlText w:val="-"/>
      <w:lvlJc w:val="left"/>
      <w:pPr>
        <w:tabs>
          <w:tab w:val="num" w:pos="2880"/>
        </w:tabs>
        <w:ind w:left="2880" w:hanging="360"/>
      </w:pPr>
      <w:rPr>
        <w:rFonts w:ascii="Arial" w:hAnsi="Arial" w:hint="default"/>
      </w:rPr>
    </w:lvl>
    <w:lvl w:ilvl="4" w:tplc="B6460B82" w:tentative="1">
      <w:start w:val="1"/>
      <w:numFmt w:val="bullet"/>
      <w:lvlText w:val="-"/>
      <w:lvlJc w:val="left"/>
      <w:pPr>
        <w:tabs>
          <w:tab w:val="num" w:pos="3600"/>
        </w:tabs>
        <w:ind w:left="3600" w:hanging="360"/>
      </w:pPr>
      <w:rPr>
        <w:rFonts w:ascii="Arial" w:hAnsi="Arial" w:hint="default"/>
      </w:rPr>
    </w:lvl>
    <w:lvl w:ilvl="5" w:tplc="DBD4EBC6" w:tentative="1">
      <w:start w:val="1"/>
      <w:numFmt w:val="bullet"/>
      <w:lvlText w:val="-"/>
      <w:lvlJc w:val="left"/>
      <w:pPr>
        <w:tabs>
          <w:tab w:val="num" w:pos="4320"/>
        </w:tabs>
        <w:ind w:left="4320" w:hanging="360"/>
      </w:pPr>
      <w:rPr>
        <w:rFonts w:ascii="Arial" w:hAnsi="Arial" w:hint="default"/>
      </w:rPr>
    </w:lvl>
    <w:lvl w:ilvl="6" w:tplc="89D65C28" w:tentative="1">
      <w:start w:val="1"/>
      <w:numFmt w:val="bullet"/>
      <w:lvlText w:val="-"/>
      <w:lvlJc w:val="left"/>
      <w:pPr>
        <w:tabs>
          <w:tab w:val="num" w:pos="5040"/>
        </w:tabs>
        <w:ind w:left="5040" w:hanging="360"/>
      </w:pPr>
      <w:rPr>
        <w:rFonts w:ascii="Arial" w:hAnsi="Arial" w:hint="default"/>
      </w:rPr>
    </w:lvl>
    <w:lvl w:ilvl="7" w:tplc="DC5C358A" w:tentative="1">
      <w:start w:val="1"/>
      <w:numFmt w:val="bullet"/>
      <w:lvlText w:val="-"/>
      <w:lvlJc w:val="left"/>
      <w:pPr>
        <w:tabs>
          <w:tab w:val="num" w:pos="5760"/>
        </w:tabs>
        <w:ind w:left="5760" w:hanging="360"/>
      </w:pPr>
      <w:rPr>
        <w:rFonts w:ascii="Arial" w:hAnsi="Arial" w:hint="default"/>
      </w:rPr>
    </w:lvl>
    <w:lvl w:ilvl="8" w:tplc="3F36665A"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7"/>
    <w:rsid w:val="00003DE0"/>
    <w:rsid w:val="0002564C"/>
    <w:rsid w:val="00027921"/>
    <w:rsid w:val="000520C4"/>
    <w:rsid w:val="00053C78"/>
    <w:rsid w:val="000629AA"/>
    <w:rsid w:val="000800DF"/>
    <w:rsid w:val="00091B98"/>
    <w:rsid w:val="000945FB"/>
    <w:rsid w:val="00097F04"/>
    <w:rsid w:val="000C7EA7"/>
    <w:rsid w:val="000D05C9"/>
    <w:rsid w:val="000D5D86"/>
    <w:rsid w:val="001043B5"/>
    <w:rsid w:val="00147E44"/>
    <w:rsid w:val="0015318E"/>
    <w:rsid w:val="00155E17"/>
    <w:rsid w:val="00157A48"/>
    <w:rsid w:val="00166638"/>
    <w:rsid w:val="00175042"/>
    <w:rsid w:val="00181AA3"/>
    <w:rsid w:val="00187E6A"/>
    <w:rsid w:val="00193391"/>
    <w:rsid w:val="001B5D9A"/>
    <w:rsid w:val="001F7B65"/>
    <w:rsid w:val="002037C1"/>
    <w:rsid w:val="00225C5C"/>
    <w:rsid w:val="0024034C"/>
    <w:rsid w:val="002652B9"/>
    <w:rsid w:val="00266FCC"/>
    <w:rsid w:val="0026790F"/>
    <w:rsid w:val="00273769"/>
    <w:rsid w:val="002970E5"/>
    <w:rsid w:val="002B1F5B"/>
    <w:rsid w:val="002C7BDA"/>
    <w:rsid w:val="002F6127"/>
    <w:rsid w:val="003234B4"/>
    <w:rsid w:val="0032578B"/>
    <w:rsid w:val="00355D17"/>
    <w:rsid w:val="00382D07"/>
    <w:rsid w:val="003948FF"/>
    <w:rsid w:val="00397CCE"/>
    <w:rsid w:val="003B2416"/>
    <w:rsid w:val="003D12CD"/>
    <w:rsid w:val="003D57FD"/>
    <w:rsid w:val="003E7BEB"/>
    <w:rsid w:val="003F0BE6"/>
    <w:rsid w:val="003F1DF6"/>
    <w:rsid w:val="00402622"/>
    <w:rsid w:val="00416811"/>
    <w:rsid w:val="004326F5"/>
    <w:rsid w:val="00473392"/>
    <w:rsid w:val="004B4E9F"/>
    <w:rsid w:val="004B6C2F"/>
    <w:rsid w:val="004E4172"/>
    <w:rsid w:val="005067FE"/>
    <w:rsid w:val="005230F2"/>
    <w:rsid w:val="00545988"/>
    <w:rsid w:val="0057223D"/>
    <w:rsid w:val="00581B7A"/>
    <w:rsid w:val="005824AE"/>
    <w:rsid w:val="005C2545"/>
    <w:rsid w:val="005E6D15"/>
    <w:rsid w:val="005E6F72"/>
    <w:rsid w:val="00600094"/>
    <w:rsid w:val="006255B3"/>
    <w:rsid w:val="00627F79"/>
    <w:rsid w:val="0063630A"/>
    <w:rsid w:val="0064047C"/>
    <w:rsid w:val="00640980"/>
    <w:rsid w:val="00640A82"/>
    <w:rsid w:val="00652A6B"/>
    <w:rsid w:val="00654411"/>
    <w:rsid w:val="006F16C5"/>
    <w:rsid w:val="006F6FB9"/>
    <w:rsid w:val="0071400F"/>
    <w:rsid w:val="00752229"/>
    <w:rsid w:val="00762DB5"/>
    <w:rsid w:val="007C5D90"/>
    <w:rsid w:val="007E2ABA"/>
    <w:rsid w:val="0080200A"/>
    <w:rsid w:val="00805374"/>
    <w:rsid w:val="00807D83"/>
    <w:rsid w:val="00814653"/>
    <w:rsid w:val="00817D34"/>
    <w:rsid w:val="00821C16"/>
    <w:rsid w:val="008335E8"/>
    <w:rsid w:val="00845D06"/>
    <w:rsid w:val="00856987"/>
    <w:rsid w:val="0089048B"/>
    <w:rsid w:val="008A67F6"/>
    <w:rsid w:val="00904442"/>
    <w:rsid w:val="009719C0"/>
    <w:rsid w:val="009723B5"/>
    <w:rsid w:val="009747BE"/>
    <w:rsid w:val="009764AC"/>
    <w:rsid w:val="00987685"/>
    <w:rsid w:val="009879F5"/>
    <w:rsid w:val="009A2CB3"/>
    <w:rsid w:val="009A6291"/>
    <w:rsid w:val="009B5D79"/>
    <w:rsid w:val="009C071D"/>
    <w:rsid w:val="009D77D5"/>
    <w:rsid w:val="00A00EBF"/>
    <w:rsid w:val="00A07738"/>
    <w:rsid w:val="00A146D4"/>
    <w:rsid w:val="00A30111"/>
    <w:rsid w:val="00A3612F"/>
    <w:rsid w:val="00A41351"/>
    <w:rsid w:val="00A43524"/>
    <w:rsid w:val="00A453FC"/>
    <w:rsid w:val="00A5301C"/>
    <w:rsid w:val="00A5711C"/>
    <w:rsid w:val="00A6053C"/>
    <w:rsid w:val="00AB43A2"/>
    <w:rsid w:val="00AD6889"/>
    <w:rsid w:val="00B03A47"/>
    <w:rsid w:val="00B51ED0"/>
    <w:rsid w:val="00B74D8C"/>
    <w:rsid w:val="00B9410D"/>
    <w:rsid w:val="00BA23E5"/>
    <w:rsid w:val="00BB5EA7"/>
    <w:rsid w:val="00BD28A2"/>
    <w:rsid w:val="00BD56CC"/>
    <w:rsid w:val="00BE0B64"/>
    <w:rsid w:val="00BE5C19"/>
    <w:rsid w:val="00C31917"/>
    <w:rsid w:val="00C31A74"/>
    <w:rsid w:val="00C6720C"/>
    <w:rsid w:val="00C72BBD"/>
    <w:rsid w:val="00C93216"/>
    <w:rsid w:val="00CA256E"/>
    <w:rsid w:val="00CC2138"/>
    <w:rsid w:val="00CD16F2"/>
    <w:rsid w:val="00CE2167"/>
    <w:rsid w:val="00CE4739"/>
    <w:rsid w:val="00CF376B"/>
    <w:rsid w:val="00D204ED"/>
    <w:rsid w:val="00D40315"/>
    <w:rsid w:val="00D41214"/>
    <w:rsid w:val="00D61452"/>
    <w:rsid w:val="00D8755D"/>
    <w:rsid w:val="00DA633F"/>
    <w:rsid w:val="00DB48DE"/>
    <w:rsid w:val="00DC0D31"/>
    <w:rsid w:val="00DD4E38"/>
    <w:rsid w:val="00DE56DA"/>
    <w:rsid w:val="00DF03FD"/>
    <w:rsid w:val="00E25337"/>
    <w:rsid w:val="00E3508E"/>
    <w:rsid w:val="00E44FA2"/>
    <w:rsid w:val="00E62217"/>
    <w:rsid w:val="00E63E10"/>
    <w:rsid w:val="00E70951"/>
    <w:rsid w:val="00E82934"/>
    <w:rsid w:val="00EA089F"/>
    <w:rsid w:val="00EB0079"/>
    <w:rsid w:val="00EC4E29"/>
    <w:rsid w:val="00ED6581"/>
    <w:rsid w:val="00EF470F"/>
    <w:rsid w:val="00F10F5E"/>
    <w:rsid w:val="00F17CB8"/>
    <w:rsid w:val="00F22D2B"/>
    <w:rsid w:val="00F30CD0"/>
    <w:rsid w:val="00F31037"/>
    <w:rsid w:val="00F54C93"/>
    <w:rsid w:val="00F62748"/>
    <w:rsid w:val="00F65DFD"/>
    <w:rsid w:val="00F93303"/>
    <w:rsid w:val="00FA3BAE"/>
    <w:rsid w:val="00FB0866"/>
    <w:rsid w:val="00FB55D7"/>
    <w:rsid w:val="00FC38F7"/>
    <w:rsid w:val="00FE5AA1"/>
    <w:rsid w:val="00FE70BA"/>
    <w:rsid w:val="00FF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5BFA4"/>
  <w15:chartTrackingRefBased/>
  <w15:docId w15:val="{EFAAB8BF-443F-4158-A0DA-C6A2B9A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07"/>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character" w:customStyle="1" w:styleId="Mencinsinresolver2">
    <w:name w:val="Mención sin resolver2"/>
    <w:basedOn w:val="Fuentedeprrafopredeter"/>
    <w:uiPriority w:val="99"/>
    <w:semiHidden/>
    <w:unhideWhenUsed/>
    <w:rsid w:val="00F65DFD"/>
    <w:rPr>
      <w:color w:val="808080"/>
      <w:shd w:val="clear" w:color="auto" w:fill="E6E6E6"/>
    </w:rPr>
  </w:style>
  <w:style w:type="paragraph" w:styleId="NormalWeb">
    <w:name w:val="Normal (Web)"/>
    <w:basedOn w:val="Normal"/>
    <w:uiPriority w:val="99"/>
    <w:semiHidden/>
    <w:unhideWhenUsed/>
    <w:rsid w:val="004326F5"/>
    <w:pPr>
      <w:spacing w:before="100" w:beforeAutospacing="1" w:after="100" w:afterAutospacing="1"/>
    </w:pPr>
    <w:rPr>
      <w:rFonts w:ascii="Times New Roman" w:hAnsi="Times New Roman" w:cs="Times New Roman"/>
      <w:sz w:val="24"/>
    </w:rPr>
  </w:style>
  <w:style w:type="character" w:styleId="Hipervnculovisitado">
    <w:name w:val="FollowedHyperlink"/>
    <w:basedOn w:val="Fuentedeprrafopredeter"/>
    <w:uiPriority w:val="99"/>
    <w:semiHidden/>
    <w:unhideWhenUsed/>
    <w:rsid w:val="00DA633F"/>
    <w:rPr>
      <w:color w:val="954F72" w:themeColor="followedHyperlink"/>
      <w:u w:val="single"/>
    </w:rPr>
  </w:style>
  <w:style w:type="character" w:styleId="Refdecomentario">
    <w:name w:val="annotation reference"/>
    <w:basedOn w:val="Fuentedeprrafopredeter"/>
    <w:uiPriority w:val="99"/>
    <w:semiHidden/>
    <w:unhideWhenUsed/>
    <w:rsid w:val="00397CCE"/>
    <w:rPr>
      <w:sz w:val="16"/>
      <w:szCs w:val="16"/>
    </w:rPr>
  </w:style>
  <w:style w:type="paragraph" w:styleId="Textocomentario">
    <w:name w:val="annotation text"/>
    <w:basedOn w:val="Normal"/>
    <w:link w:val="TextocomentarioCar"/>
    <w:uiPriority w:val="99"/>
    <w:semiHidden/>
    <w:unhideWhenUsed/>
    <w:rsid w:val="00397CCE"/>
    <w:rPr>
      <w:sz w:val="20"/>
      <w:szCs w:val="20"/>
    </w:rPr>
  </w:style>
  <w:style w:type="character" w:customStyle="1" w:styleId="TextocomentarioCar">
    <w:name w:val="Texto comentario Car"/>
    <w:basedOn w:val="Fuentedeprrafopredeter"/>
    <w:link w:val="Textocomentario"/>
    <w:uiPriority w:val="99"/>
    <w:semiHidden/>
    <w:rsid w:val="00397CCE"/>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7CCE"/>
    <w:rPr>
      <w:b/>
      <w:bCs/>
    </w:rPr>
  </w:style>
  <w:style w:type="character" w:customStyle="1" w:styleId="AsuntodelcomentarioCar">
    <w:name w:val="Asunto del comentario Car"/>
    <w:basedOn w:val="TextocomentarioCar"/>
    <w:link w:val="Asuntodelcomentario"/>
    <w:uiPriority w:val="99"/>
    <w:semiHidden/>
    <w:rsid w:val="00397CCE"/>
    <w:rPr>
      <w:rFonts w:ascii="Arial" w:eastAsia="Times New Roman" w:hAnsi="Arial"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117191827">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277443115">
      <w:bodyDiv w:val="1"/>
      <w:marLeft w:val="0"/>
      <w:marRight w:val="0"/>
      <w:marTop w:val="0"/>
      <w:marBottom w:val="0"/>
      <w:divBdr>
        <w:top w:val="none" w:sz="0" w:space="0" w:color="auto"/>
        <w:left w:val="none" w:sz="0" w:space="0" w:color="auto"/>
        <w:bottom w:val="none" w:sz="0" w:space="0" w:color="auto"/>
        <w:right w:val="none" w:sz="0" w:space="0" w:color="auto"/>
      </w:divBdr>
    </w:div>
    <w:div w:id="1461997964">
      <w:bodyDiv w:val="1"/>
      <w:marLeft w:val="0"/>
      <w:marRight w:val="0"/>
      <w:marTop w:val="0"/>
      <w:marBottom w:val="0"/>
      <w:divBdr>
        <w:top w:val="none" w:sz="0" w:space="0" w:color="auto"/>
        <w:left w:val="none" w:sz="0" w:space="0" w:color="auto"/>
        <w:bottom w:val="none" w:sz="0" w:space="0" w:color="auto"/>
        <w:right w:val="none" w:sz="0" w:space="0" w:color="auto"/>
      </w:divBdr>
      <w:divsChild>
        <w:div w:id="672731213">
          <w:marLeft w:val="475"/>
          <w:marRight w:val="14"/>
          <w:marTop w:val="19"/>
          <w:marBottom w:val="0"/>
          <w:divBdr>
            <w:top w:val="none" w:sz="0" w:space="0" w:color="auto"/>
            <w:left w:val="none" w:sz="0" w:space="0" w:color="auto"/>
            <w:bottom w:val="none" w:sz="0" w:space="0" w:color="auto"/>
            <w:right w:val="none" w:sz="0" w:space="0" w:color="auto"/>
          </w:divBdr>
        </w:div>
      </w:divsChild>
    </w:div>
    <w:div w:id="1499006246">
      <w:bodyDiv w:val="1"/>
      <w:marLeft w:val="0"/>
      <w:marRight w:val="0"/>
      <w:marTop w:val="0"/>
      <w:marBottom w:val="0"/>
      <w:divBdr>
        <w:top w:val="none" w:sz="0" w:space="0" w:color="auto"/>
        <w:left w:val="none" w:sz="0" w:space="0" w:color="auto"/>
        <w:bottom w:val="none" w:sz="0" w:space="0" w:color="auto"/>
        <w:right w:val="none" w:sz="0" w:space="0" w:color="auto"/>
      </w:divBdr>
    </w:div>
    <w:div w:id="162977836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631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hyperlink" Target="mailto:c.delalamo@roman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mailto:m.portocarrero@roman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2DF9-586D-452A-AF63-8BAB148F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Carmen del Alamo</cp:lastModifiedBy>
  <cp:revision>6</cp:revision>
  <cp:lastPrinted>2018-03-15T16:36:00Z</cp:lastPrinted>
  <dcterms:created xsi:type="dcterms:W3CDTF">2019-05-07T15:36:00Z</dcterms:created>
  <dcterms:modified xsi:type="dcterms:W3CDTF">2019-05-31T07:15:00Z</dcterms:modified>
</cp:coreProperties>
</file>