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150" w:rsidRPr="00A825BC" w:rsidRDefault="00F20150" w:rsidP="008973DA">
      <w:pPr>
        <w:rPr>
          <w:b/>
          <w:color w:val="3C3C3C"/>
          <w:u w:val="single"/>
        </w:rPr>
      </w:pPr>
    </w:p>
    <w:p w:rsidR="008973DA" w:rsidRPr="008973DA" w:rsidRDefault="00B13F93" w:rsidP="008973DA">
      <w:pPr>
        <w:jc w:val="center"/>
        <w:rPr>
          <w:b/>
          <w:color w:val="3C3C3C"/>
          <w:u w:val="single"/>
        </w:rPr>
      </w:pPr>
      <w:r>
        <w:rPr>
          <w:b/>
          <w:color w:val="3C3C3C"/>
          <w:u w:val="single"/>
        </w:rPr>
        <w:t>Da a conocer</w:t>
      </w:r>
      <w:r w:rsidR="005F2F24">
        <w:rPr>
          <w:b/>
          <w:color w:val="3C3C3C"/>
          <w:u w:val="single"/>
        </w:rPr>
        <w:t xml:space="preserve"> su </w:t>
      </w:r>
      <w:r>
        <w:rPr>
          <w:b/>
          <w:color w:val="3C3C3C"/>
          <w:u w:val="single"/>
        </w:rPr>
        <w:t>segunda</w:t>
      </w:r>
      <w:r w:rsidR="005F2F24">
        <w:rPr>
          <w:b/>
          <w:color w:val="3C3C3C"/>
          <w:u w:val="single"/>
        </w:rPr>
        <w:t xml:space="preserve"> píldora informativa</w:t>
      </w:r>
      <w:r w:rsidR="00517BF6">
        <w:rPr>
          <w:b/>
          <w:color w:val="3C3C3C"/>
          <w:u w:val="single"/>
        </w:rPr>
        <w:t xml:space="preserve"> </w:t>
      </w:r>
    </w:p>
    <w:p w:rsidR="008973DA" w:rsidRDefault="008973DA" w:rsidP="00F20150">
      <w:pPr>
        <w:jc w:val="both"/>
        <w:rPr>
          <w:color w:val="3C3C3C"/>
        </w:rPr>
      </w:pPr>
    </w:p>
    <w:p w:rsidR="0034370C" w:rsidRPr="004B72C7" w:rsidRDefault="0034370C" w:rsidP="0034370C">
      <w:pPr>
        <w:jc w:val="center"/>
        <w:rPr>
          <w:rFonts w:eastAsiaTheme="minorHAnsi"/>
          <w:b/>
          <w:color w:val="1C71B8"/>
          <w:sz w:val="35"/>
          <w:szCs w:val="35"/>
          <w:lang w:eastAsia="en-US"/>
        </w:rPr>
      </w:pPr>
      <w:r w:rsidRPr="004B72C7">
        <w:rPr>
          <w:rFonts w:eastAsiaTheme="minorHAnsi"/>
          <w:b/>
          <w:color w:val="1C71B8"/>
          <w:sz w:val="35"/>
          <w:szCs w:val="35"/>
          <w:lang w:eastAsia="en-US"/>
        </w:rPr>
        <w:t>El Grupo de reflexión de AMETIC examina las claves para reducir la brecha digital e impulsar la digitalización</w:t>
      </w:r>
    </w:p>
    <w:p w:rsidR="00C52A3C" w:rsidRDefault="00C52A3C" w:rsidP="00C52A3C">
      <w:pPr>
        <w:jc w:val="both"/>
        <w:rPr>
          <w:color w:val="3C3C3C"/>
        </w:rPr>
      </w:pPr>
    </w:p>
    <w:p w:rsidR="00F222AD" w:rsidRDefault="00CD3192" w:rsidP="00193FAE">
      <w:pPr>
        <w:pStyle w:val="Prrafodelista"/>
        <w:numPr>
          <w:ilvl w:val="0"/>
          <w:numId w:val="10"/>
        </w:numPr>
        <w:contextualSpacing/>
        <w:jc w:val="both"/>
        <w:rPr>
          <w:rFonts w:eastAsiaTheme="minorHAnsi"/>
          <w:b/>
          <w:color w:val="1C71B8"/>
          <w:szCs w:val="22"/>
          <w:lang w:eastAsia="en-US"/>
        </w:rPr>
      </w:pPr>
      <w:r>
        <w:rPr>
          <w:rFonts w:eastAsiaTheme="minorHAnsi"/>
          <w:b/>
          <w:color w:val="1C71B8"/>
          <w:szCs w:val="22"/>
          <w:lang w:eastAsia="en-US"/>
        </w:rPr>
        <w:t>En la actualidad, e</w:t>
      </w:r>
      <w:r w:rsidR="00F222AD">
        <w:rPr>
          <w:rFonts w:eastAsiaTheme="minorHAnsi"/>
          <w:b/>
          <w:color w:val="1C71B8"/>
          <w:szCs w:val="22"/>
          <w:lang w:eastAsia="en-US"/>
        </w:rPr>
        <w:t xml:space="preserve">xiste una </w:t>
      </w:r>
      <w:r w:rsidR="00193FAE">
        <w:rPr>
          <w:rFonts w:eastAsiaTheme="minorHAnsi"/>
          <w:b/>
          <w:color w:val="1C71B8"/>
          <w:szCs w:val="22"/>
          <w:lang w:eastAsia="en-US"/>
        </w:rPr>
        <w:t>importante diferencia entre</w:t>
      </w:r>
      <w:r w:rsidR="00F222AD">
        <w:rPr>
          <w:rFonts w:eastAsiaTheme="minorHAnsi"/>
          <w:b/>
          <w:color w:val="1C71B8"/>
          <w:szCs w:val="22"/>
          <w:lang w:eastAsia="en-US"/>
        </w:rPr>
        <w:t xml:space="preserve"> las empresas que abordan la transformación digital en sus procesos y aquellas que no lo hacen por falta de recursos, profesionales, </w:t>
      </w:r>
      <w:proofErr w:type="spellStart"/>
      <w:r w:rsidR="00F222AD">
        <w:rPr>
          <w:rFonts w:eastAsiaTheme="minorHAnsi"/>
          <w:b/>
          <w:color w:val="1C71B8"/>
          <w:szCs w:val="22"/>
          <w:lang w:eastAsia="en-US"/>
        </w:rPr>
        <w:t>ecositema</w:t>
      </w:r>
      <w:proofErr w:type="spellEnd"/>
      <w:r w:rsidR="00F222AD">
        <w:rPr>
          <w:rFonts w:eastAsiaTheme="minorHAnsi"/>
          <w:b/>
          <w:color w:val="1C71B8"/>
          <w:szCs w:val="22"/>
          <w:lang w:eastAsia="en-US"/>
        </w:rPr>
        <w:t xml:space="preserve"> de I+D+i, etc.   </w:t>
      </w:r>
    </w:p>
    <w:p w:rsidR="00193FAE" w:rsidRPr="00193FAE" w:rsidRDefault="00193FAE" w:rsidP="00193FAE">
      <w:pPr>
        <w:pStyle w:val="Prrafodelista"/>
        <w:ind w:left="360"/>
        <w:contextualSpacing/>
        <w:jc w:val="both"/>
        <w:rPr>
          <w:rFonts w:eastAsiaTheme="minorHAnsi"/>
          <w:b/>
          <w:color w:val="1C71B8"/>
          <w:szCs w:val="22"/>
          <w:lang w:eastAsia="en-US"/>
        </w:rPr>
      </w:pPr>
    </w:p>
    <w:p w:rsidR="00193FAE" w:rsidRDefault="00193FAE" w:rsidP="00C52A3C">
      <w:pPr>
        <w:pStyle w:val="Prrafodelista"/>
        <w:numPr>
          <w:ilvl w:val="0"/>
          <w:numId w:val="10"/>
        </w:numPr>
        <w:contextualSpacing/>
        <w:jc w:val="both"/>
        <w:rPr>
          <w:rFonts w:eastAsiaTheme="minorHAnsi"/>
          <w:b/>
          <w:color w:val="1C71B8"/>
          <w:szCs w:val="22"/>
          <w:lang w:eastAsia="en-US"/>
        </w:rPr>
      </w:pPr>
      <w:r>
        <w:rPr>
          <w:rFonts w:eastAsiaTheme="minorHAnsi"/>
          <w:b/>
          <w:color w:val="1C71B8"/>
          <w:szCs w:val="22"/>
          <w:lang w:eastAsia="en-US"/>
        </w:rPr>
        <w:t>Es una situación preocupante que los ciudadanos se queden rezagados en el acceso digital, pero es aún más delicado el caso de las empresas que pueden costarle la supervivencia, la de los empleados que se crean y los impuestos que se pagan.</w:t>
      </w:r>
    </w:p>
    <w:p w:rsidR="00506F1B" w:rsidRPr="00506F1B" w:rsidRDefault="00506F1B" w:rsidP="00506F1B">
      <w:pPr>
        <w:rPr>
          <w:rFonts w:eastAsiaTheme="minorHAnsi"/>
          <w:b/>
          <w:color w:val="1C71B8"/>
          <w:szCs w:val="22"/>
          <w:lang w:eastAsia="en-US"/>
        </w:rPr>
      </w:pPr>
    </w:p>
    <w:p w:rsidR="00506F1B" w:rsidRPr="00974941" w:rsidRDefault="00506F1B" w:rsidP="00974941">
      <w:pPr>
        <w:pStyle w:val="Prrafodelista"/>
        <w:numPr>
          <w:ilvl w:val="0"/>
          <w:numId w:val="10"/>
        </w:numPr>
        <w:contextualSpacing/>
        <w:jc w:val="both"/>
        <w:rPr>
          <w:rFonts w:eastAsiaTheme="minorHAnsi"/>
          <w:b/>
          <w:color w:val="1C71B8"/>
          <w:szCs w:val="22"/>
          <w:lang w:eastAsia="en-US"/>
        </w:rPr>
      </w:pPr>
      <w:r>
        <w:rPr>
          <w:rFonts w:eastAsiaTheme="minorHAnsi"/>
          <w:b/>
          <w:color w:val="1C71B8"/>
          <w:szCs w:val="22"/>
          <w:lang w:eastAsia="en-US"/>
        </w:rPr>
        <w:t xml:space="preserve">El despliegue y adecuada financiación de las </w:t>
      </w:r>
      <w:proofErr w:type="spellStart"/>
      <w:r>
        <w:rPr>
          <w:rFonts w:eastAsiaTheme="minorHAnsi"/>
          <w:b/>
          <w:color w:val="1C71B8"/>
          <w:szCs w:val="22"/>
          <w:lang w:eastAsia="en-US"/>
        </w:rPr>
        <w:t>infruestructuras</w:t>
      </w:r>
      <w:proofErr w:type="spellEnd"/>
      <w:r>
        <w:rPr>
          <w:rFonts w:eastAsiaTheme="minorHAnsi"/>
          <w:b/>
          <w:color w:val="1C71B8"/>
          <w:szCs w:val="22"/>
          <w:lang w:eastAsia="en-US"/>
        </w:rPr>
        <w:t xml:space="preserve"> de I+D y de la conectividad, junto con la formación de los profesionales digitales, son asignaturas mucho más urgentes y claves para reducir la desigualdad.  </w:t>
      </w:r>
    </w:p>
    <w:p w:rsidR="00193FAE" w:rsidRPr="00193FAE" w:rsidRDefault="00193FAE" w:rsidP="00193FAE">
      <w:pPr>
        <w:contextualSpacing/>
        <w:jc w:val="both"/>
        <w:rPr>
          <w:rFonts w:eastAsiaTheme="minorHAnsi"/>
          <w:b/>
          <w:color w:val="1C71B8"/>
          <w:szCs w:val="22"/>
          <w:lang w:eastAsia="en-US"/>
        </w:rPr>
      </w:pPr>
    </w:p>
    <w:p w:rsidR="00C52A3C" w:rsidRDefault="00C52A3C" w:rsidP="00C52A3C">
      <w:pPr>
        <w:pStyle w:val="Prrafodelista"/>
        <w:numPr>
          <w:ilvl w:val="0"/>
          <w:numId w:val="10"/>
        </w:numPr>
        <w:contextualSpacing/>
        <w:jc w:val="both"/>
        <w:rPr>
          <w:rFonts w:eastAsiaTheme="minorHAnsi"/>
          <w:b/>
          <w:color w:val="1C71B8"/>
          <w:szCs w:val="22"/>
          <w:lang w:eastAsia="en-US"/>
        </w:rPr>
      </w:pPr>
      <w:r>
        <w:rPr>
          <w:rFonts w:eastAsiaTheme="minorHAnsi"/>
          <w:b/>
          <w:color w:val="1C71B8"/>
          <w:szCs w:val="22"/>
          <w:lang w:eastAsia="en-US"/>
        </w:rPr>
        <w:t xml:space="preserve">Una de las medidas que propone el </w:t>
      </w:r>
      <w:r w:rsidR="008E53D9">
        <w:rPr>
          <w:rFonts w:eastAsiaTheme="minorHAnsi"/>
          <w:b/>
          <w:color w:val="1C71B8"/>
          <w:szCs w:val="22"/>
          <w:lang w:eastAsia="en-US"/>
        </w:rPr>
        <w:t>G</w:t>
      </w:r>
      <w:r>
        <w:rPr>
          <w:rFonts w:eastAsiaTheme="minorHAnsi"/>
          <w:b/>
          <w:color w:val="1C71B8"/>
          <w:szCs w:val="22"/>
          <w:lang w:eastAsia="en-US"/>
        </w:rPr>
        <w:t>rupo de reflexión es la creación de un Plan Nacional de apoyo a la competitividad de las PYMES mediante la digitalización.</w:t>
      </w:r>
    </w:p>
    <w:p w:rsidR="008973DA" w:rsidRDefault="008973DA" w:rsidP="008973DA">
      <w:pPr>
        <w:jc w:val="both"/>
        <w:rPr>
          <w:b/>
        </w:rPr>
      </w:pPr>
    </w:p>
    <w:p w:rsidR="00344351" w:rsidRDefault="005F6DE7" w:rsidP="008973DA">
      <w:pPr>
        <w:jc w:val="both"/>
        <w:rPr>
          <w:color w:val="3C3C3C"/>
        </w:rPr>
      </w:pPr>
      <w:r>
        <w:rPr>
          <w:b/>
        </w:rPr>
        <w:t xml:space="preserve">Madrid, </w:t>
      </w:r>
      <w:r w:rsidR="0026345A">
        <w:rPr>
          <w:b/>
          <w:color w:val="000000" w:themeColor="text1"/>
        </w:rPr>
        <w:t>07</w:t>
      </w:r>
      <w:r w:rsidRPr="005F6DE7">
        <w:rPr>
          <w:b/>
          <w:color w:val="FF0000"/>
        </w:rPr>
        <w:t xml:space="preserve"> </w:t>
      </w:r>
      <w:r w:rsidR="008973DA">
        <w:rPr>
          <w:b/>
        </w:rPr>
        <w:t xml:space="preserve">de </w:t>
      </w:r>
      <w:r w:rsidR="00C52A3C">
        <w:rPr>
          <w:b/>
        </w:rPr>
        <w:t>junio de</w:t>
      </w:r>
      <w:r w:rsidR="008973DA">
        <w:rPr>
          <w:b/>
        </w:rPr>
        <w:t xml:space="preserve"> 2019.- </w:t>
      </w:r>
      <w:r w:rsidR="00C9052D" w:rsidRPr="00344351">
        <w:rPr>
          <w:color w:val="3C3C3C"/>
        </w:rPr>
        <w:t xml:space="preserve">El Grupo de reflexión de AMETIC </w:t>
      </w:r>
      <w:r w:rsidR="00502F34">
        <w:rPr>
          <w:color w:val="3C3C3C"/>
        </w:rPr>
        <w:t xml:space="preserve">ha </w:t>
      </w:r>
      <w:r w:rsidR="00344351">
        <w:rPr>
          <w:color w:val="3C3C3C"/>
        </w:rPr>
        <w:t>da</w:t>
      </w:r>
      <w:r w:rsidR="00502F34">
        <w:rPr>
          <w:color w:val="3C3C3C"/>
        </w:rPr>
        <w:t>do</w:t>
      </w:r>
      <w:bookmarkStart w:id="0" w:name="_GoBack"/>
      <w:bookmarkEnd w:id="0"/>
      <w:r w:rsidR="002B00D2" w:rsidRPr="00344351">
        <w:rPr>
          <w:color w:val="3C3C3C"/>
        </w:rPr>
        <w:t xml:space="preserve"> a conocer su segunda píldora informativa</w:t>
      </w:r>
      <w:r w:rsidR="00344351">
        <w:rPr>
          <w:color w:val="3C3C3C"/>
        </w:rPr>
        <w:t>,</w:t>
      </w:r>
      <w:r w:rsidR="002B00D2" w:rsidRPr="00344351">
        <w:rPr>
          <w:color w:val="3C3C3C"/>
        </w:rPr>
        <w:t xml:space="preserve"> donde</w:t>
      </w:r>
      <w:r w:rsidR="00A90C62" w:rsidRPr="00344351">
        <w:rPr>
          <w:color w:val="3C3C3C"/>
        </w:rPr>
        <w:t xml:space="preserve"> </w:t>
      </w:r>
      <w:r w:rsidR="00344351">
        <w:rPr>
          <w:color w:val="3C3C3C"/>
        </w:rPr>
        <w:t>examina</w:t>
      </w:r>
      <w:r w:rsidR="002B00D2" w:rsidRPr="00344351">
        <w:rPr>
          <w:color w:val="3C3C3C"/>
        </w:rPr>
        <w:t xml:space="preserve"> las claves para reducir la </w:t>
      </w:r>
      <w:r w:rsidR="00344351">
        <w:rPr>
          <w:color w:val="3C3C3C"/>
        </w:rPr>
        <w:t>“</w:t>
      </w:r>
      <w:r w:rsidR="002B00D2" w:rsidRPr="00344351">
        <w:rPr>
          <w:color w:val="3C3C3C"/>
        </w:rPr>
        <w:t>brecha digital</w:t>
      </w:r>
      <w:r w:rsidR="00344351">
        <w:rPr>
          <w:color w:val="3C3C3C"/>
        </w:rPr>
        <w:t>”</w:t>
      </w:r>
      <w:r w:rsidR="002B00D2" w:rsidRPr="00344351">
        <w:rPr>
          <w:color w:val="3C3C3C"/>
        </w:rPr>
        <w:t xml:space="preserve"> </w:t>
      </w:r>
      <w:r w:rsidR="0034370C" w:rsidRPr="00344351">
        <w:rPr>
          <w:color w:val="3C3C3C"/>
        </w:rPr>
        <w:t>en la sociedad</w:t>
      </w:r>
      <w:r w:rsidR="00344351">
        <w:rPr>
          <w:color w:val="3C3C3C"/>
        </w:rPr>
        <w:t>,</w:t>
      </w:r>
      <w:r w:rsidR="0034370C" w:rsidRPr="00344351">
        <w:rPr>
          <w:color w:val="3C3C3C"/>
        </w:rPr>
        <w:t xml:space="preserve"> e impulsar la digitalización </w:t>
      </w:r>
      <w:r w:rsidR="00344351">
        <w:rPr>
          <w:color w:val="3C3C3C"/>
        </w:rPr>
        <w:t>de</w:t>
      </w:r>
      <w:r w:rsidR="0034370C" w:rsidRPr="00344351">
        <w:rPr>
          <w:color w:val="3C3C3C"/>
        </w:rPr>
        <w:t xml:space="preserve"> las empresas</w:t>
      </w:r>
      <w:r w:rsidR="0063549D" w:rsidRPr="00344351">
        <w:rPr>
          <w:color w:val="3C3C3C"/>
        </w:rPr>
        <w:t>.</w:t>
      </w:r>
      <w:r w:rsidR="00AC199A" w:rsidRPr="00344351">
        <w:rPr>
          <w:color w:val="3C3C3C"/>
        </w:rPr>
        <w:t xml:space="preserve"> </w:t>
      </w:r>
      <w:r w:rsidR="00474F8C">
        <w:rPr>
          <w:color w:val="3C3C3C"/>
        </w:rPr>
        <w:t>En concreto, el</w:t>
      </w:r>
      <w:r w:rsidR="0063549D" w:rsidRPr="00344351">
        <w:rPr>
          <w:color w:val="3C3C3C"/>
        </w:rPr>
        <w:t xml:space="preserve"> </w:t>
      </w:r>
      <w:r w:rsidR="00474F8C">
        <w:rPr>
          <w:color w:val="3C3C3C"/>
        </w:rPr>
        <w:t>G</w:t>
      </w:r>
      <w:r w:rsidR="0063549D" w:rsidRPr="00344351">
        <w:rPr>
          <w:color w:val="3C3C3C"/>
        </w:rPr>
        <w:t xml:space="preserve">rupo </w:t>
      </w:r>
      <w:r w:rsidR="00344351">
        <w:rPr>
          <w:color w:val="3C3C3C"/>
        </w:rPr>
        <w:t>analiza</w:t>
      </w:r>
      <w:r w:rsidR="0063549D" w:rsidRPr="00344351">
        <w:rPr>
          <w:color w:val="3C3C3C"/>
        </w:rPr>
        <w:t xml:space="preserve"> </w:t>
      </w:r>
      <w:r w:rsidR="00344351" w:rsidRPr="00344351">
        <w:rPr>
          <w:color w:val="3C3C3C"/>
        </w:rPr>
        <w:t>la distancia entre aquellas empresas que abordan con decisión la transformación digital de sus procesos</w:t>
      </w:r>
      <w:r w:rsidR="00344351">
        <w:rPr>
          <w:color w:val="3C3C3C"/>
        </w:rPr>
        <w:t xml:space="preserve"> productivos</w:t>
      </w:r>
      <w:r w:rsidR="00344351" w:rsidRPr="00344351">
        <w:rPr>
          <w:color w:val="3C3C3C"/>
        </w:rPr>
        <w:t xml:space="preserve">, y </w:t>
      </w:r>
      <w:r w:rsidR="00344351">
        <w:rPr>
          <w:color w:val="3C3C3C"/>
        </w:rPr>
        <w:t>las</w:t>
      </w:r>
      <w:r w:rsidR="00344351" w:rsidRPr="00344351">
        <w:rPr>
          <w:color w:val="3C3C3C"/>
        </w:rPr>
        <w:t xml:space="preserve"> que</w:t>
      </w:r>
      <w:r w:rsidR="00344351">
        <w:rPr>
          <w:color w:val="3C3C3C"/>
        </w:rPr>
        <w:t>,</w:t>
      </w:r>
      <w:r w:rsidR="00344351" w:rsidRPr="00344351">
        <w:rPr>
          <w:color w:val="3C3C3C"/>
        </w:rPr>
        <w:t xml:space="preserve"> por falta de recursos,</w:t>
      </w:r>
      <w:r w:rsidR="00344351">
        <w:rPr>
          <w:color w:val="3C3C3C"/>
        </w:rPr>
        <w:t xml:space="preserve"> como</w:t>
      </w:r>
      <w:r w:rsidR="00344351" w:rsidRPr="00344351">
        <w:rPr>
          <w:color w:val="3C3C3C"/>
        </w:rPr>
        <w:t xml:space="preserve"> profesionales con la formación adecuada, un ecosistema de I+D+i avanzado o infraestructuras de comunicación de suficiente capacidad, no </w:t>
      </w:r>
      <w:r w:rsidR="00DA1383">
        <w:rPr>
          <w:color w:val="3C3C3C"/>
        </w:rPr>
        <w:t>se están subiendo</w:t>
      </w:r>
      <w:r w:rsidR="00344351" w:rsidRPr="00344351">
        <w:rPr>
          <w:color w:val="3C3C3C"/>
        </w:rPr>
        <w:t xml:space="preserve"> a la ola tecnológica con la velocidad adecuada.</w:t>
      </w:r>
    </w:p>
    <w:p w:rsidR="00344351" w:rsidRDefault="00344351" w:rsidP="008973DA">
      <w:pPr>
        <w:jc w:val="both"/>
        <w:rPr>
          <w:color w:val="3C3C3C"/>
        </w:rPr>
      </w:pPr>
    </w:p>
    <w:p w:rsidR="00F01723" w:rsidRDefault="00344351" w:rsidP="00F01723">
      <w:pPr>
        <w:jc w:val="both"/>
        <w:rPr>
          <w:color w:val="3C3C3C"/>
        </w:rPr>
      </w:pPr>
      <w:r>
        <w:rPr>
          <w:color w:val="3C3C3C"/>
        </w:rPr>
        <w:t xml:space="preserve">Para el </w:t>
      </w:r>
      <w:r w:rsidR="00474F8C">
        <w:rPr>
          <w:color w:val="3C3C3C"/>
        </w:rPr>
        <w:t>G</w:t>
      </w:r>
      <w:r>
        <w:rPr>
          <w:color w:val="3C3C3C"/>
        </w:rPr>
        <w:t>rupo, esta</w:t>
      </w:r>
      <w:r w:rsidR="0063549D" w:rsidRPr="00344351">
        <w:rPr>
          <w:color w:val="3C3C3C"/>
        </w:rPr>
        <w:t xml:space="preserve"> variante</w:t>
      </w:r>
      <w:r>
        <w:rPr>
          <w:color w:val="3C3C3C"/>
        </w:rPr>
        <w:t xml:space="preserve"> de la “brecha digital”</w:t>
      </w:r>
      <w:r w:rsidR="0063549D" w:rsidRPr="00344351">
        <w:rPr>
          <w:color w:val="3C3C3C"/>
        </w:rPr>
        <w:t xml:space="preserve"> no recibe la misma atención, pero tiene tanto o más peligro que </w:t>
      </w:r>
      <w:r w:rsidR="00B026AE" w:rsidRPr="00344351">
        <w:rPr>
          <w:color w:val="3C3C3C"/>
        </w:rPr>
        <w:t>el acceso a las tecnologías</w:t>
      </w:r>
      <w:r w:rsidR="00474F8C">
        <w:rPr>
          <w:color w:val="3C3C3C"/>
        </w:rPr>
        <w:t>,</w:t>
      </w:r>
      <w:r w:rsidR="00B026AE" w:rsidRPr="00344351">
        <w:rPr>
          <w:color w:val="3C3C3C"/>
        </w:rPr>
        <w:t xml:space="preserve"> tanto a nivel geográfico, </w:t>
      </w:r>
      <w:proofErr w:type="spellStart"/>
      <w:r w:rsidR="00B026AE" w:rsidRPr="00344351">
        <w:rPr>
          <w:color w:val="3C3C3C"/>
        </w:rPr>
        <w:t>socieconómico</w:t>
      </w:r>
      <w:proofErr w:type="spellEnd"/>
      <w:r w:rsidR="00B026AE" w:rsidRPr="00344351">
        <w:rPr>
          <w:color w:val="3C3C3C"/>
        </w:rPr>
        <w:t>, de género y edad.</w:t>
      </w:r>
      <w:r w:rsidR="00474F8C">
        <w:rPr>
          <w:color w:val="3C3C3C"/>
        </w:rPr>
        <w:t xml:space="preserve"> En este sentido, señala que </w:t>
      </w:r>
      <w:r w:rsidR="00F01723">
        <w:rPr>
          <w:color w:val="3C3C3C"/>
        </w:rPr>
        <w:t>e</w:t>
      </w:r>
      <w:r w:rsidR="00F01723" w:rsidRPr="00F01723">
        <w:rPr>
          <w:color w:val="3C3C3C"/>
        </w:rPr>
        <w:t>s una situación preocupante que los ciudadanos se queden rezagados en el acceso digital</w:t>
      </w:r>
      <w:r w:rsidR="00474F8C">
        <w:rPr>
          <w:color w:val="3C3C3C"/>
        </w:rPr>
        <w:t xml:space="preserve">. No obstante, </w:t>
      </w:r>
      <w:r w:rsidR="00474F8C" w:rsidRPr="00474F8C">
        <w:rPr>
          <w:color w:val="3C3C3C"/>
        </w:rPr>
        <w:t>en el caso de una empresa</w:t>
      </w:r>
      <w:r w:rsidR="00474F8C">
        <w:rPr>
          <w:color w:val="3C3C3C"/>
        </w:rPr>
        <w:t>,</w:t>
      </w:r>
      <w:r w:rsidR="00474F8C" w:rsidRPr="00474F8C">
        <w:rPr>
          <w:color w:val="3C3C3C"/>
        </w:rPr>
        <w:t xml:space="preserve"> puede costarle la supervivencia, y con ello</w:t>
      </w:r>
      <w:r w:rsidR="00474F8C">
        <w:rPr>
          <w:color w:val="3C3C3C"/>
        </w:rPr>
        <w:t>,</w:t>
      </w:r>
      <w:r w:rsidR="00474F8C" w:rsidRPr="00474F8C">
        <w:rPr>
          <w:color w:val="3C3C3C"/>
        </w:rPr>
        <w:t xml:space="preserve"> la de los </w:t>
      </w:r>
      <w:r w:rsidR="00474F8C">
        <w:rPr>
          <w:color w:val="3C3C3C"/>
        </w:rPr>
        <w:t>empleo</w:t>
      </w:r>
      <w:r w:rsidR="00474F8C" w:rsidRPr="00474F8C">
        <w:rPr>
          <w:color w:val="3C3C3C"/>
        </w:rPr>
        <w:t xml:space="preserve">s </w:t>
      </w:r>
      <w:r w:rsidR="00474F8C">
        <w:rPr>
          <w:color w:val="3C3C3C"/>
        </w:rPr>
        <w:t>generados</w:t>
      </w:r>
      <w:r w:rsidR="00474F8C" w:rsidRPr="00474F8C">
        <w:rPr>
          <w:color w:val="3C3C3C"/>
        </w:rPr>
        <w:t xml:space="preserve"> y los impuestos que liquida</w:t>
      </w:r>
      <w:r w:rsidR="00474F8C">
        <w:rPr>
          <w:color w:val="3C3C3C"/>
        </w:rPr>
        <w:t xml:space="preserve">, sostiene el Grupo. </w:t>
      </w:r>
    </w:p>
    <w:p w:rsidR="00AC199A" w:rsidRPr="00AC199A" w:rsidRDefault="00F01723" w:rsidP="00F20150">
      <w:pPr>
        <w:jc w:val="both"/>
      </w:pPr>
      <w:r>
        <w:rPr>
          <w:color w:val="3C3C3C"/>
        </w:rPr>
        <w:t xml:space="preserve">  </w:t>
      </w:r>
    </w:p>
    <w:p w:rsidR="00474F8C" w:rsidRPr="00474F8C" w:rsidRDefault="00E94F18" w:rsidP="00474F8C">
      <w:pPr>
        <w:jc w:val="both"/>
        <w:rPr>
          <w:color w:val="3C3C3C"/>
        </w:rPr>
      </w:pPr>
      <w:r w:rsidRPr="00E94F18">
        <w:rPr>
          <w:color w:val="3C3C3C"/>
        </w:rPr>
        <w:t>Según el Informe PYME España 2018, elaborado por CEPYME,</w:t>
      </w:r>
      <w:r w:rsidR="00E13F01">
        <w:rPr>
          <w:color w:val="3C3C3C"/>
        </w:rPr>
        <w:t xml:space="preserve"> </w:t>
      </w:r>
      <w:r w:rsidRPr="00E94F18">
        <w:rPr>
          <w:color w:val="3C3C3C"/>
        </w:rPr>
        <w:t xml:space="preserve">todas las </w:t>
      </w:r>
      <w:proofErr w:type="spellStart"/>
      <w:r w:rsidRPr="00E94F18">
        <w:rPr>
          <w:color w:val="3C3C3C"/>
        </w:rPr>
        <w:t>PYMEs</w:t>
      </w:r>
      <w:proofErr w:type="spellEnd"/>
      <w:r w:rsidRPr="00E94F18">
        <w:rPr>
          <w:color w:val="3C3C3C"/>
        </w:rPr>
        <w:t xml:space="preserve"> tienen un nivel básico de digitalización</w:t>
      </w:r>
      <w:r w:rsidR="00474F8C">
        <w:rPr>
          <w:color w:val="3C3C3C"/>
        </w:rPr>
        <w:t xml:space="preserve">: </w:t>
      </w:r>
      <w:r w:rsidR="00E13F01">
        <w:rPr>
          <w:color w:val="3C3C3C"/>
        </w:rPr>
        <w:t>solo el</w:t>
      </w:r>
      <w:r w:rsidRPr="00E94F18">
        <w:rPr>
          <w:color w:val="3C3C3C"/>
        </w:rPr>
        <w:t xml:space="preserve"> 19,7% cuentan con una plataforma e-</w:t>
      </w:r>
      <w:proofErr w:type="spellStart"/>
      <w:r w:rsidRPr="00E94F18">
        <w:rPr>
          <w:color w:val="3C3C3C"/>
        </w:rPr>
        <w:t>commerce</w:t>
      </w:r>
      <w:proofErr w:type="spellEnd"/>
      <w:r w:rsidR="00474F8C">
        <w:rPr>
          <w:color w:val="3C3C3C"/>
        </w:rPr>
        <w:t>,</w:t>
      </w:r>
      <w:r w:rsidRPr="00E94F18">
        <w:rPr>
          <w:color w:val="3C3C3C"/>
        </w:rPr>
        <w:t xml:space="preserve"> y en torno al 40% tienen presencia activa en redes sociales</w:t>
      </w:r>
      <w:r w:rsidR="00E13F01">
        <w:rPr>
          <w:color w:val="3C3C3C"/>
        </w:rPr>
        <w:t>.</w:t>
      </w:r>
      <w:r w:rsidR="00474F8C">
        <w:rPr>
          <w:color w:val="3C3C3C"/>
        </w:rPr>
        <w:t xml:space="preserve"> El</w:t>
      </w:r>
      <w:r w:rsidR="00E66621">
        <w:rPr>
          <w:color w:val="3C3C3C"/>
        </w:rPr>
        <w:t xml:space="preserve"> G</w:t>
      </w:r>
      <w:r w:rsidR="00E13F01">
        <w:rPr>
          <w:color w:val="3C3C3C"/>
        </w:rPr>
        <w:t>rupo</w:t>
      </w:r>
      <w:r w:rsidR="00E66621">
        <w:rPr>
          <w:color w:val="3C3C3C"/>
        </w:rPr>
        <w:t xml:space="preserve"> </w:t>
      </w:r>
      <w:r w:rsidR="00474F8C">
        <w:rPr>
          <w:color w:val="3C3C3C"/>
        </w:rPr>
        <w:t>sostiene que</w:t>
      </w:r>
      <w:r w:rsidR="00E13F01">
        <w:rPr>
          <w:color w:val="3C3C3C"/>
        </w:rPr>
        <w:t xml:space="preserve"> e</w:t>
      </w:r>
      <w:r w:rsidR="00E13F01" w:rsidRPr="00E13F01">
        <w:rPr>
          <w:color w:val="3C3C3C"/>
        </w:rPr>
        <w:t xml:space="preserve">l despliegue y </w:t>
      </w:r>
      <w:r w:rsidR="00474F8C">
        <w:rPr>
          <w:color w:val="3C3C3C"/>
        </w:rPr>
        <w:t xml:space="preserve">la </w:t>
      </w:r>
      <w:r w:rsidR="00E13F01" w:rsidRPr="00E13F01">
        <w:rPr>
          <w:color w:val="3C3C3C"/>
        </w:rPr>
        <w:t xml:space="preserve">adecuada financiación de las </w:t>
      </w:r>
      <w:proofErr w:type="spellStart"/>
      <w:r w:rsidR="00E13F01" w:rsidRPr="00E13F01">
        <w:rPr>
          <w:color w:val="3C3C3C"/>
        </w:rPr>
        <w:t>infruestructuras</w:t>
      </w:r>
      <w:proofErr w:type="spellEnd"/>
      <w:r w:rsidR="00E13F01" w:rsidRPr="00E13F01">
        <w:rPr>
          <w:color w:val="3C3C3C"/>
        </w:rPr>
        <w:t xml:space="preserve"> de I+D y de la conectividad, junto con la formación de los profesionales digitales, son asignaturas mucho más urgentes para reducir la desigualdad</w:t>
      </w:r>
      <w:r w:rsidR="00474F8C">
        <w:rPr>
          <w:color w:val="3C3C3C"/>
        </w:rPr>
        <w:t>,</w:t>
      </w:r>
      <w:r w:rsidR="00474F8C" w:rsidRPr="00474F8C">
        <w:rPr>
          <w:color w:val="3C3C3C"/>
        </w:rPr>
        <w:t xml:space="preserve"> y mejorar </w:t>
      </w:r>
      <w:r w:rsidR="00474F8C">
        <w:rPr>
          <w:color w:val="3C3C3C"/>
        </w:rPr>
        <w:t xml:space="preserve">la </w:t>
      </w:r>
      <w:r w:rsidR="00474F8C" w:rsidRPr="00474F8C">
        <w:rPr>
          <w:color w:val="3C3C3C"/>
        </w:rPr>
        <w:t xml:space="preserve">prosperidad, que otras formas de </w:t>
      </w:r>
      <w:r w:rsidR="00474F8C">
        <w:rPr>
          <w:color w:val="3C3C3C"/>
        </w:rPr>
        <w:t>minimizar</w:t>
      </w:r>
      <w:r w:rsidR="00474F8C" w:rsidRPr="00474F8C">
        <w:rPr>
          <w:color w:val="3C3C3C"/>
        </w:rPr>
        <w:t xml:space="preserve"> </w:t>
      </w:r>
      <w:r w:rsidR="00474F8C">
        <w:rPr>
          <w:color w:val="3C3C3C"/>
        </w:rPr>
        <w:t>la</w:t>
      </w:r>
      <w:r w:rsidR="00474F8C" w:rsidRPr="00474F8C">
        <w:rPr>
          <w:color w:val="3C3C3C"/>
        </w:rPr>
        <w:t xml:space="preserve"> brecha digital.</w:t>
      </w:r>
    </w:p>
    <w:p w:rsidR="00A90C62" w:rsidRDefault="00A90C62" w:rsidP="00812DE3">
      <w:pPr>
        <w:jc w:val="both"/>
        <w:rPr>
          <w:color w:val="3C3C3C"/>
        </w:rPr>
      </w:pPr>
    </w:p>
    <w:p w:rsidR="00AC199A" w:rsidRDefault="00474F8C" w:rsidP="00F20150">
      <w:pPr>
        <w:jc w:val="both"/>
        <w:rPr>
          <w:color w:val="3C3C3C"/>
        </w:rPr>
      </w:pPr>
      <w:r>
        <w:rPr>
          <w:color w:val="3C3C3C"/>
        </w:rPr>
        <w:t>Una</w:t>
      </w:r>
      <w:r w:rsidR="00812DE3" w:rsidRPr="00812DE3">
        <w:rPr>
          <w:color w:val="3C3C3C"/>
        </w:rPr>
        <w:t xml:space="preserve"> de las medidas que propone</w:t>
      </w:r>
      <w:r>
        <w:rPr>
          <w:color w:val="3C3C3C"/>
        </w:rPr>
        <w:t xml:space="preserve"> el Grupo</w:t>
      </w:r>
      <w:r w:rsidR="00812DE3" w:rsidRPr="00812DE3">
        <w:rPr>
          <w:color w:val="3C3C3C"/>
        </w:rPr>
        <w:t xml:space="preserve"> es la creación de un Plan Nacional de apoyo a la competitividad de las PYMES mediante la digitalización</w:t>
      </w:r>
      <w:r w:rsidR="00812DE3">
        <w:rPr>
          <w:color w:val="3C3C3C"/>
        </w:rPr>
        <w:t>, que incorpo</w:t>
      </w:r>
      <w:r w:rsidR="00E66621">
        <w:rPr>
          <w:color w:val="3C3C3C"/>
        </w:rPr>
        <w:t>re</w:t>
      </w:r>
      <w:r w:rsidR="00812DE3">
        <w:rPr>
          <w:color w:val="3C3C3C"/>
        </w:rPr>
        <w:t xml:space="preserve"> medidas </w:t>
      </w:r>
      <w:r w:rsidR="00E66621">
        <w:rPr>
          <w:color w:val="3C3C3C"/>
        </w:rPr>
        <w:t>para</w:t>
      </w:r>
      <w:r w:rsidR="00812DE3">
        <w:rPr>
          <w:color w:val="3C3C3C"/>
        </w:rPr>
        <w:t xml:space="preserve"> la formación, ventajas fiscales, apoyos financieros al diseño e implementación de planes de </w:t>
      </w:r>
      <w:r w:rsidR="00812DE3">
        <w:rPr>
          <w:color w:val="3C3C3C"/>
        </w:rPr>
        <w:lastRenderedPageBreak/>
        <w:t>transformación digital</w:t>
      </w:r>
      <w:r w:rsidR="00A937C3">
        <w:rPr>
          <w:color w:val="3C3C3C"/>
        </w:rPr>
        <w:t>. También, la</w:t>
      </w:r>
      <w:r w:rsidR="00812DE3">
        <w:rPr>
          <w:color w:val="3C3C3C"/>
        </w:rPr>
        <w:t xml:space="preserve"> utilización de mecanismos digitales en la relación cotidiana de las </w:t>
      </w:r>
      <w:proofErr w:type="spellStart"/>
      <w:r w:rsidR="00812DE3">
        <w:rPr>
          <w:color w:val="3C3C3C"/>
        </w:rPr>
        <w:t>PYMEs</w:t>
      </w:r>
      <w:proofErr w:type="spellEnd"/>
      <w:r w:rsidR="00812DE3">
        <w:rPr>
          <w:color w:val="3C3C3C"/>
        </w:rPr>
        <w:t xml:space="preserve"> con las administraciones.</w:t>
      </w:r>
    </w:p>
    <w:p w:rsidR="008E53D9" w:rsidRDefault="008E53D9" w:rsidP="00F20150">
      <w:pPr>
        <w:jc w:val="both"/>
        <w:rPr>
          <w:color w:val="3C3C3C"/>
        </w:rPr>
      </w:pPr>
    </w:p>
    <w:p w:rsidR="008E53D9" w:rsidRPr="00E66621" w:rsidRDefault="008E53D9" w:rsidP="00F20150">
      <w:pPr>
        <w:jc w:val="both"/>
        <w:rPr>
          <w:color w:val="3C3C3C"/>
        </w:rPr>
      </w:pPr>
    </w:p>
    <w:p w:rsidR="008973DA" w:rsidRPr="008973DA" w:rsidRDefault="00506F1B" w:rsidP="00F20150">
      <w:pPr>
        <w:jc w:val="both"/>
        <w:rPr>
          <w:b/>
          <w:color w:val="3C3C3C"/>
        </w:rPr>
      </w:pPr>
      <w:r>
        <w:rPr>
          <w:b/>
          <w:color w:val="3C3C3C"/>
        </w:rPr>
        <w:t>Primera píldora del g</w:t>
      </w:r>
      <w:r w:rsidR="00BA7C8B">
        <w:rPr>
          <w:b/>
          <w:color w:val="3C3C3C"/>
        </w:rPr>
        <w:t>rupo de reflexión</w:t>
      </w:r>
      <w:r w:rsidR="008973DA" w:rsidRPr="008973DA">
        <w:rPr>
          <w:b/>
          <w:color w:val="3C3C3C"/>
        </w:rPr>
        <w:t xml:space="preserve"> de AMETIC</w:t>
      </w:r>
    </w:p>
    <w:p w:rsidR="008973DA" w:rsidRDefault="008973DA" w:rsidP="00F20150">
      <w:pPr>
        <w:jc w:val="both"/>
        <w:rPr>
          <w:color w:val="3C3C3C"/>
        </w:rPr>
      </w:pPr>
    </w:p>
    <w:p w:rsidR="000A0539" w:rsidRDefault="000A0539" w:rsidP="00F20150">
      <w:pPr>
        <w:jc w:val="both"/>
        <w:rPr>
          <w:color w:val="3C3C3C"/>
        </w:rPr>
      </w:pPr>
      <w:r>
        <w:rPr>
          <w:color w:val="3C3C3C"/>
        </w:rPr>
        <w:t xml:space="preserve">El primer artículo analizaba las claves de la inversión en I+D para conseguir la sostenibilidad del Estado del bienestar. Una de las </w:t>
      </w:r>
      <w:r w:rsidR="002B00D2">
        <w:rPr>
          <w:color w:val="3C3C3C"/>
        </w:rPr>
        <w:t>iniciativas</w:t>
      </w:r>
      <w:r>
        <w:rPr>
          <w:color w:val="3C3C3C"/>
        </w:rPr>
        <w:t xml:space="preserve"> que proponía el Grupo de reflexión de AMETIC era que España y Europa redoblaran con urgencia sus esfuerzos en I+D, frente a las inversiones de otros países y continentes.    </w:t>
      </w:r>
    </w:p>
    <w:p w:rsidR="003A566E" w:rsidRDefault="003A566E" w:rsidP="007D567B">
      <w:pPr>
        <w:jc w:val="both"/>
        <w:rPr>
          <w:color w:val="3C3C3C"/>
        </w:rPr>
      </w:pPr>
    </w:p>
    <w:p w:rsidR="000D131F" w:rsidRDefault="000D131F" w:rsidP="007D567B">
      <w:pPr>
        <w:jc w:val="both"/>
        <w:rPr>
          <w:color w:val="3C3C3C"/>
        </w:rPr>
      </w:pPr>
      <w:r w:rsidRPr="00B924F1">
        <w:rPr>
          <w:color w:val="3C3C3C"/>
        </w:rPr>
        <w:t xml:space="preserve">A través de este enlace se puede descargar la </w:t>
      </w:r>
      <w:r w:rsidR="00B924F1">
        <w:rPr>
          <w:color w:val="3C3C3C"/>
        </w:rPr>
        <w:t xml:space="preserve">primera píldora en su totalidad: </w:t>
      </w:r>
      <w:hyperlink r:id="rId8" w:history="1">
        <w:r w:rsidR="00B924F1" w:rsidRPr="00B61592">
          <w:rPr>
            <w:rStyle w:val="Hipervnculo"/>
          </w:rPr>
          <w:t>https://ametic.es/es/salvaguardando-el-estado-del-bienestar</w:t>
        </w:r>
      </w:hyperlink>
    </w:p>
    <w:p w:rsidR="001157BB" w:rsidRDefault="00932251" w:rsidP="00740C76">
      <w:pPr>
        <w:jc w:val="both"/>
      </w:pPr>
      <w:r>
        <w:rPr>
          <w:noProof/>
          <w:lang w:val="es-ES_tradnl" w:eastAsia="es-ES_tradnl"/>
        </w:rPr>
        <mc:AlternateContent>
          <mc:Choice Requires="wps">
            <w:drawing>
              <wp:anchor distT="45720" distB="45720" distL="114300" distR="114300" simplePos="0" relativeHeight="251659264" behindDoc="0" locked="0" layoutInCell="1" allowOverlap="1" wp14:anchorId="33DC66BF" wp14:editId="295E7D90">
                <wp:simplePos x="0" y="0"/>
                <wp:positionH relativeFrom="margin">
                  <wp:posOffset>0</wp:posOffset>
                </wp:positionH>
                <wp:positionV relativeFrom="paragraph">
                  <wp:posOffset>208280</wp:posOffset>
                </wp:positionV>
                <wp:extent cx="5962650" cy="1404620"/>
                <wp:effectExtent l="0" t="0" r="19050"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chemeClr val="bg2"/>
                        </a:solidFill>
                        <a:ln w="9525">
                          <a:solidFill>
                            <a:srgbClr val="3C3C3C"/>
                          </a:solidFill>
                          <a:miter lim="800000"/>
                          <a:headEnd/>
                          <a:tailEnd/>
                        </a:ln>
                      </wps:spPr>
                      <wps:txbx>
                        <w:txbxContent>
                          <w:p w:rsidR="00932251" w:rsidRPr="009747BE" w:rsidRDefault="00932251" w:rsidP="00932251">
                            <w:pPr>
                              <w:jc w:val="both"/>
                              <w:rPr>
                                <w:b/>
                                <w:color w:val="3C3C3C"/>
                                <w:sz w:val="18"/>
                              </w:rPr>
                            </w:pPr>
                            <w:r w:rsidRPr="009747BE">
                              <w:rPr>
                                <w:b/>
                                <w:color w:val="3C3C3C"/>
                                <w:sz w:val="18"/>
                              </w:rPr>
                              <w:t>Sobre A</w:t>
                            </w:r>
                            <w:r>
                              <w:rPr>
                                <w:b/>
                                <w:color w:val="3C3C3C"/>
                                <w:sz w:val="18"/>
                              </w:rPr>
                              <w:t>METIC</w:t>
                            </w:r>
                          </w:p>
                          <w:p w:rsidR="00932251" w:rsidRPr="00581B7A" w:rsidRDefault="00932251" w:rsidP="00932251">
                            <w:pPr>
                              <w:jc w:val="both"/>
                              <w:rPr>
                                <w:color w:val="3C3C3C"/>
                                <w:sz w:val="18"/>
                              </w:rPr>
                            </w:pPr>
                          </w:p>
                          <w:p w:rsidR="00932251" w:rsidRPr="009747BE" w:rsidRDefault="00932251" w:rsidP="00932251">
                            <w:pPr>
                              <w:jc w:val="both"/>
                              <w:rPr>
                                <w:color w:val="3C3C3C"/>
                                <w:sz w:val="18"/>
                              </w:rPr>
                            </w:pPr>
                            <w:r>
                              <w:rPr>
                                <w:color w:val="3C3C3C"/>
                                <w:sz w:val="18"/>
                              </w:rPr>
                              <w:t>AMETIC</w:t>
                            </w:r>
                            <w:r w:rsidRPr="009747BE">
                              <w:rPr>
                                <w:color w:val="3C3C3C"/>
                                <w:sz w:val="18"/>
                              </w:rPr>
                              <w:t>,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w:t>
                            </w:r>
                            <w:r>
                              <w:rPr>
                                <w:color w:val="3C3C3C"/>
                                <w:sz w:val="18"/>
                              </w:rPr>
                              <w:t>METIC</w:t>
                            </w:r>
                            <w:r w:rsidRPr="009747BE">
                              <w:rPr>
                                <w:color w:val="3C3C3C"/>
                                <w:sz w:val="18"/>
                              </w:rPr>
                              <w:t xml:space="preserve">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w:t>
                            </w:r>
                          </w:p>
                          <w:p w:rsidR="00932251" w:rsidRPr="009747BE" w:rsidRDefault="00932251" w:rsidP="00932251">
                            <w:pPr>
                              <w:jc w:val="both"/>
                              <w:rPr>
                                <w:color w:val="3C3C3C"/>
                                <w:sz w:val="18"/>
                              </w:rPr>
                            </w:pPr>
                            <w:r w:rsidRPr="009747BE">
                              <w:rPr>
                                <w:color w:val="3C3C3C"/>
                                <w:sz w:val="18"/>
                              </w:rPr>
                              <w:br/>
                              <w:t xml:space="preserve">Más información: </w:t>
                            </w:r>
                            <w:hyperlink r:id="rId9" w:history="1">
                              <w:r w:rsidRPr="00D204ED">
                                <w:rPr>
                                  <w:rStyle w:val="Hipervnculo"/>
                                  <w:sz w:val="20"/>
                                  <w:szCs w:val="20"/>
                                </w:rPr>
                                <w:t>www.ametic.es</w:t>
                              </w:r>
                            </w:hyperlink>
                            <w:r w:rsidRPr="009747BE">
                              <w:rPr>
                                <w:color w:val="3C3C3C"/>
                                <w:sz w:val="18"/>
                              </w:rPr>
                              <w:t xml:space="preserve"> </w:t>
                            </w:r>
                          </w:p>
                          <w:p w:rsidR="00932251" w:rsidRDefault="00932251" w:rsidP="0093225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DC66BF" id="_x0000_t202" coordsize="21600,21600" o:spt="202" path="m,l,21600r21600,l21600,xe">
                <v:stroke joinstyle="miter"/>
                <v:path gradientshapeok="t" o:connecttype="rect"/>
              </v:shapetype>
              <v:shape id="Cuadro de texto 2" o:spid="_x0000_s1026" type="#_x0000_t202" style="position:absolute;left:0;text-align:left;margin-left:0;margin-top:16.4pt;width:46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" fillcolor="#e7e6e6 [3214]" strokecolor="#3c3c3c">
                <v:textbox style="mso-fit-shape-to-text:t">
                  <w:txbxContent>
                    <w:p w:rsidR="00932251" w:rsidRPr="009747BE" w:rsidRDefault="00932251" w:rsidP="00932251">
                      <w:pPr>
                        <w:jc w:val="both"/>
                        <w:rPr>
                          <w:b/>
                          <w:color w:val="3C3C3C"/>
                          <w:sz w:val="18"/>
                        </w:rPr>
                      </w:pPr>
                      <w:r w:rsidRPr="009747BE">
                        <w:rPr>
                          <w:b/>
                          <w:color w:val="3C3C3C"/>
                          <w:sz w:val="18"/>
                        </w:rPr>
                        <w:t>Sobre A</w:t>
                      </w:r>
                      <w:r>
                        <w:rPr>
                          <w:b/>
                          <w:color w:val="3C3C3C"/>
                          <w:sz w:val="18"/>
                        </w:rPr>
                        <w:t>METIC</w:t>
                      </w:r>
                    </w:p>
                    <w:p w:rsidR="00932251" w:rsidRPr="00581B7A" w:rsidRDefault="00932251" w:rsidP="00932251">
                      <w:pPr>
                        <w:jc w:val="both"/>
                        <w:rPr>
                          <w:color w:val="3C3C3C"/>
                          <w:sz w:val="18"/>
                        </w:rPr>
                      </w:pPr>
                    </w:p>
                    <w:p w:rsidR="00932251" w:rsidRPr="009747BE" w:rsidRDefault="00932251" w:rsidP="00932251">
                      <w:pPr>
                        <w:jc w:val="both"/>
                        <w:rPr>
                          <w:color w:val="3C3C3C"/>
                          <w:sz w:val="18"/>
                        </w:rPr>
                      </w:pPr>
                      <w:r>
                        <w:rPr>
                          <w:color w:val="3C3C3C"/>
                          <w:sz w:val="18"/>
                        </w:rPr>
                        <w:t>AMETIC</w:t>
                      </w:r>
                      <w:r w:rsidRPr="009747BE">
                        <w:rPr>
                          <w:color w:val="3C3C3C"/>
                          <w:sz w:val="18"/>
                        </w:rPr>
                        <w:t>,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w:t>
                      </w:r>
                      <w:r>
                        <w:rPr>
                          <w:color w:val="3C3C3C"/>
                          <w:sz w:val="18"/>
                        </w:rPr>
                        <w:t>METIC</w:t>
                      </w:r>
                      <w:r w:rsidRPr="009747BE">
                        <w:rPr>
                          <w:color w:val="3C3C3C"/>
                          <w:sz w:val="18"/>
                        </w:rPr>
                        <w:t xml:space="preserve">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w:t>
                      </w:r>
                    </w:p>
                    <w:p w:rsidR="00932251" w:rsidRPr="009747BE" w:rsidRDefault="00932251" w:rsidP="00932251">
                      <w:pPr>
                        <w:jc w:val="both"/>
                        <w:rPr>
                          <w:color w:val="3C3C3C"/>
                          <w:sz w:val="18"/>
                        </w:rPr>
                      </w:pPr>
                      <w:r w:rsidRPr="009747BE">
                        <w:rPr>
                          <w:color w:val="3C3C3C"/>
                          <w:sz w:val="18"/>
                        </w:rPr>
                        <w:br/>
                        <w:t xml:space="preserve">Más información: </w:t>
                      </w:r>
                      <w:hyperlink r:id="rId10" w:history="1">
                        <w:r w:rsidRPr="00D204ED">
                          <w:rPr>
                            <w:rStyle w:val="Hipervnculo"/>
                            <w:sz w:val="20"/>
                            <w:szCs w:val="20"/>
                          </w:rPr>
                          <w:t>www.ametic.es</w:t>
                        </w:r>
                      </w:hyperlink>
                      <w:r w:rsidRPr="009747BE">
                        <w:rPr>
                          <w:color w:val="3C3C3C"/>
                          <w:sz w:val="18"/>
                        </w:rPr>
                        <w:t xml:space="preserve"> </w:t>
                      </w:r>
                    </w:p>
                    <w:p w:rsidR="00932251" w:rsidRDefault="00932251" w:rsidP="00932251"/>
                  </w:txbxContent>
                </v:textbox>
                <w10:wrap type="square" anchorx="margin"/>
              </v:shape>
            </w:pict>
          </mc:Fallback>
        </mc:AlternateContent>
      </w:r>
    </w:p>
    <w:p w:rsidR="001157BB" w:rsidRDefault="001157BB" w:rsidP="00740C76">
      <w:pPr>
        <w:jc w:val="both"/>
      </w:pPr>
    </w:p>
    <w:p w:rsidR="009B5CD4" w:rsidRPr="004C5FD8" w:rsidRDefault="009B5CD4" w:rsidP="00932251">
      <w:pPr>
        <w:rPr>
          <w:b/>
          <w:color w:val="3C3C3C"/>
          <w:sz w:val="20"/>
          <w:szCs w:val="20"/>
        </w:rPr>
      </w:pPr>
    </w:p>
    <w:p w:rsidR="009B5CD4" w:rsidRPr="004C5FD8" w:rsidRDefault="009B5CD4" w:rsidP="009B5CD4">
      <w:pPr>
        <w:jc w:val="center"/>
        <w:rPr>
          <w:color w:val="3C3C3C"/>
          <w:sz w:val="20"/>
          <w:szCs w:val="20"/>
        </w:rPr>
      </w:pPr>
      <w:r w:rsidRPr="004C5FD8">
        <w:rPr>
          <w:b/>
          <w:color w:val="3C3C3C"/>
          <w:sz w:val="20"/>
          <w:szCs w:val="20"/>
        </w:rPr>
        <w:t xml:space="preserve">Más información: </w:t>
      </w:r>
      <w:proofErr w:type="spellStart"/>
      <w:r w:rsidR="00806B5F">
        <w:rPr>
          <w:b/>
          <w:color w:val="3C3C3C"/>
          <w:sz w:val="20"/>
          <w:szCs w:val="20"/>
        </w:rPr>
        <w:t>Roman</w:t>
      </w:r>
      <w:proofErr w:type="spellEnd"/>
      <w:r w:rsidR="00806B5F">
        <w:rPr>
          <w:b/>
          <w:color w:val="3C3C3C"/>
          <w:sz w:val="20"/>
          <w:szCs w:val="20"/>
        </w:rPr>
        <w:t xml:space="preserve"> </w:t>
      </w:r>
      <w:proofErr w:type="spellStart"/>
      <w:r w:rsidR="00806B5F">
        <w:rPr>
          <w:b/>
          <w:color w:val="3C3C3C"/>
          <w:sz w:val="20"/>
          <w:szCs w:val="20"/>
        </w:rPr>
        <w:t>Reputation</w:t>
      </w:r>
      <w:proofErr w:type="spellEnd"/>
      <w:r w:rsidR="00806B5F">
        <w:rPr>
          <w:b/>
          <w:color w:val="3C3C3C"/>
          <w:sz w:val="20"/>
          <w:szCs w:val="20"/>
        </w:rPr>
        <w:t xml:space="preserve"> </w:t>
      </w:r>
      <w:proofErr w:type="spellStart"/>
      <w:r w:rsidR="00806B5F">
        <w:rPr>
          <w:b/>
          <w:color w:val="3C3C3C"/>
          <w:sz w:val="20"/>
          <w:szCs w:val="20"/>
        </w:rPr>
        <w:t>Matters</w:t>
      </w:r>
      <w:proofErr w:type="spellEnd"/>
      <w:r w:rsidRPr="004C5FD8">
        <w:rPr>
          <w:b/>
          <w:color w:val="3C3C3C"/>
          <w:sz w:val="20"/>
          <w:szCs w:val="20"/>
        </w:rPr>
        <w:t>.</w:t>
      </w:r>
      <w:r w:rsidRPr="004C5FD8">
        <w:rPr>
          <w:color w:val="3C3C3C"/>
          <w:sz w:val="20"/>
          <w:szCs w:val="20"/>
        </w:rPr>
        <w:t xml:space="preserve"> Tel. 91 591 55 00</w:t>
      </w:r>
    </w:p>
    <w:p w:rsidR="00806B5F" w:rsidRDefault="009B5CD4" w:rsidP="009B5CD4">
      <w:pPr>
        <w:jc w:val="center"/>
        <w:rPr>
          <w:color w:val="3C3C3C"/>
          <w:sz w:val="20"/>
          <w:szCs w:val="20"/>
          <w:u w:val="single"/>
        </w:rPr>
      </w:pPr>
      <w:r w:rsidRPr="004C5FD8">
        <w:rPr>
          <w:b/>
          <w:color w:val="3C3C3C"/>
          <w:sz w:val="20"/>
          <w:szCs w:val="20"/>
        </w:rPr>
        <w:t xml:space="preserve">Carmen del Álamo: </w:t>
      </w:r>
      <w:hyperlink r:id="rId11" w:history="1">
        <w:r w:rsidR="00806B5F" w:rsidRPr="008D08BF">
          <w:rPr>
            <w:rStyle w:val="Hipervnculo"/>
            <w:sz w:val="20"/>
            <w:szCs w:val="20"/>
          </w:rPr>
          <w:t>c.delalamo@romanrm.com</w:t>
        </w:r>
      </w:hyperlink>
    </w:p>
    <w:p w:rsidR="00187E6A" w:rsidRPr="00806B5F" w:rsidRDefault="009B5CD4" w:rsidP="00806B5F">
      <w:pPr>
        <w:jc w:val="center"/>
        <w:rPr>
          <w:color w:val="3C3C3C"/>
          <w:sz w:val="20"/>
          <w:szCs w:val="20"/>
          <w:u w:val="single"/>
        </w:rPr>
      </w:pPr>
      <w:r w:rsidRPr="004C5FD8">
        <w:rPr>
          <w:b/>
          <w:color w:val="3C3C3C"/>
          <w:sz w:val="20"/>
          <w:szCs w:val="20"/>
        </w:rPr>
        <w:t>Manu</w:t>
      </w:r>
      <w:r w:rsidR="001157BB">
        <w:rPr>
          <w:b/>
          <w:color w:val="3C3C3C"/>
          <w:sz w:val="20"/>
          <w:szCs w:val="20"/>
        </w:rPr>
        <w:t xml:space="preserve"> </w:t>
      </w:r>
      <w:r w:rsidRPr="004C5FD8">
        <w:rPr>
          <w:b/>
          <w:color w:val="3C3C3C"/>
          <w:sz w:val="20"/>
          <w:szCs w:val="20"/>
        </w:rPr>
        <w:t xml:space="preserve">Portocarrero: </w:t>
      </w:r>
      <w:hyperlink r:id="rId12" w:history="1">
        <w:r w:rsidR="00806B5F" w:rsidRPr="008D08BF">
          <w:rPr>
            <w:rStyle w:val="Hipervnculo"/>
            <w:sz w:val="20"/>
            <w:szCs w:val="20"/>
          </w:rPr>
          <w:t>m.portocarrero@romanrm.com</w:t>
        </w:r>
      </w:hyperlink>
    </w:p>
    <w:sectPr w:rsidR="00187E6A" w:rsidRPr="00806B5F" w:rsidSect="00A90C62">
      <w:headerReference w:type="default" r:id="rId13"/>
      <w:pgSz w:w="11906" w:h="16838" w:code="9"/>
      <w:pgMar w:top="1979" w:right="1558" w:bottom="1288" w:left="154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384" w:rsidRDefault="00AB4384" w:rsidP="00382D07">
      <w:r>
        <w:separator/>
      </w:r>
    </w:p>
  </w:endnote>
  <w:endnote w:type="continuationSeparator" w:id="0">
    <w:p w:rsidR="00AB4384" w:rsidRDefault="00AB4384" w:rsidP="0038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384" w:rsidRDefault="00AB4384" w:rsidP="00382D07">
      <w:r>
        <w:separator/>
      </w:r>
    </w:p>
  </w:footnote>
  <w:footnote w:type="continuationSeparator" w:id="0">
    <w:p w:rsidR="00AB4384" w:rsidRDefault="00AB4384" w:rsidP="0038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D15" w:rsidRDefault="00D6650F">
    <w:pPr>
      <w:pStyle w:val="Encabezado"/>
    </w:pPr>
    <w:r>
      <w:rPr>
        <w:noProof/>
        <w:lang w:val="es-ES_tradnl" w:eastAsia="es-ES_tradnl"/>
      </w:rPr>
      <w:drawing>
        <wp:anchor distT="0" distB="0" distL="114300" distR="114300" simplePos="0" relativeHeight="251658240" behindDoc="1" locked="0" layoutInCell="1" allowOverlap="1">
          <wp:simplePos x="0" y="0"/>
          <wp:positionH relativeFrom="margin">
            <wp:align>left</wp:align>
          </wp:positionH>
          <wp:positionV relativeFrom="paragraph">
            <wp:posOffset>14605</wp:posOffset>
          </wp:positionV>
          <wp:extent cx="1282065" cy="5778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tic Logo_Mesa de trabajo 1.jpg"/>
                  <pic:cNvPicPr/>
                </pic:nvPicPr>
                <pic:blipFill rotWithShape="1">
                  <a:blip r:embed="rId1">
                    <a:extLst>
                      <a:ext uri="{28A0092B-C50C-407E-A947-70E740481C1C}">
                        <a14:useLocalDpi xmlns:a14="http://schemas.microsoft.com/office/drawing/2010/main" val="0"/>
                      </a:ext>
                    </a:extLst>
                  </a:blip>
                  <a:srcRect l="13284" t="20947" r="9912" b="30176"/>
                  <a:stretch/>
                </pic:blipFill>
                <pic:spPr bwMode="auto">
                  <a:xfrm>
                    <a:off x="0" y="0"/>
                    <a:ext cx="1282065" cy="577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4E9F">
      <w:t xml:space="preserve">  </w:t>
    </w:r>
    <w:r w:rsidR="00CE4739">
      <w:t xml:space="preserve">       </w:t>
    </w:r>
  </w:p>
  <w:p w:rsidR="005E6D15" w:rsidRDefault="005E6D15" w:rsidP="00807D83">
    <w:pPr>
      <w:pStyle w:val="Encabezado"/>
      <w:tabs>
        <w:tab w:val="clear" w:pos="8504"/>
        <w:tab w:val="right" w:pos="8789"/>
      </w:tabs>
    </w:pPr>
  </w:p>
  <w:p w:rsidR="005E6D15" w:rsidRDefault="005E6D15">
    <w:pPr>
      <w:pStyle w:val="Encabezado"/>
    </w:pPr>
  </w:p>
  <w:p w:rsidR="005E6D15" w:rsidRDefault="005E6D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7773E"/>
    <w:multiLevelType w:val="hybridMultilevel"/>
    <w:tmpl w:val="91AE5FC6"/>
    <w:lvl w:ilvl="0" w:tplc="C1C2D420">
      <w:start w:val="1"/>
      <w:numFmt w:val="decimal"/>
      <w:lvlText w:val="%1."/>
      <w:lvlJc w:val="left"/>
      <w:pPr>
        <w:ind w:left="720" w:hanging="360"/>
      </w:pPr>
      <w:rPr>
        <w:rFonts w:asciiTheme="minorHAnsi" w:hAnsiTheme="minorHAnsi" w:hint="default"/>
      </w:rPr>
    </w:lvl>
    <w:lvl w:ilvl="1" w:tplc="0C0A0019">
      <w:start w:val="1"/>
      <w:numFmt w:val="lowerLetter"/>
      <w:lvlText w:val="%2."/>
      <w:lvlJc w:val="left"/>
      <w:pPr>
        <w:ind w:left="1440" w:hanging="360"/>
      </w:pPr>
    </w:lvl>
    <w:lvl w:ilvl="2" w:tplc="776CE9DA">
      <w:start w:val="3"/>
      <w:numFmt w:val="bullet"/>
      <w:lvlText w:val="-"/>
      <w:lvlJc w:val="left"/>
      <w:pPr>
        <w:ind w:left="2340" w:hanging="360"/>
      </w:pPr>
      <w:rPr>
        <w:rFonts w:ascii="Calibri" w:eastAsia="Times New Roman" w:hAnsi="Calibri"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2E303F9"/>
    <w:multiLevelType w:val="hybridMultilevel"/>
    <w:tmpl w:val="23BEA4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C167D2E"/>
    <w:multiLevelType w:val="hybridMultilevel"/>
    <w:tmpl w:val="4F447616"/>
    <w:lvl w:ilvl="0" w:tplc="0C0A000F">
      <w:start w:val="1"/>
      <w:numFmt w:val="decimal"/>
      <w:lvlText w:val="%1."/>
      <w:lvlJc w:val="left"/>
      <w:pPr>
        <w:ind w:left="1068" w:hanging="360"/>
      </w:pPr>
      <w:rPr>
        <w:rFont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374B72CD"/>
    <w:multiLevelType w:val="hybridMultilevel"/>
    <w:tmpl w:val="F12252A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41EF3994"/>
    <w:multiLevelType w:val="hybridMultilevel"/>
    <w:tmpl w:val="3D2631DA"/>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7829B0"/>
    <w:multiLevelType w:val="hybridMultilevel"/>
    <w:tmpl w:val="FFC246D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2034F2D"/>
    <w:multiLevelType w:val="hybridMultilevel"/>
    <w:tmpl w:val="7610BE7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D07"/>
    <w:rsid w:val="00000FFB"/>
    <w:rsid w:val="0000197E"/>
    <w:rsid w:val="00003DE0"/>
    <w:rsid w:val="00027921"/>
    <w:rsid w:val="00036F54"/>
    <w:rsid w:val="00053C78"/>
    <w:rsid w:val="0006795D"/>
    <w:rsid w:val="000709C5"/>
    <w:rsid w:val="000800DF"/>
    <w:rsid w:val="000A0539"/>
    <w:rsid w:val="000C2F8F"/>
    <w:rsid w:val="000D05C9"/>
    <w:rsid w:val="000D131F"/>
    <w:rsid w:val="000E25FC"/>
    <w:rsid w:val="000E5376"/>
    <w:rsid w:val="0010378C"/>
    <w:rsid w:val="00106A85"/>
    <w:rsid w:val="001157BB"/>
    <w:rsid w:val="00124F9D"/>
    <w:rsid w:val="00127B72"/>
    <w:rsid w:val="00132A0C"/>
    <w:rsid w:val="001407C0"/>
    <w:rsid w:val="00154929"/>
    <w:rsid w:val="00155E17"/>
    <w:rsid w:val="00163569"/>
    <w:rsid w:val="00166638"/>
    <w:rsid w:val="00181AA3"/>
    <w:rsid w:val="00183735"/>
    <w:rsid w:val="00187E6A"/>
    <w:rsid w:val="00193FAE"/>
    <w:rsid w:val="001C152E"/>
    <w:rsid w:val="001D10F0"/>
    <w:rsid w:val="001D2169"/>
    <w:rsid w:val="002037C1"/>
    <w:rsid w:val="00203E2D"/>
    <w:rsid w:val="00220D2F"/>
    <w:rsid w:val="00225C5C"/>
    <w:rsid w:val="00235933"/>
    <w:rsid w:val="0026345A"/>
    <w:rsid w:val="00266FCC"/>
    <w:rsid w:val="0026790F"/>
    <w:rsid w:val="002714C8"/>
    <w:rsid w:val="00273769"/>
    <w:rsid w:val="00290D77"/>
    <w:rsid w:val="0029625F"/>
    <w:rsid w:val="002B00D2"/>
    <w:rsid w:val="002B091C"/>
    <w:rsid w:val="002C09F8"/>
    <w:rsid w:val="002C1A2E"/>
    <w:rsid w:val="002C3CD8"/>
    <w:rsid w:val="002D054E"/>
    <w:rsid w:val="002E29E3"/>
    <w:rsid w:val="002F39D1"/>
    <w:rsid w:val="00300746"/>
    <w:rsid w:val="003008F4"/>
    <w:rsid w:val="003234B4"/>
    <w:rsid w:val="00337FEF"/>
    <w:rsid w:val="0034370C"/>
    <w:rsid w:val="00344351"/>
    <w:rsid w:val="00353BF2"/>
    <w:rsid w:val="00374054"/>
    <w:rsid w:val="00377098"/>
    <w:rsid w:val="00382D07"/>
    <w:rsid w:val="003A358D"/>
    <w:rsid w:val="003A566E"/>
    <w:rsid w:val="003B2416"/>
    <w:rsid w:val="003D12CD"/>
    <w:rsid w:val="003F0BE6"/>
    <w:rsid w:val="003F0F22"/>
    <w:rsid w:val="00402622"/>
    <w:rsid w:val="004054DA"/>
    <w:rsid w:val="004255C7"/>
    <w:rsid w:val="00427913"/>
    <w:rsid w:val="00441473"/>
    <w:rsid w:val="00474F8C"/>
    <w:rsid w:val="004B4E9F"/>
    <w:rsid w:val="004B6E54"/>
    <w:rsid w:val="004E2C19"/>
    <w:rsid w:val="004E4172"/>
    <w:rsid w:val="004F0118"/>
    <w:rsid w:val="00502F34"/>
    <w:rsid w:val="0050631B"/>
    <w:rsid w:val="00506EF0"/>
    <w:rsid w:val="00506F1B"/>
    <w:rsid w:val="00517BF6"/>
    <w:rsid w:val="005230F2"/>
    <w:rsid w:val="00525A17"/>
    <w:rsid w:val="00526624"/>
    <w:rsid w:val="00532F45"/>
    <w:rsid w:val="00545988"/>
    <w:rsid w:val="00551D7B"/>
    <w:rsid w:val="00581B7A"/>
    <w:rsid w:val="005824AE"/>
    <w:rsid w:val="005846EE"/>
    <w:rsid w:val="00597A3F"/>
    <w:rsid w:val="00597C1C"/>
    <w:rsid w:val="005E059C"/>
    <w:rsid w:val="005E6D15"/>
    <w:rsid w:val="005F2F24"/>
    <w:rsid w:val="005F6DE7"/>
    <w:rsid w:val="00610872"/>
    <w:rsid w:val="00616B4A"/>
    <w:rsid w:val="006255B3"/>
    <w:rsid w:val="00627F79"/>
    <w:rsid w:val="0063549D"/>
    <w:rsid w:val="0064047C"/>
    <w:rsid w:val="00640980"/>
    <w:rsid w:val="00652A6B"/>
    <w:rsid w:val="00655954"/>
    <w:rsid w:val="0065773B"/>
    <w:rsid w:val="00662A64"/>
    <w:rsid w:val="006770CF"/>
    <w:rsid w:val="0068335A"/>
    <w:rsid w:val="0068661E"/>
    <w:rsid w:val="00691281"/>
    <w:rsid w:val="006E6AC7"/>
    <w:rsid w:val="006F6FB9"/>
    <w:rsid w:val="0071400F"/>
    <w:rsid w:val="00715CB0"/>
    <w:rsid w:val="00721726"/>
    <w:rsid w:val="0072271B"/>
    <w:rsid w:val="00737C50"/>
    <w:rsid w:val="00740C76"/>
    <w:rsid w:val="00752229"/>
    <w:rsid w:val="00755774"/>
    <w:rsid w:val="007621A1"/>
    <w:rsid w:val="007806A7"/>
    <w:rsid w:val="00780FA7"/>
    <w:rsid w:val="00787EEC"/>
    <w:rsid w:val="00791B82"/>
    <w:rsid w:val="007D235B"/>
    <w:rsid w:val="007D567B"/>
    <w:rsid w:val="0080200A"/>
    <w:rsid w:val="00805374"/>
    <w:rsid w:val="00806B5F"/>
    <w:rsid w:val="00807D83"/>
    <w:rsid w:val="00812DE3"/>
    <w:rsid w:val="00814653"/>
    <w:rsid w:val="00820930"/>
    <w:rsid w:val="00821C16"/>
    <w:rsid w:val="00832BB0"/>
    <w:rsid w:val="00851BA8"/>
    <w:rsid w:val="0085686D"/>
    <w:rsid w:val="00856987"/>
    <w:rsid w:val="00864005"/>
    <w:rsid w:val="0089048B"/>
    <w:rsid w:val="00894E89"/>
    <w:rsid w:val="008973DA"/>
    <w:rsid w:val="008A67F6"/>
    <w:rsid w:val="008D0F56"/>
    <w:rsid w:val="008E53D9"/>
    <w:rsid w:val="00904442"/>
    <w:rsid w:val="009226E1"/>
    <w:rsid w:val="00930A70"/>
    <w:rsid w:val="00932251"/>
    <w:rsid w:val="00937E4A"/>
    <w:rsid w:val="009530BA"/>
    <w:rsid w:val="00954E8E"/>
    <w:rsid w:val="00956EB1"/>
    <w:rsid w:val="0096102E"/>
    <w:rsid w:val="00962F6C"/>
    <w:rsid w:val="00970F92"/>
    <w:rsid w:val="009719C0"/>
    <w:rsid w:val="009747BE"/>
    <w:rsid w:val="00974941"/>
    <w:rsid w:val="009879F5"/>
    <w:rsid w:val="009A2CB3"/>
    <w:rsid w:val="009B5264"/>
    <w:rsid w:val="009B5CD4"/>
    <w:rsid w:val="009B5D79"/>
    <w:rsid w:val="009C2E89"/>
    <w:rsid w:val="009C3C85"/>
    <w:rsid w:val="009D793A"/>
    <w:rsid w:val="00A07738"/>
    <w:rsid w:val="00A30111"/>
    <w:rsid w:val="00A41351"/>
    <w:rsid w:val="00A43524"/>
    <w:rsid w:val="00A6053C"/>
    <w:rsid w:val="00A74B45"/>
    <w:rsid w:val="00A825BC"/>
    <w:rsid w:val="00A86948"/>
    <w:rsid w:val="00A90C62"/>
    <w:rsid w:val="00A937C3"/>
    <w:rsid w:val="00AA45C8"/>
    <w:rsid w:val="00AB4384"/>
    <w:rsid w:val="00AC199A"/>
    <w:rsid w:val="00AD5605"/>
    <w:rsid w:val="00AD6889"/>
    <w:rsid w:val="00AE1802"/>
    <w:rsid w:val="00AE6AAF"/>
    <w:rsid w:val="00AF67B2"/>
    <w:rsid w:val="00B026AE"/>
    <w:rsid w:val="00B13F93"/>
    <w:rsid w:val="00B16FBB"/>
    <w:rsid w:val="00B210AA"/>
    <w:rsid w:val="00B64CD1"/>
    <w:rsid w:val="00B74D8C"/>
    <w:rsid w:val="00B924F1"/>
    <w:rsid w:val="00B9410D"/>
    <w:rsid w:val="00BA7C8B"/>
    <w:rsid w:val="00BB5EA7"/>
    <w:rsid w:val="00BD28A2"/>
    <w:rsid w:val="00BD56CC"/>
    <w:rsid w:val="00BE411F"/>
    <w:rsid w:val="00BE5C19"/>
    <w:rsid w:val="00BF1B1E"/>
    <w:rsid w:val="00C033CE"/>
    <w:rsid w:val="00C10C88"/>
    <w:rsid w:val="00C31A74"/>
    <w:rsid w:val="00C40B55"/>
    <w:rsid w:val="00C412E0"/>
    <w:rsid w:val="00C52A3C"/>
    <w:rsid w:val="00C72668"/>
    <w:rsid w:val="00C9052D"/>
    <w:rsid w:val="00C9448B"/>
    <w:rsid w:val="00CA6B86"/>
    <w:rsid w:val="00CC2138"/>
    <w:rsid w:val="00CC60B7"/>
    <w:rsid w:val="00CD3192"/>
    <w:rsid w:val="00CD3E3B"/>
    <w:rsid w:val="00CE2167"/>
    <w:rsid w:val="00CE4739"/>
    <w:rsid w:val="00CF376B"/>
    <w:rsid w:val="00D01C3E"/>
    <w:rsid w:val="00D204ED"/>
    <w:rsid w:val="00D354CF"/>
    <w:rsid w:val="00D40315"/>
    <w:rsid w:val="00D41214"/>
    <w:rsid w:val="00D6650F"/>
    <w:rsid w:val="00D81D9A"/>
    <w:rsid w:val="00D8755D"/>
    <w:rsid w:val="00DA1383"/>
    <w:rsid w:val="00DD4E38"/>
    <w:rsid w:val="00DF03FD"/>
    <w:rsid w:val="00DF4BB2"/>
    <w:rsid w:val="00E13F01"/>
    <w:rsid w:val="00E3508E"/>
    <w:rsid w:val="00E41F2C"/>
    <w:rsid w:val="00E44815"/>
    <w:rsid w:val="00E44FA2"/>
    <w:rsid w:val="00E5197B"/>
    <w:rsid w:val="00E62217"/>
    <w:rsid w:val="00E66621"/>
    <w:rsid w:val="00E82934"/>
    <w:rsid w:val="00E904EC"/>
    <w:rsid w:val="00E91B43"/>
    <w:rsid w:val="00E94F18"/>
    <w:rsid w:val="00EA089F"/>
    <w:rsid w:val="00EC4E29"/>
    <w:rsid w:val="00ED6581"/>
    <w:rsid w:val="00EE73B3"/>
    <w:rsid w:val="00EF2CDA"/>
    <w:rsid w:val="00EF470F"/>
    <w:rsid w:val="00F01723"/>
    <w:rsid w:val="00F10F5E"/>
    <w:rsid w:val="00F16E58"/>
    <w:rsid w:val="00F20150"/>
    <w:rsid w:val="00F222AD"/>
    <w:rsid w:val="00F30CD0"/>
    <w:rsid w:val="00F31E29"/>
    <w:rsid w:val="00F54105"/>
    <w:rsid w:val="00F65DFD"/>
    <w:rsid w:val="00F86642"/>
    <w:rsid w:val="00F91759"/>
    <w:rsid w:val="00F9241C"/>
    <w:rsid w:val="00FB1861"/>
    <w:rsid w:val="00FC38F7"/>
    <w:rsid w:val="00FE1AD6"/>
    <w:rsid w:val="00FF5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A5B4F8"/>
  <w15:docId w15:val="{628BF105-0B0C-42A0-8840-F9F4F3EC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07"/>
    <w:pPr>
      <w:spacing w:after="0" w:line="240" w:lineRule="auto"/>
    </w:pPr>
    <w:rPr>
      <w:rFonts w:ascii="Arial" w:eastAsia="Times New Roman" w:hAnsi="Arial" w:cs="Arial"/>
      <w:szCs w:val="24"/>
      <w:lang w:val="es-ES" w:eastAsia="es-ES"/>
    </w:rPr>
  </w:style>
  <w:style w:type="paragraph" w:styleId="Ttulo1">
    <w:name w:val="heading 1"/>
    <w:basedOn w:val="Normal"/>
    <w:next w:val="Normal"/>
    <w:link w:val="Ttulo1Car"/>
    <w:qFormat/>
    <w:rsid w:val="00382D07"/>
    <w:pPr>
      <w:keepNext/>
      <w:outlineLvl w:val="0"/>
    </w:pPr>
    <w:rPr>
      <w:rFonts w:ascii="Gill Sans MT" w:hAnsi="Gill Sans MT"/>
      <w:b/>
      <w:bCs/>
      <w:i/>
      <w:iCs/>
    </w:rPr>
  </w:style>
  <w:style w:type="paragraph" w:styleId="Ttulo5">
    <w:name w:val="heading 5"/>
    <w:basedOn w:val="Normal"/>
    <w:next w:val="Normal"/>
    <w:link w:val="Ttulo5Car"/>
    <w:qFormat/>
    <w:rsid w:val="00382D07"/>
    <w:pPr>
      <w:keepNext/>
      <w:ind w:left="2124" w:firstLine="708"/>
      <w:outlineLvl w:val="4"/>
    </w:pPr>
    <w:rPr>
      <w:rFonts w:ascii="Verdana" w:hAnsi="Verdana"/>
      <w:b/>
      <w:bCs/>
      <w:sz w:val="20"/>
      <w:lang w:val="es-ES_tradnl"/>
    </w:rPr>
  </w:style>
  <w:style w:type="paragraph" w:styleId="Ttulo6">
    <w:name w:val="heading 6"/>
    <w:basedOn w:val="Normal"/>
    <w:next w:val="Normal"/>
    <w:link w:val="Ttulo6Car"/>
    <w:qFormat/>
    <w:rsid w:val="00382D07"/>
    <w:pPr>
      <w:keepNext/>
      <w:ind w:right="-407"/>
      <w:outlineLvl w:val="5"/>
    </w:pPr>
    <w:rPr>
      <w:rFonts w:ascii="Verdana" w:hAnsi="Verdana"/>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82D07"/>
    <w:pPr>
      <w:tabs>
        <w:tab w:val="center" w:pos="4252"/>
        <w:tab w:val="right" w:pos="8504"/>
      </w:tabs>
    </w:pPr>
  </w:style>
  <w:style w:type="character" w:customStyle="1" w:styleId="EncabezadoCar">
    <w:name w:val="Encabezado Car"/>
    <w:basedOn w:val="Fuentedeprrafopredeter"/>
    <w:link w:val="Encabezado"/>
    <w:uiPriority w:val="99"/>
    <w:rsid w:val="00382D07"/>
  </w:style>
  <w:style w:type="paragraph" w:styleId="Piedepgina">
    <w:name w:val="footer"/>
    <w:basedOn w:val="Normal"/>
    <w:link w:val="PiedepginaCar"/>
    <w:uiPriority w:val="99"/>
    <w:unhideWhenUsed/>
    <w:rsid w:val="00382D07"/>
    <w:pPr>
      <w:tabs>
        <w:tab w:val="center" w:pos="4252"/>
        <w:tab w:val="right" w:pos="8504"/>
      </w:tabs>
    </w:pPr>
  </w:style>
  <w:style w:type="character" w:customStyle="1" w:styleId="PiedepginaCar">
    <w:name w:val="Pie de página Car"/>
    <w:basedOn w:val="Fuentedeprrafopredeter"/>
    <w:link w:val="Piedepgina"/>
    <w:uiPriority w:val="99"/>
    <w:rsid w:val="00382D07"/>
  </w:style>
  <w:style w:type="character" w:customStyle="1" w:styleId="Ttulo1Car">
    <w:name w:val="Título 1 Car"/>
    <w:basedOn w:val="Fuentedeprrafopredeter"/>
    <w:link w:val="Ttulo1"/>
    <w:rsid w:val="00382D07"/>
    <w:rPr>
      <w:rFonts w:ascii="Gill Sans MT" w:eastAsia="Times New Roman" w:hAnsi="Gill Sans MT" w:cs="Arial"/>
      <w:b/>
      <w:bCs/>
      <w:i/>
      <w:iCs/>
      <w:szCs w:val="24"/>
      <w:lang w:val="es-ES" w:eastAsia="es-ES"/>
    </w:rPr>
  </w:style>
  <w:style w:type="character" w:customStyle="1" w:styleId="Ttulo5Car">
    <w:name w:val="Título 5 Car"/>
    <w:basedOn w:val="Fuentedeprrafopredeter"/>
    <w:link w:val="Ttulo5"/>
    <w:rsid w:val="00382D07"/>
    <w:rPr>
      <w:rFonts w:ascii="Verdana" w:eastAsia="Times New Roman" w:hAnsi="Verdana" w:cs="Arial"/>
      <w:b/>
      <w:bCs/>
      <w:sz w:val="20"/>
      <w:szCs w:val="24"/>
      <w:lang w:val="es-ES_tradnl" w:eastAsia="es-ES"/>
    </w:rPr>
  </w:style>
  <w:style w:type="character" w:customStyle="1" w:styleId="Ttulo6Car">
    <w:name w:val="Título 6 Car"/>
    <w:basedOn w:val="Fuentedeprrafopredeter"/>
    <w:link w:val="Ttulo6"/>
    <w:rsid w:val="00382D07"/>
    <w:rPr>
      <w:rFonts w:ascii="Verdana" w:eastAsia="Times New Roman" w:hAnsi="Verdana" w:cs="Arial"/>
      <w:b/>
      <w:bCs/>
      <w:sz w:val="20"/>
      <w:szCs w:val="24"/>
      <w:lang w:val="es-ES_tradnl" w:eastAsia="es-ES"/>
    </w:rPr>
  </w:style>
  <w:style w:type="character" w:styleId="Hipervnculo">
    <w:name w:val="Hyperlink"/>
    <w:uiPriority w:val="99"/>
    <w:rsid w:val="00382D07"/>
    <w:rPr>
      <w:color w:val="0000FF"/>
      <w:u w:val="single"/>
    </w:rPr>
  </w:style>
  <w:style w:type="paragraph" w:styleId="Prrafodelista">
    <w:name w:val="List Paragraph"/>
    <w:aliases w:val="Párrafo de titulo 3,UEDAŞ Bullet,abc siralı,Use Case List Paragraph,Heading2,Body Bullet,BULLET,Bullet 1,lp1,Arial 8"/>
    <w:basedOn w:val="Normal"/>
    <w:link w:val="PrrafodelistaCar"/>
    <w:uiPriority w:val="34"/>
    <w:qFormat/>
    <w:rsid w:val="00382D07"/>
    <w:pPr>
      <w:ind w:left="708"/>
    </w:pPr>
  </w:style>
  <w:style w:type="paragraph" w:styleId="Textodeglobo">
    <w:name w:val="Balloon Text"/>
    <w:basedOn w:val="Normal"/>
    <w:link w:val="TextodegloboCar"/>
    <w:uiPriority w:val="99"/>
    <w:semiHidden/>
    <w:unhideWhenUsed/>
    <w:rsid w:val="003F0B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0BE6"/>
    <w:rPr>
      <w:rFonts w:ascii="Segoe UI" w:eastAsia="Times New Roman" w:hAnsi="Segoe UI" w:cs="Segoe UI"/>
      <w:sz w:val="18"/>
      <w:szCs w:val="18"/>
      <w:lang w:val="es-ES" w:eastAsia="es-ES"/>
    </w:rPr>
  </w:style>
  <w:style w:type="character" w:customStyle="1" w:styleId="Mencinsinresolver1">
    <w:name w:val="Mención sin resolver1"/>
    <w:basedOn w:val="Fuentedeprrafopredeter"/>
    <w:uiPriority w:val="99"/>
    <w:semiHidden/>
    <w:unhideWhenUsed/>
    <w:rsid w:val="00B74D8C"/>
    <w:rPr>
      <w:color w:val="808080"/>
      <w:shd w:val="clear" w:color="auto" w:fill="E6E6E6"/>
    </w:rPr>
  </w:style>
  <w:style w:type="character" w:customStyle="1" w:styleId="PrrafodelistaCar">
    <w:name w:val="Párrafo de lista Car"/>
    <w:aliases w:val="Párrafo de titulo 3 Car,UEDAŞ Bullet Car,abc siralı Car,Use Case List Paragraph Car,Heading2 Car,Body Bullet Car,BULLET Car,Bullet 1 Car,lp1 Car,Arial 8 Car"/>
    <w:link w:val="Prrafodelista"/>
    <w:uiPriority w:val="34"/>
    <w:rsid w:val="00A07738"/>
    <w:rPr>
      <w:rFonts w:ascii="Arial" w:eastAsia="Times New Roman" w:hAnsi="Arial" w:cs="Arial"/>
      <w:szCs w:val="24"/>
      <w:lang w:val="es-ES" w:eastAsia="es-ES"/>
    </w:rPr>
  </w:style>
  <w:style w:type="character" w:customStyle="1" w:styleId="Mencinsinresolver2">
    <w:name w:val="Mención sin resolver2"/>
    <w:basedOn w:val="Fuentedeprrafopredeter"/>
    <w:uiPriority w:val="99"/>
    <w:semiHidden/>
    <w:unhideWhenUsed/>
    <w:rsid w:val="00F65DFD"/>
    <w:rPr>
      <w:color w:val="808080"/>
      <w:shd w:val="clear" w:color="auto" w:fill="E6E6E6"/>
    </w:rPr>
  </w:style>
  <w:style w:type="character" w:styleId="Hipervnculovisitado">
    <w:name w:val="FollowedHyperlink"/>
    <w:basedOn w:val="Fuentedeprrafopredeter"/>
    <w:uiPriority w:val="99"/>
    <w:semiHidden/>
    <w:unhideWhenUsed/>
    <w:rsid w:val="009B5CD4"/>
    <w:rPr>
      <w:color w:val="954F72" w:themeColor="followedHyperlink"/>
      <w:u w:val="single"/>
    </w:rPr>
  </w:style>
  <w:style w:type="character" w:customStyle="1" w:styleId="Mencinsinresolver3">
    <w:name w:val="Mención sin resolver3"/>
    <w:basedOn w:val="Fuentedeprrafopredeter"/>
    <w:uiPriority w:val="99"/>
    <w:semiHidden/>
    <w:unhideWhenUsed/>
    <w:rsid w:val="00806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5217">
      <w:bodyDiv w:val="1"/>
      <w:marLeft w:val="0"/>
      <w:marRight w:val="0"/>
      <w:marTop w:val="0"/>
      <w:marBottom w:val="0"/>
      <w:divBdr>
        <w:top w:val="none" w:sz="0" w:space="0" w:color="auto"/>
        <w:left w:val="none" w:sz="0" w:space="0" w:color="auto"/>
        <w:bottom w:val="none" w:sz="0" w:space="0" w:color="auto"/>
        <w:right w:val="none" w:sz="0" w:space="0" w:color="auto"/>
      </w:divBdr>
    </w:div>
    <w:div w:id="175190109">
      <w:bodyDiv w:val="1"/>
      <w:marLeft w:val="0"/>
      <w:marRight w:val="0"/>
      <w:marTop w:val="0"/>
      <w:marBottom w:val="0"/>
      <w:divBdr>
        <w:top w:val="none" w:sz="0" w:space="0" w:color="auto"/>
        <w:left w:val="none" w:sz="0" w:space="0" w:color="auto"/>
        <w:bottom w:val="none" w:sz="0" w:space="0" w:color="auto"/>
        <w:right w:val="none" w:sz="0" w:space="0" w:color="auto"/>
      </w:divBdr>
    </w:div>
    <w:div w:id="559831511">
      <w:bodyDiv w:val="1"/>
      <w:marLeft w:val="0"/>
      <w:marRight w:val="0"/>
      <w:marTop w:val="0"/>
      <w:marBottom w:val="0"/>
      <w:divBdr>
        <w:top w:val="none" w:sz="0" w:space="0" w:color="auto"/>
        <w:left w:val="none" w:sz="0" w:space="0" w:color="auto"/>
        <w:bottom w:val="none" w:sz="0" w:space="0" w:color="auto"/>
        <w:right w:val="none" w:sz="0" w:space="0" w:color="auto"/>
      </w:divBdr>
    </w:div>
    <w:div w:id="727806242">
      <w:bodyDiv w:val="1"/>
      <w:marLeft w:val="0"/>
      <w:marRight w:val="0"/>
      <w:marTop w:val="0"/>
      <w:marBottom w:val="0"/>
      <w:divBdr>
        <w:top w:val="none" w:sz="0" w:space="0" w:color="auto"/>
        <w:left w:val="none" w:sz="0" w:space="0" w:color="auto"/>
        <w:bottom w:val="none" w:sz="0" w:space="0" w:color="auto"/>
        <w:right w:val="none" w:sz="0" w:space="0" w:color="auto"/>
      </w:divBdr>
    </w:div>
    <w:div w:id="803691584">
      <w:bodyDiv w:val="1"/>
      <w:marLeft w:val="0"/>
      <w:marRight w:val="0"/>
      <w:marTop w:val="0"/>
      <w:marBottom w:val="0"/>
      <w:divBdr>
        <w:top w:val="none" w:sz="0" w:space="0" w:color="auto"/>
        <w:left w:val="none" w:sz="0" w:space="0" w:color="auto"/>
        <w:bottom w:val="none" w:sz="0" w:space="0" w:color="auto"/>
        <w:right w:val="none" w:sz="0" w:space="0" w:color="auto"/>
      </w:divBdr>
    </w:div>
    <w:div w:id="1268779241">
      <w:bodyDiv w:val="1"/>
      <w:marLeft w:val="0"/>
      <w:marRight w:val="0"/>
      <w:marTop w:val="0"/>
      <w:marBottom w:val="0"/>
      <w:divBdr>
        <w:top w:val="none" w:sz="0" w:space="0" w:color="auto"/>
        <w:left w:val="none" w:sz="0" w:space="0" w:color="auto"/>
        <w:bottom w:val="none" w:sz="0" w:space="0" w:color="auto"/>
        <w:right w:val="none" w:sz="0" w:space="0" w:color="auto"/>
      </w:divBdr>
    </w:div>
    <w:div w:id="1499006246">
      <w:bodyDiv w:val="1"/>
      <w:marLeft w:val="0"/>
      <w:marRight w:val="0"/>
      <w:marTop w:val="0"/>
      <w:marBottom w:val="0"/>
      <w:divBdr>
        <w:top w:val="none" w:sz="0" w:space="0" w:color="auto"/>
        <w:left w:val="none" w:sz="0" w:space="0" w:color="auto"/>
        <w:bottom w:val="none" w:sz="0" w:space="0" w:color="auto"/>
        <w:right w:val="none" w:sz="0" w:space="0" w:color="auto"/>
      </w:divBdr>
    </w:div>
    <w:div w:id="196885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tic.es/es/salvaguardando-el-estado-del-bienesta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ortocarrero@romanr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elalamo@romanr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etic.es" TargetMode="External"/><Relationship Id="rId4" Type="http://schemas.openxmlformats.org/officeDocument/2006/relationships/settings" Target="settings.xml"/><Relationship Id="rId9" Type="http://schemas.openxmlformats.org/officeDocument/2006/relationships/hyperlink" Target="http://www.ameti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C258-8609-46C2-8698-24CDEED7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597</Words>
  <Characters>3286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Cobo</dc:creator>
  <cp:lastModifiedBy>Carmen del Alamo</cp:lastModifiedBy>
  <cp:revision>8</cp:revision>
  <cp:lastPrinted>2019-04-24T07:32:00Z</cp:lastPrinted>
  <dcterms:created xsi:type="dcterms:W3CDTF">2019-06-04T16:10:00Z</dcterms:created>
  <dcterms:modified xsi:type="dcterms:W3CDTF">2019-06-07T08:30:00Z</dcterms:modified>
</cp:coreProperties>
</file>