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1A3C" w14:textId="66375805" w:rsidR="0034229E" w:rsidRDefault="00890F64" w:rsidP="000B1CFD">
      <w:pPr>
        <w:jc w:val="center"/>
        <w:rPr>
          <w:rFonts w:eastAsiaTheme="minorHAnsi"/>
          <w:b/>
          <w:color w:val="1C71B8"/>
          <w:szCs w:val="22"/>
          <w:u w:val="single"/>
          <w:lang w:eastAsia="en-US"/>
        </w:rPr>
      </w:pPr>
      <w:r>
        <w:rPr>
          <w:rFonts w:eastAsiaTheme="minorHAnsi"/>
          <w:b/>
          <w:color w:val="1C71B8"/>
          <w:szCs w:val="22"/>
          <w:u w:val="single"/>
          <w:lang w:eastAsia="en-US"/>
        </w:rPr>
        <w:t>La patronal</w:t>
      </w:r>
      <w:r w:rsidR="006202F2">
        <w:rPr>
          <w:rFonts w:eastAsiaTheme="minorHAnsi"/>
          <w:b/>
          <w:color w:val="1C71B8"/>
          <w:szCs w:val="22"/>
          <w:u w:val="single"/>
          <w:lang w:eastAsia="en-US"/>
        </w:rPr>
        <w:t xml:space="preserve"> </w:t>
      </w:r>
      <w:r>
        <w:rPr>
          <w:rFonts w:eastAsiaTheme="minorHAnsi"/>
          <w:b/>
          <w:color w:val="1C71B8"/>
          <w:szCs w:val="22"/>
          <w:u w:val="single"/>
          <w:lang w:eastAsia="en-US"/>
        </w:rPr>
        <w:t xml:space="preserve">organiza </w:t>
      </w:r>
      <w:r w:rsidR="006202F2">
        <w:rPr>
          <w:rFonts w:eastAsiaTheme="minorHAnsi"/>
          <w:b/>
          <w:color w:val="1C71B8"/>
          <w:szCs w:val="22"/>
          <w:u w:val="single"/>
          <w:lang w:eastAsia="en-US"/>
        </w:rPr>
        <w:t>s</w:t>
      </w:r>
      <w:r w:rsidR="00BC662D">
        <w:rPr>
          <w:rFonts w:eastAsiaTheme="minorHAnsi"/>
          <w:b/>
          <w:color w:val="1C71B8"/>
          <w:szCs w:val="22"/>
          <w:u w:val="single"/>
          <w:lang w:eastAsia="en-US"/>
        </w:rPr>
        <w:t>iete</w:t>
      </w:r>
      <w:r>
        <w:rPr>
          <w:rFonts w:eastAsiaTheme="minorHAnsi"/>
          <w:b/>
          <w:color w:val="1C71B8"/>
          <w:szCs w:val="22"/>
          <w:u w:val="single"/>
          <w:lang w:eastAsia="en-US"/>
        </w:rPr>
        <w:t xml:space="preserve"> grandes </w:t>
      </w:r>
      <w:r w:rsidR="006202F2">
        <w:rPr>
          <w:rFonts w:eastAsiaTheme="minorHAnsi"/>
          <w:b/>
          <w:color w:val="1C71B8"/>
          <w:szCs w:val="22"/>
          <w:u w:val="single"/>
          <w:lang w:eastAsia="en-US"/>
        </w:rPr>
        <w:t>citas</w:t>
      </w:r>
      <w:r>
        <w:rPr>
          <w:rFonts w:eastAsiaTheme="minorHAnsi"/>
          <w:b/>
          <w:color w:val="1C71B8"/>
          <w:szCs w:val="22"/>
          <w:u w:val="single"/>
          <w:lang w:eastAsia="en-US"/>
        </w:rPr>
        <w:t xml:space="preserve"> a lo largo del año</w:t>
      </w:r>
    </w:p>
    <w:p w14:paraId="0B1E66CE" w14:textId="77777777" w:rsidR="00D80141" w:rsidRPr="00D80141" w:rsidRDefault="00D80141" w:rsidP="001824CB">
      <w:pPr>
        <w:rPr>
          <w:rFonts w:eastAsiaTheme="minorHAnsi"/>
          <w:b/>
          <w:color w:val="1C71B8"/>
          <w:szCs w:val="42"/>
          <w:lang w:eastAsia="en-US"/>
        </w:rPr>
      </w:pPr>
    </w:p>
    <w:p w14:paraId="3D9C897A" w14:textId="77777777" w:rsidR="007E6DCD" w:rsidRPr="004133EE" w:rsidRDefault="00E91038" w:rsidP="00E91038">
      <w:pPr>
        <w:jc w:val="center"/>
        <w:rPr>
          <w:rFonts w:eastAsiaTheme="minorHAnsi"/>
          <w:b/>
          <w:color w:val="1C71B8"/>
          <w:sz w:val="40"/>
          <w:szCs w:val="32"/>
          <w:lang w:eastAsia="en-US"/>
        </w:rPr>
      </w:pPr>
      <w:bookmarkStart w:id="0" w:name="_GoBack"/>
      <w:r w:rsidRPr="004133EE">
        <w:rPr>
          <w:rFonts w:eastAsiaTheme="minorHAnsi"/>
          <w:b/>
          <w:color w:val="1C71B8"/>
          <w:sz w:val="40"/>
          <w:szCs w:val="32"/>
          <w:lang w:eastAsia="en-US"/>
        </w:rPr>
        <w:t>AMETIC presenta su calendario</w:t>
      </w:r>
      <w:r w:rsidR="00CD0570" w:rsidRPr="004133EE">
        <w:rPr>
          <w:rFonts w:eastAsiaTheme="minorHAnsi"/>
          <w:b/>
          <w:color w:val="1C71B8"/>
          <w:sz w:val="40"/>
          <w:szCs w:val="32"/>
          <w:lang w:eastAsia="en-US"/>
        </w:rPr>
        <w:t xml:space="preserve"> anual</w:t>
      </w:r>
      <w:r w:rsidRPr="004133EE">
        <w:rPr>
          <w:rFonts w:eastAsiaTheme="minorHAnsi"/>
          <w:b/>
          <w:color w:val="1C71B8"/>
          <w:sz w:val="40"/>
          <w:szCs w:val="32"/>
          <w:lang w:eastAsia="en-US"/>
        </w:rPr>
        <w:t xml:space="preserve"> </w:t>
      </w:r>
      <w:r w:rsidR="007E6DCD" w:rsidRPr="004133EE">
        <w:rPr>
          <w:rFonts w:eastAsiaTheme="minorHAnsi"/>
          <w:b/>
          <w:color w:val="1C71B8"/>
          <w:sz w:val="40"/>
          <w:szCs w:val="32"/>
          <w:lang w:eastAsia="en-US"/>
        </w:rPr>
        <w:t xml:space="preserve"> </w:t>
      </w:r>
    </w:p>
    <w:p w14:paraId="4A3E9A69" w14:textId="1643D335" w:rsidR="00D66B2C" w:rsidRPr="00D66B2C" w:rsidRDefault="00E91038" w:rsidP="00D66B2C">
      <w:pPr>
        <w:jc w:val="center"/>
        <w:rPr>
          <w:rFonts w:eastAsiaTheme="minorHAnsi"/>
          <w:b/>
          <w:color w:val="1C71B8"/>
          <w:sz w:val="40"/>
          <w:szCs w:val="32"/>
          <w:lang w:eastAsia="en-US"/>
        </w:rPr>
      </w:pPr>
      <w:r w:rsidRPr="004133EE">
        <w:rPr>
          <w:rFonts w:eastAsiaTheme="minorHAnsi"/>
          <w:b/>
          <w:color w:val="1C71B8"/>
          <w:sz w:val="40"/>
          <w:szCs w:val="32"/>
          <w:lang w:eastAsia="en-US"/>
        </w:rPr>
        <w:t xml:space="preserve">de </w:t>
      </w:r>
      <w:r w:rsidR="007E6DCD" w:rsidRPr="004133EE">
        <w:rPr>
          <w:rFonts w:eastAsiaTheme="minorHAnsi"/>
          <w:b/>
          <w:color w:val="1C71B8"/>
          <w:sz w:val="40"/>
          <w:szCs w:val="32"/>
          <w:lang w:eastAsia="en-US"/>
        </w:rPr>
        <w:t>actividades</w:t>
      </w:r>
      <w:r w:rsidRPr="004133EE">
        <w:rPr>
          <w:rFonts w:eastAsiaTheme="minorHAnsi"/>
          <w:b/>
          <w:color w:val="1C71B8"/>
          <w:sz w:val="40"/>
          <w:szCs w:val="32"/>
          <w:lang w:eastAsia="en-US"/>
        </w:rPr>
        <w:t xml:space="preserve"> para 2020</w:t>
      </w:r>
    </w:p>
    <w:bookmarkEnd w:id="0"/>
    <w:p w14:paraId="1A60ADAC" w14:textId="77777777" w:rsidR="00D66B2C" w:rsidRDefault="00D66B2C" w:rsidP="00D66B2C">
      <w:pPr>
        <w:ind w:left="720"/>
        <w:jc w:val="both"/>
        <w:rPr>
          <w:rFonts w:eastAsiaTheme="minorHAnsi"/>
          <w:b/>
          <w:color w:val="1C71B8"/>
          <w:szCs w:val="22"/>
          <w:lang w:eastAsia="en-US"/>
        </w:rPr>
      </w:pPr>
    </w:p>
    <w:p w14:paraId="49FBE7DC" w14:textId="53E4A7B5" w:rsidR="00EE08CD" w:rsidRPr="00EE08CD" w:rsidRDefault="00EE08CD" w:rsidP="00EE08CD">
      <w:pPr>
        <w:numPr>
          <w:ilvl w:val="0"/>
          <w:numId w:val="22"/>
        </w:numPr>
        <w:spacing w:before="100" w:beforeAutospacing="1"/>
        <w:ind w:right="-264"/>
        <w:jc w:val="both"/>
        <w:rPr>
          <w:color w:val="1C71B8"/>
          <w:szCs w:val="22"/>
        </w:rPr>
      </w:pPr>
      <w:r w:rsidRPr="00EE08CD">
        <w:rPr>
          <w:b/>
          <w:bCs/>
          <w:color w:val="1C71B8"/>
          <w:szCs w:val="22"/>
        </w:rPr>
        <w:t xml:space="preserve">La Gala de Entrega de la Medalla de Oro de AMETIC (25 de febrero), máximo galardón de honor entregado por la </w:t>
      </w:r>
      <w:proofErr w:type="gramStart"/>
      <w:r w:rsidRPr="00EE08CD">
        <w:rPr>
          <w:b/>
          <w:bCs/>
          <w:color w:val="1C71B8"/>
          <w:szCs w:val="22"/>
        </w:rPr>
        <w:t>Asociación,</w:t>
      </w:r>
      <w:proofErr w:type="gramEnd"/>
      <w:r w:rsidRPr="00EE08CD">
        <w:rPr>
          <w:b/>
          <w:bCs/>
          <w:color w:val="1C71B8"/>
          <w:szCs w:val="22"/>
        </w:rPr>
        <w:t xml:space="preserve"> reconoce la trayectoria de profesionales que han contribuido al desarrollo de la innovación y la tecnología en España. </w:t>
      </w:r>
    </w:p>
    <w:p w14:paraId="5FFAC154" w14:textId="7EF35C1B" w:rsidR="00EE08CD" w:rsidRPr="00EE08CD" w:rsidRDefault="00EE08CD" w:rsidP="00EE08CD">
      <w:pPr>
        <w:numPr>
          <w:ilvl w:val="0"/>
          <w:numId w:val="22"/>
        </w:numPr>
        <w:spacing w:before="100" w:beforeAutospacing="1" w:after="100" w:afterAutospacing="1"/>
        <w:ind w:right="-264"/>
        <w:jc w:val="both"/>
        <w:rPr>
          <w:color w:val="1C71B8"/>
          <w:szCs w:val="22"/>
        </w:rPr>
      </w:pPr>
      <w:r w:rsidRPr="00EE08CD">
        <w:rPr>
          <w:b/>
          <w:bCs/>
          <w:color w:val="1C71B8"/>
          <w:szCs w:val="22"/>
        </w:rPr>
        <w:t>El III Foro Alianza por el Desarrollo de Talento Digital (25 de marzo) tiene por objetivo impulsar el talento digital y poner en común herramientas necesarias para este propósito.</w:t>
      </w:r>
    </w:p>
    <w:p w14:paraId="31D7AEA0" w14:textId="374E7812" w:rsidR="00EE08CD" w:rsidRPr="00EE08CD" w:rsidRDefault="00EE08CD" w:rsidP="00EE08CD">
      <w:pPr>
        <w:numPr>
          <w:ilvl w:val="0"/>
          <w:numId w:val="22"/>
        </w:numPr>
        <w:spacing w:before="100" w:beforeAutospacing="1" w:after="100" w:afterAutospacing="1"/>
        <w:ind w:right="-264"/>
        <w:jc w:val="both"/>
        <w:rPr>
          <w:color w:val="1C71B8"/>
          <w:szCs w:val="22"/>
        </w:rPr>
      </w:pPr>
      <w:r w:rsidRPr="00EE08CD">
        <w:rPr>
          <w:b/>
          <w:bCs/>
          <w:color w:val="1C71B8"/>
          <w:szCs w:val="22"/>
        </w:rPr>
        <w:t>El III Encuentro de Inteligencia Artificial #AIlikeIT3 (2</w:t>
      </w:r>
      <w:r w:rsidR="007F48BE">
        <w:rPr>
          <w:b/>
          <w:bCs/>
          <w:color w:val="1C71B8"/>
          <w:szCs w:val="22"/>
        </w:rPr>
        <w:t>2</w:t>
      </w:r>
      <w:r w:rsidRPr="00EE08CD">
        <w:rPr>
          <w:b/>
          <w:bCs/>
          <w:color w:val="1C71B8"/>
          <w:szCs w:val="22"/>
        </w:rPr>
        <w:t xml:space="preserve"> de abril) busca el intercambio de conocimiento y experiencias entre empresas del sector y usuarios de esta tecnología.</w:t>
      </w:r>
    </w:p>
    <w:p w14:paraId="3A52F44F" w14:textId="77777777" w:rsidR="00EE08CD" w:rsidRPr="00EE08CD" w:rsidRDefault="00EE08CD" w:rsidP="00EE08CD">
      <w:pPr>
        <w:numPr>
          <w:ilvl w:val="0"/>
          <w:numId w:val="22"/>
        </w:numPr>
        <w:spacing w:before="100" w:beforeAutospacing="1" w:after="100" w:afterAutospacing="1"/>
        <w:ind w:right="-264"/>
        <w:jc w:val="both"/>
        <w:rPr>
          <w:color w:val="1C71B8"/>
          <w:szCs w:val="22"/>
        </w:rPr>
      </w:pPr>
      <w:r w:rsidRPr="00EE08CD">
        <w:rPr>
          <w:b/>
          <w:bCs/>
          <w:color w:val="1C71B8"/>
          <w:szCs w:val="22"/>
        </w:rPr>
        <w:t xml:space="preserve">El 28 de mayo, enmarcado en el evento </w:t>
      </w:r>
      <w:proofErr w:type="spellStart"/>
      <w:r w:rsidRPr="00EE08CD">
        <w:rPr>
          <w:b/>
          <w:bCs/>
          <w:color w:val="1C71B8"/>
          <w:szCs w:val="22"/>
        </w:rPr>
        <w:t>Bforplanet</w:t>
      </w:r>
      <w:proofErr w:type="spellEnd"/>
      <w:r w:rsidRPr="00EE08CD">
        <w:rPr>
          <w:b/>
          <w:bCs/>
          <w:color w:val="1C71B8"/>
          <w:szCs w:val="22"/>
        </w:rPr>
        <w:t xml:space="preserve">, AMETIC organizará una jornada sobre el impacto de las tecnologías digitales en la sostenibilidad. </w:t>
      </w:r>
    </w:p>
    <w:p w14:paraId="1B735FC8" w14:textId="77777777" w:rsidR="00EE08CD" w:rsidRPr="00EE08CD" w:rsidRDefault="00EE08CD" w:rsidP="00EE08CD">
      <w:pPr>
        <w:numPr>
          <w:ilvl w:val="0"/>
          <w:numId w:val="22"/>
        </w:numPr>
        <w:spacing w:before="100" w:beforeAutospacing="1" w:after="100" w:afterAutospacing="1"/>
        <w:ind w:right="-264"/>
        <w:jc w:val="both"/>
        <w:rPr>
          <w:color w:val="1C71B8"/>
          <w:szCs w:val="22"/>
        </w:rPr>
      </w:pPr>
      <w:r w:rsidRPr="00EE08CD">
        <w:rPr>
          <w:b/>
          <w:bCs/>
          <w:color w:val="1C71B8"/>
          <w:szCs w:val="22"/>
        </w:rPr>
        <w:t xml:space="preserve">El 1 de julio, tendrá lugar en Bilbao la quinta reunión de #VEHICLES7YFN, el </w:t>
      </w:r>
      <w:proofErr w:type="spellStart"/>
      <w:r w:rsidRPr="00EE08CD">
        <w:rPr>
          <w:b/>
          <w:bCs/>
          <w:i/>
          <w:iCs/>
          <w:color w:val="1C71B8"/>
          <w:szCs w:val="22"/>
        </w:rPr>
        <w:t>Think</w:t>
      </w:r>
      <w:proofErr w:type="spellEnd"/>
      <w:r w:rsidRPr="00EE08CD">
        <w:rPr>
          <w:b/>
          <w:bCs/>
          <w:i/>
          <w:iCs/>
          <w:color w:val="1C71B8"/>
          <w:szCs w:val="22"/>
        </w:rPr>
        <w:t xml:space="preserve"> </w:t>
      </w:r>
      <w:proofErr w:type="spellStart"/>
      <w:r w:rsidRPr="00EE08CD">
        <w:rPr>
          <w:b/>
          <w:bCs/>
          <w:i/>
          <w:iCs/>
          <w:color w:val="1C71B8"/>
          <w:szCs w:val="22"/>
        </w:rPr>
        <w:t>Tank</w:t>
      </w:r>
      <w:proofErr w:type="spellEnd"/>
      <w:r w:rsidRPr="00EE08CD">
        <w:rPr>
          <w:b/>
          <w:bCs/>
          <w:color w:val="1C71B8"/>
          <w:szCs w:val="22"/>
        </w:rPr>
        <w:t xml:space="preserve"> de referencia internacional sobre el futuro de la movilidad sostenible en Europa. </w:t>
      </w:r>
    </w:p>
    <w:p w14:paraId="342E3068" w14:textId="77777777" w:rsidR="00EE08CD" w:rsidRPr="00EE08CD" w:rsidRDefault="00EE08CD" w:rsidP="00EE08CD">
      <w:pPr>
        <w:numPr>
          <w:ilvl w:val="0"/>
          <w:numId w:val="22"/>
        </w:numPr>
        <w:spacing w:before="100" w:beforeAutospacing="1" w:after="100" w:afterAutospacing="1"/>
        <w:ind w:right="-264"/>
        <w:jc w:val="both"/>
        <w:rPr>
          <w:color w:val="1C71B8"/>
          <w:szCs w:val="22"/>
        </w:rPr>
      </w:pPr>
      <w:r w:rsidRPr="00EE08CD">
        <w:rPr>
          <w:b/>
          <w:bCs/>
          <w:color w:val="1C71B8"/>
          <w:szCs w:val="22"/>
        </w:rPr>
        <w:t xml:space="preserve">34º Encuentro de la Economía Digital y las Telecomunicaciones (del 2 al 4 de septiembre), es el evento de referencia del sector donde se exponen y debaten las previsiones y tendencias de la industria digital. </w:t>
      </w:r>
    </w:p>
    <w:p w14:paraId="0DEEB0B7" w14:textId="0E579C6D" w:rsidR="00EE08CD" w:rsidRPr="00EE08CD" w:rsidRDefault="00EE08CD" w:rsidP="00EE08CD">
      <w:pPr>
        <w:numPr>
          <w:ilvl w:val="0"/>
          <w:numId w:val="22"/>
        </w:numPr>
        <w:spacing w:before="100" w:beforeAutospacing="1" w:after="100" w:afterAutospacing="1"/>
        <w:ind w:right="-264"/>
        <w:jc w:val="both"/>
        <w:rPr>
          <w:color w:val="1C71B8"/>
          <w:szCs w:val="22"/>
        </w:rPr>
      </w:pPr>
      <w:r w:rsidRPr="00EE08CD">
        <w:rPr>
          <w:b/>
          <w:bCs/>
          <w:color w:val="1C71B8"/>
          <w:szCs w:val="22"/>
        </w:rPr>
        <w:t>Digital Tourist 2020 (15 y 16 de octubre), que este año celebrará su tercera edición, se sitúa como el foro estratégico</w:t>
      </w:r>
      <w:r w:rsidRPr="00EE08CD">
        <w:rPr>
          <w:color w:val="1C71B8"/>
          <w:szCs w:val="22"/>
        </w:rPr>
        <w:t xml:space="preserve"> </w:t>
      </w:r>
      <w:r w:rsidRPr="00EE08CD">
        <w:rPr>
          <w:b/>
          <w:bCs/>
          <w:color w:val="1C71B8"/>
          <w:szCs w:val="22"/>
        </w:rPr>
        <w:t>de la industria digital para los destinos turísticos inteligentes.</w:t>
      </w:r>
    </w:p>
    <w:p w14:paraId="18FE0ADD" w14:textId="77777777" w:rsidR="00EE08CD" w:rsidRPr="00EE08CD" w:rsidRDefault="00EE08CD" w:rsidP="00EE08CD">
      <w:pPr>
        <w:spacing w:before="100" w:beforeAutospacing="1" w:after="100" w:afterAutospacing="1"/>
        <w:ind w:right="-264"/>
        <w:jc w:val="both"/>
        <w:rPr>
          <w:sz w:val="20"/>
          <w:szCs w:val="20"/>
        </w:rPr>
      </w:pPr>
      <w:r w:rsidRPr="00EE08CD">
        <w:rPr>
          <w:b/>
          <w:bCs/>
          <w:sz w:val="20"/>
          <w:szCs w:val="20"/>
        </w:rPr>
        <w:t>Madrid, 12 de febrero de 2020</w:t>
      </w:r>
      <w:r w:rsidRPr="00EE08CD">
        <w:rPr>
          <w:sz w:val="20"/>
          <w:szCs w:val="20"/>
        </w:rPr>
        <w:t>. Pedro Mier y Francisco Hortigüela, presidente y director general de AMETIC respectivamente, han presentado esta mañana el calendario anual de eventos que organizará la patronal a lo largo de todo el 2020.  </w:t>
      </w:r>
    </w:p>
    <w:p w14:paraId="64F38478" w14:textId="77777777" w:rsidR="00EE08CD" w:rsidRPr="00EE08CD" w:rsidRDefault="00EE08CD" w:rsidP="00EE08CD">
      <w:pPr>
        <w:spacing w:before="100" w:beforeAutospacing="1" w:after="100" w:afterAutospacing="1"/>
        <w:ind w:right="-264"/>
        <w:jc w:val="both"/>
        <w:rPr>
          <w:sz w:val="20"/>
          <w:szCs w:val="20"/>
        </w:rPr>
      </w:pPr>
      <w:r w:rsidRPr="00EE08CD">
        <w:rPr>
          <w:sz w:val="20"/>
          <w:szCs w:val="20"/>
        </w:rPr>
        <w:t xml:space="preserve">El primero de los encuentros que organizará la asociación será la </w:t>
      </w:r>
      <w:r w:rsidRPr="00EE08CD">
        <w:rPr>
          <w:b/>
          <w:bCs/>
          <w:sz w:val="20"/>
          <w:szCs w:val="20"/>
        </w:rPr>
        <w:t xml:space="preserve">cena de Gala de Entrega de la Medalla de Oro </w:t>
      </w:r>
      <w:r w:rsidRPr="00EE08CD">
        <w:rPr>
          <w:sz w:val="20"/>
          <w:szCs w:val="20"/>
        </w:rPr>
        <w:t xml:space="preserve">en Barcelona, el próximo </w:t>
      </w:r>
      <w:r w:rsidRPr="00EE08CD">
        <w:rPr>
          <w:b/>
          <w:bCs/>
          <w:sz w:val="20"/>
          <w:szCs w:val="20"/>
        </w:rPr>
        <w:t>25 de febrero</w:t>
      </w:r>
      <w:r w:rsidRPr="00EE08CD">
        <w:rPr>
          <w:sz w:val="20"/>
          <w:szCs w:val="20"/>
        </w:rPr>
        <w:t xml:space="preserve">, en el marco del Mobile </w:t>
      </w:r>
      <w:proofErr w:type="spellStart"/>
      <w:r w:rsidRPr="00EE08CD">
        <w:rPr>
          <w:sz w:val="20"/>
          <w:szCs w:val="20"/>
        </w:rPr>
        <w:t>World</w:t>
      </w:r>
      <w:proofErr w:type="spellEnd"/>
      <w:r w:rsidRPr="00EE08CD">
        <w:rPr>
          <w:sz w:val="20"/>
          <w:szCs w:val="20"/>
        </w:rPr>
        <w:t xml:space="preserve"> </w:t>
      </w:r>
      <w:proofErr w:type="spellStart"/>
      <w:r w:rsidRPr="00EE08CD">
        <w:rPr>
          <w:sz w:val="20"/>
          <w:szCs w:val="20"/>
        </w:rPr>
        <w:t>Congress</w:t>
      </w:r>
      <w:proofErr w:type="spellEnd"/>
      <w:r w:rsidRPr="00EE08CD">
        <w:rPr>
          <w:sz w:val="20"/>
          <w:szCs w:val="20"/>
        </w:rPr>
        <w:t>, donde se reconoce la trayectoria de profesionales que han contribuido al desarrollo de la innovación y la tecnología a nivel nacional.</w:t>
      </w:r>
    </w:p>
    <w:p w14:paraId="6D2DD4AB" w14:textId="77777777" w:rsidR="00EE08CD" w:rsidRPr="00EE08CD" w:rsidRDefault="00EE08CD" w:rsidP="00EE08CD">
      <w:pPr>
        <w:spacing w:before="100" w:beforeAutospacing="1" w:after="100" w:afterAutospacing="1"/>
        <w:ind w:right="-264"/>
        <w:jc w:val="both"/>
        <w:rPr>
          <w:sz w:val="20"/>
          <w:szCs w:val="20"/>
        </w:rPr>
      </w:pPr>
      <w:r w:rsidRPr="00EE08CD">
        <w:rPr>
          <w:sz w:val="20"/>
          <w:szCs w:val="20"/>
        </w:rPr>
        <w:t xml:space="preserve">Un mes más tarde, el </w:t>
      </w:r>
      <w:r w:rsidRPr="00EE08CD">
        <w:rPr>
          <w:b/>
          <w:bCs/>
          <w:sz w:val="20"/>
          <w:szCs w:val="20"/>
        </w:rPr>
        <w:t>25 de marzo</w:t>
      </w:r>
      <w:r w:rsidRPr="00EE08CD">
        <w:rPr>
          <w:sz w:val="20"/>
          <w:szCs w:val="20"/>
        </w:rPr>
        <w:t xml:space="preserve">, se celebrará el </w:t>
      </w:r>
      <w:r w:rsidRPr="00EE08CD">
        <w:rPr>
          <w:b/>
          <w:bCs/>
          <w:sz w:val="20"/>
          <w:szCs w:val="20"/>
        </w:rPr>
        <w:t xml:space="preserve">III Foro Alianza por el Desarrollo de Talento Digital </w:t>
      </w:r>
      <w:r w:rsidRPr="00EE08CD">
        <w:rPr>
          <w:sz w:val="20"/>
          <w:szCs w:val="20"/>
        </w:rPr>
        <w:t>en Madrid. Se trata de un evento cuyo objetivo es impulsar el desarrollo de las competencias digitales que demanda la industria, a través de pilares tan fundamentales como la educación. Se pondrán en común las herramientas, canales y recursos que se requieren para cubrir estas necesidades. </w:t>
      </w:r>
    </w:p>
    <w:p w14:paraId="1244A59A" w14:textId="1EEECF3E" w:rsidR="00EE08CD" w:rsidRPr="00EE08CD" w:rsidRDefault="00EE08CD" w:rsidP="00EE08CD">
      <w:pPr>
        <w:spacing w:before="100" w:beforeAutospacing="1" w:after="100" w:afterAutospacing="1"/>
        <w:ind w:right="-264"/>
        <w:jc w:val="both"/>
        <w:rPr>
          <w:sz w:val="20"/>
          <w:szCs w:val="20"/>
        </w:rPr>
      </w:pPr>
      <w:r w:rsidRPr="00EE08CD">
        <w:rPr>
          <w:sz w:val="20"/>
          <w:szCs w:val="20"/>
        </w:rPr>
        <w:t xml:space="preserve">El </w:t>
      </w:r>
      <w:r w:rsidRPr="00EE08CD">
        <w:rPr>
          <w:b/>
          <w:bCs/>
          <w:sz w:val="20"/>
          <w:szCs w:val="20"/>
        </w:rPr>
        <w:t>2</w:t>
      </w:r>
      <w:r w:rsidR="007F48BE">
        <w:rPr>
          <w:b/>
          <w:bCs/>
          <w:sz w:val="20"/>
          <w:szCs w:val="20"/>
        </w:rPr>
        <w:t>2</w:t>
      </w:r>
      <w:r w:rsidRPr="00EE08CD">
        <w:rPr>
          <w:b/>
          <w:bCs/>
          <w:sz w:val="20"/>
          <w:szCs w:val="20"/>
        </w:rPr>
        <w:t xml:space="preserve"> de abril</w:t>
      </w:r>
      <w:r w:rsidRPr="00EE08CD">
        <w:rPr>
          <w:sz w:val="20"/>
          <w:szCs w:val="20"/>
        </w:rPr>
        <w:t xml:space="preserve">, AMETIC organizará el </w:t>
      </w:r>
      <w:r w:rsidRPr="00EE08CD">
        <w:rPr>
          <w:b/>
          <w:bCs/>
          <w:sz w:val="20"/>
          <w:szCs w:val="20"/>
        </w:rPr>
        <w:t xml:space="preserve">III Encuentro de Inteligencia Artificial </w:t>
      </w:r>
      <w:r w:rsidRPr="00EE08CD">
        <w:rPr>
          <w:sz w:val="20"/>
          <w:szCs w:val="20"/>
        </w:rPr>
        <w:t>en Madrid. Este encuentro es un espacio estratégico para el intercambio de conocimiento y experiencias entre empresas y usuarios. Se trata de una de las tecnologías más punteras y a través de conferencias, por parte de los expertos de referencia, se generarán sinergias interesantes para el sector.</w:t>
      </w:r>
    </w:p>
    <w:p w14:paraId="6E91B3A0" w14:textId="77777777" w:rsidR="00EE08CD" w:rsidRPr="00EE08CD" w:rsidRDefault="00EE08CD" w:rsidP="00EE08CD">
      <w:pPr>
        <w:spacing w:before="100" w:beforeAutospacing="1" w:after="100" w:afterAutospacing="1"/>
        <w:ind w:right="-264"/>
        <w:jc w:val="both"/>
        <w:rPr>
          <w:sz w:val="20"/>
          <w:szCs w:val="20"/>
        </w:rPr>
      </w:pPr>
      <w:r w:rsidRPr="00EE08CD">
        <w:rPr>
          <w:sz w:val="20"/>
          <w:szCs w:val="20"/>
        </w:rPr>
        <w:t xml:space="preserve">El </w:t>
      </w:r>
      <w:r w:rsidRPr="00EE08CD">
        <w:rPr>
          <w:b/>
          <w:bCs/>
          <w:sz w:val="20"/>
          <w:szCs w:val="20"/>
        </w:rPr>
        <w:t>28 de mayo</w:t>
      </w:r>
      <w:r w:rsidRPr="00EE08CD">
        <w:rPr>
          <w:sz w:val="20"/>
          <w:szCs w:val="20"/>
        </w:rPr>
        <w:t xml:space="preserve">, enmarcado en el evento </w:t>
      </w:r>
      <w:proofErr w:type="spellStart"/>
      <w:r w:rsidRPr="00EE08CD">
        <w:rPr>
          <w:b/>
          <w:bCs/>
          <w:sz w:val="20"/>
          <w:szCs w:val="20"/>
        </w:rPr>
        <w:t>Bforplanet</w:t>
      </w:r>
      <w:proofErr w:type="spellEnd"/>
      <w:r w:rsidRPr="00EE08CD">
        <w:rPr>
          <w:sz w:val="20"/>
          <w:szCs w:val="20"/>
        </w:rPr>
        <w:t>, AMETIC organizará una jornada sobre tecnologías digitales y sostenibilidad. Esta iniciativa es muestra del compromiso de la asociación por el cumplimiento de los ODS, unas prioridades marcadas por la ONU y la agenda 2030 del Gobierno.</w:t>
      </w:r>
    </w:p>
    <w:p w14:paraId="66A4E12E" w14:textId="77777777" w:rsidR="00EE08CD" w:rsidRPr="00EE08CD" w:rsidRDefault="00EE08CD" w:rsidP="00EE08CD">
      <w:pPr>
        <w:spacing w:before="100" w:beforeAutospacing="1" w:after="100" w:afterAutospacing="1"/>
        <w:ind w:right="-264"/>
        <w:jc w:val="both"/>
        <w:rPr>
          <w:sz w:val="20"/>
          <w:szCs w:val="20"/>
        </w:rPr>
      </w:pPr>
      <w:r w:rsidRPr="00EE08CD">
        <w:rPr>
          <w:sz w:val="20"/>
          <w:szCs w:val="20"/>
        </w:rPr>
        <w:t xml:space="preserve">El </w:t>
      </w:r>
      <w:r w:rsidRPr="00EE08CD">
        <w:rPr>
          <w:b/>
          <w:bCs/>
          <w:sz w:val="20"/>
          <w:szCs w:val="20"/>
        </w:rPr>
        <w:t>1 de julio</w:t>
      </w:r>
      <w:r w:rsidRPr="00EE08CD">
        <w:rPr>
          <w:sz w:val="20"/>
          <w:szCs w:val="20"/>
        </w:rPr>
        <w:t xml:space="preserve">, tendrá lugar en Bilbao la quinta reunión de </w:t>
      </w:r>
      <w:r w:rsidRPr="00EE08CD">
        <w:rPr>
          <w:b/>
          <w:bCs/>
          <w:sz w:val="20"/>
          <w:szCs w:val="20"/>
        </w:rPr>
        <w:t xml:space="preserve">#VEHICLES7YFN, el </w:t>
      </w:r>
      <w:proofErr w:type="spellStart"/>
      <w:r w:rsidRPr="00EE08CD">
        <w:rPr>
          <w:b/>
          <w:bCs/>
          <w:i/>
          <w:iCs/>
          <w:sz w:val="20"/>
          <w:szCs w:val="20"/>
        </w:rPr>
        <w:t>Think</w:t>
      </w:r>
      <w:proofErr w:type="spellEnd"/>
      <w:r w:rsidRPr="00EE08CD">
        <w:rPr>
          <w:b/>
          <w:bCs/>
          <w:i/>
          <w:iCs/>
          <w:sz w:val="20"/>
          <w:szCs w:val="20"/>
        </w:rPr>
        <w:t xml:space="preserve"> </w:t>
      </w:r>
      <w:proofErr w:type="spellStart"/>
      <w:r w:rsidRPr="00EE08CD">
        <w:rPr>
          <w:b/>
          <w:bCs/>
          <w:i/>
          <w:iCs/>
          <w:sz w:val="20"/>
          <w:szCs w:val="20"/>
        </w:rPr>
        <w:t>Tank</w:t>
      </w:r>
      <w:proofErr w:type="spellEnd"/>
      <w:r w:rsidRPr="00EE08CD">
        <w:rPr>
          <w:sz w:val="20"/>
          <w:szCs w:val="20"/>
        </w:rPr>
        <w:t xml:space="preserve"> de referencia internacional sobre el futuro de la movilidad sostenible en Europa. El encuentro profesional contará con </w:t>
      </w:r>
      <w:r w:rsidRPr="00EE08CD">
        <w:rPr>
          <w:sz w:val="20"/>
          <w:szCs w:val="20"/>
        </w:rPr>
        <w:lastRenderedPageBreak/>
        <w:t>participantes de primer nivel que seguirán reflexionando sobre el futuro de la movilidad; los principales retos urbanos y tecnológicos a afrontar; la evolución hacia el coche autónomo y conectado del mañana, y las infraestructuras urbanas de movilidad y su impacto social.</w:t>
      </w:r>
    </w:p>
    <w:p w14:paraId="5E5F9CD1" w14:textId="77777777" w:rsidR="00EE08CD" w:rsidRPr="00EE08CD" w:rsidRDefault="00EE08CD" w:rsidP="00EE08CD">
      <w:pPr>
        <w:spacing w:before="100" w:beforeAutospacing="1" w:after="100" w:afterAutospacing="1"/>
        <w:ind w:right="-264"/>
        <w:jc w:val="both"/>
        <w:rPr>
          <w:sz w:val="20"/>
          <w:szCs w:val="20"/>
        </w:rPr>
      </w:pPr>
      <w:r w:rsidRPr="00EE08CD">
        <w:rPr>
          <w:sz w:val="20"/>
          <w:szCs w:val="20"/>
        </w:rPr>
        <w:t>Los primeros días del mes de septiembre (</w:t>
      </w:r>
      <w:r w:rsidRPr="00EE08CD">
        <w:rPr>
          <w:b/>
          <w:bCs/>
          <w:sz w:val="20"/>
          <w:szCs w:val="20"/>
        </w:rPr>
        <w:t>del 2 al 4 de septiembre</w:t>
      </w:r>
      <w:r w:rsidRPr="00EE08CD">
        <w:rPr>
          <w:sz w:val="20"/>
          <w:szCs w:val="20"/>
        </w:rPr>
        <w:t xml:space="preserve">), se celebrará el </w:t>
      </w:r>
      <w:r w:rsidRPr="00EE08CD">
        <w:rPr>
          <w:b/>
          <w:bCs/>
          <w:sz w:val="20"/>
          <w:szCs w:val="20"/>
        </w:rPr>
        <w:t xml:space="preserve">34º Encuentro de la Economía Digital y las Telecomunicaciones </w:t>
      </w:r>
      <w:r w:rsidRPr="00EE08CD">
        <w:rPr>
          <w:sz w:val="20"/>
          <w:szCs w:val="20"/>
        </w:rPr>
        <w:t>en Santander. Este evento reunirá a altos representantes de organismos públicos españoles y europeos, máximos ejecutivos de las empresas tecnológicas líderes y reputados ponentes. Los expertos pondrán sobre la mesa sus opiniones y previsiones sobre el sector y las próximas tendencias en relación con la industria digital. Además, analizarán las demandas presentes y futuras, que conformarán las nuevas oportunidades de negocio para la industria digital española, representada por AMETIC.</w:t>
      </w:r>
    </w:p>
    <w:p w14:paraId="150FE87A" w14:textId="77777777" w:rsidR="00EE08CD" w:rsidRPr="00EE08CD" w:rsidRDefault="00EE08CD" w:rsidP="00EE08CD">
      <w:pPr>
        <w:spacing w:before="100" w:beforeAutospacing="1" w:after="100" w:afterAutospacing="1"/>
        <w:ind w:right="-264"/>
        <w:jc w:val="both"/>
        <w:rPr>
          <w:sz w:val="20"/>
          <w:szCs w:val="20"/>
        </w:rPr>
      </w:pPr>
      <w:r w:rsidRPr="00EE08CD">
        <w:rPr>
          <w:sz w:val="20"/>
          <w:szCs w:val="20"/>
        </w:rPr>
        <w:t>El evento, coorganizado con el Banco de Santander y reconocido como el curso más importante y longevo de la escuela de verano de la Universidad Internacional Menéndez Pelayo (UIMP) se desarrollará con conferencias magistrales y mesas redondas, con el fin de promover el debate entre los principales actores del sector.</w:t>
      </w:r>
    </w:p>
    <w:p w14:paraId="1E564F0A" w14:textId="77777777" w:rsidR="00EE08CD" w:rsidRPr="00EE08CD" w:rsidRDefault="00EE08CD" w:rsidP="00EE08CD">
      <w:pPr>
        <w:spacing w:before="100" w:beforeAutospacing="1" w:after="100" w:afterAutospacing="1"/>
        <w:ind w:right="-264"/>
        <w:jc w:val="both"/>
        <w:rPr>
          <w:sz w:val="20"/>
          <w:szCs w:val="20"/>
        </w:rPr>
      </w:pPr>
      <w:r w:rsidRPr="00EE08CD">
        <w:rPr>
          <w:sz w:val="20"/>
          <w:szCs w:val="20"/>
        </w:rPr>
        <w:t>Por último, la patronal organizará durante la primera quincena del mes de octubre (</w:t>
      </w:r>
      <w:r w:rsidRPr="00EE08CD">
        <w:rPr>
          <w:b/>
          <w:bCs/>
          <w:sz w:val="20"/>
          <w:szCs w:val="20"/>
        </w:rPr>
        <w:t>15 y 16 de octubre</w:t>
      </w:r>
      <w:r w:rsidRPr="00EE08CD">
        <w:rPr>
          <w:sz w:val="20"/>
          <w:szCs w:val="20"/>
        </w:rPr>
        <w:t xml:space="preserve">), la tercera edición del congreso </w:t>
      </w:r>
      <w:r w:rsidRPr="00EE08CD">
        <w:rPr>
          <w:b/>
          <w:bCs/>
          <w:sz w:val="20"/>
          <w:szCs w:val="20"/>
        </w:rPr>
        <w:t xml:space="preserve">Digital Tourist 2020 </w:t>
      </w:r>
      <w:r w:rsidRPr="00EE08CD">
        <w:rPr>
          <w:sz w:val="20"/>
          <w:szCs w:val="20"/>
        </w:rPr>
        <w:t>en Benidorm. Se trata de un foro de referencia de la industria digital para los destinos turísticos inteligentes. Al evento acudirán los máximos responsables sectoriales de todos los ámbitos, generando una gran oportunidad para el intercambio de conocimientos y experiencias en los temas relacionados con las tecnologías habilitadoras digitales de manera holística.</w:t>
      </w:r>
    </w:p>
    <w:p w14:paraId="7022E761" w14:textId="6C3CE80B" w:rsidR="00EE08CD" w:rsidRPr="00EE08CD" w:rsidRDefault="00EE08CD" w:rsidP="00EE08CD">
      <w:pPr>
        <w:spacing w:before="100" w:beforeAutospacing="1" w:after="100" w:afterAutospacing="1"/>
        <w:ind w:right="-264"/>
        <w:jc w:val="both"/>
        <w:rPr>
          <w:sz w:val="20"/>
          <w:szCs w:val="20"/>
        </w:rPr>
      </w:pPr>
      <w:r>
        <w:rPr>
          <w:noProof/>
        </w:rPr>
        <mc:AlternateContent>
          <mc:Choice Requires="wps">
            <w:drawing>
              <wp:anchor distT="45720" distB="45720" distL="114300" distR="114300" simplePos="0" relativeHeight="251659264" behindDoc="0" locked="0" layoutInCell="1" allowOverlap="1" wp14:anchorId="5C27C261" wp14:editId="1EB85CC1">
                <wp:simplePos x="0" y="0"/>
                <wp:positionH relativeFrom="margin">
                  <wp:posOffset>-8890</wp:posOffset>
                </wp:positionH>
                <wp:positionV relativeFrom="paragraph">
                  <wp:posOffset>1016000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7pt;margin-top:80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r w:rsidRPr="00EE08CD">
        <w:rPr>
          <w:sz w:val="20"/>
          <w:szCs w:val="20"/>
        </w:rPr>
        <w:t>En este sentido, Pedro Mier afronta este calendario con entusiasmo, “</w:t>
      </w:r>
      <w:r w:rsidRPr="00EE08CD">
        <w:rPr>
          <w:i/>
          <w:iCs/>
          <w:sz w:val="20"/>
          <w:szCs w:val="20"/>
        </w:rPr>
        <w:t>un año más organizamos eventos estratégicos para el sector, con los que esperamos tener una gran acogida, tanto por parte de las instituciones y de las empresas del sector, como de la opinión pública. Gracias a estos encuentros, AMETIC crea espacios de diálogo de referencia entre administraciones públicas, empresas y usuarios, ejemplo de su gran capacidad de liderazgo como representantes del sector de la industria digital</w:t>
      </w:r>
      <w:r w:rsidRPr="00EE08CD">
        <w:rPr>
          <w:sz w:val="20"/>
          <w:szCs w:val="20"/>
        </w:rPr>
        <w:t>”.</w:t>
      </w:r>
    </w:p>
    <w:p w14:paraId="48C6DF65" w14:textId="105A1DFB" w:rsidR="00D770AB" w:rsidRDefault="00D770AB" w:rsidP="007E32C6">
      <w:pPr>
        <w:jc w:val="both"/>
        <w:rPr>
          <w:color w:val="3C3C3C"/>
          <w:sz w:val="20"/>
        </w:rPr>
      </w:pP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0A5F5A84" w:rsidR="00187E6A" w:rsidRPr="006637EE" w:rsidRDefault="006C391C" w:rsidP="00852A3A">
      <w:pPr>
        <w:jc w:val="center"/>
        <w:rPr>
          <w:rStyle w:val="Hipervnculo"/>
          <w:color w:val="3C3C3C"/>
        </w:rPr>
      </w:pPr>
      <w:r>
        <w:rPr>
          <w:b/>
          <w:color w:val="3C3C3C"/>
          <w:sz w:val="20"/>
        </w:rPr>
        <w:t>Laura Lázaro</w:t>
      </w:r>
      <w:r w:rsidR="009747BE" w:rsidRPr="007B51EC">
        <w:rPr>
          <w:b/>
          <w:color w:val="3C3C3C"/>
          <w:sz w:val="20"/>
        </w:rPr>
        <w:t>:</w:t>
      </w:r>
      <w:r w:rsidR="007B51EC" w:rsidRPr="007B51EC">
        <w:rPr>
          <w:b/>
          <w:color w:val="3C3C3C"/>
          <w:sz w:val="20"/>
        </w:rPr>
        <w:t xml:space="preserve"> </w:t>
      </w:r>
      <w:hyperlink r:id="rId10" w:history="1">
        <w:r w:rsidRPr="00364DF8">
          <w:rPr>
            <w:rStyle w:val="Hipervnculo"/>
            <w:sz w:val="20"/>
          </w:rPr>
          <w:t>l.lazaro@romanrm.com</w:t>
        </w:r>
      </w:hyperlink>
      <w:r w:rsidR="00CC4011">
        <w:rPr>
          <w:rStyle w:val="Hipervnculo"/>
          <w:color w:val="3C3C3C"/>
          <w:sz w:val="20"/>
        </w:rPr>
        <w:t xml:space="preserve"> </w:t>
      </w:r>
    </w:p>
    <w:p w14:paraId="57098D55" w14:textId="25302C60" w:rsidR="00852A3A" w:rsidRDefault="00852A3A" w:rsidP="007E32C6">
      <w:pPr>
        <w:jc w:val="center"/>
        <w:rPr>
          <w:rStyle w:val="Hipervnculo"/>
          <w:color w:val="3C3C3C"/>
          <w:sz w:val="20"/>
        </w:rPr>
      </w:pPr>
      <w:r>
        <w:rPr>
          <w:b/>
          <w:color w:val="3C3C3C"/>
          <w:sz w:val="20"/>
        </w:rPr>
        <w:t xml:space="preserve">Manu Portocarrero: </w:t>
      </w:r>
      <w:hyperlink r:id="rId11" w:history="1">
        <w:r w:rsidR="00370353" w:rsidRPr="001A2737">
          <w:rPr>
            <w:rStyle w:val="Hipervnculo"/>
            <w:sz w:val="20"/>
          </w:rPr>
          <w:t>m.portocarrero@romanrm.com</w:t>
        </w:r>
      </w:hyperlink>
    </w:p>
    <w:p w14:paraId="25835217" w14:textId="77777777" w:rsidR="00370353" w:rsidRDefault="00370353" w:rsidP="007E32C6">
      <w:pPr>
        <w:jc w:val="center"/>
        <w:rPr>
          <w:color w:val="3C3C3C"/>
          <w:sz w:val="20"/>
        </w:rPr>
      </w:pPr>
    </w:p>
    <w:p w14:paraId="57DD45AB" w14:textId="77777777" w:rsidR="00852A3A" w:rsidRPr="007B51EC" w:rsidRDefault="00852A3A" w:rsidP="007E32C6">
      <w:pPr>
        <w:jc w:val="center"/>
        <w:rPr>
          <w:color w:val="3C3C3C"/>
        </w:rPr>
      </w:pPr>
    </w:p>
    <w:sectPr w:rsidR="00852A3A" w:rsidRPr="007B51EC"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27E3" w14:textId="77777777" w:rsidR="00752C2B" w:rsidRDefault="00752C2B" w:rsidP="00382D07">
      <w:r>
        <w:separator/>
      </w:r>
    </w:p>
  </w:endnote>
  <w:endnote w:type="continuationSeparator" w:id="0">
    <w:p w14:paraId="3040F7B1" w14:textId="77777777" w:rsidR="00752C2B" w:rsidRDefault="00752C2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1F12" w14:textId="77777777" w:rsidR="00752C2B" w:rsidRDefault="00752C2B" w:rsidP="00382D07">
      <w:r>
        <w:separator/>
      </w:r>
    </w:p>
  </w:footnote>
  <w:footnote w:type="continuationSeparator" w:id="0">
    <w:p w14:paraId="53F4666D" w14:textId="77777777" w:rsidR="00752C2B" w:rsidRDefault="00752C2B"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7791E2C9" w:rsidR="00382D07" w:rsidRDefault="00FF5C4D">
    <w:pPr>
      <w:pStyle w:val="Encabezado"/>
    </w:pPr>
    <w:r>
      <w:rPr>
        <w:noProof/>
      </w:rPr>
      <w:drawing>
        <wp:anchor distT="0" distB="0" distL="114300" distR="114300" simplePos="0" relativeHeight="251658240" behindDoc="0" locked="0" layoutInCell="1" allowOverlap="1" wp14:anchorId="2835E483" wp14:editId="32B640F1">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4D2033"/>
    <w:multiLevelType w:val="hybridMultilevel"/>
    <w:tmpl w:val="19E00726"/>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69A2318"/>
    <w:multiLevelType w:val="hybridMultilevel"/>
    <w:tmpl w:val="EB34AE36"/>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C2E2A"/>
    <w:multiLevelType w:val="hybridMultilevel"/>
    <w:tmpl w:val="76A4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71DD6"/>
    <w:multiLevelType w:val="multilevel"/>
    <w:tmpl w:val="8376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C592A"/>
    <w:multiLevelType w:val="hybridMultilevel"/>
    <w:tmpl w:val="3D4847DE"/>
    <w:lvl w:ilvl="0" w:tplc="040A0011">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717E4997"/>
    <w:multiLevelType w:val="hybridMultilevel"/>
    <w:tmpl w:val="CF00D10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77FA14DF"/>
    <w:multiLevelType w:val="hybridMultilevel"/>
    <w:tmpl w:val="BA7E2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D0BD7"/>
    <w:multiLevelType w:val="hybridMultilevel"/>
    <w:tmpl w:val="A5FAE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3"/>
  </w:num>
  <w:num w:numId="10">
    <w:abstractNumId w:val="12"/>
  </w:num>
  <w:num w:numId="11">
    <w:abstractNumId w:val="17"/>
  </w:num>
  <w:num w:numId="12">
    <w:abstractNumId w:val="11"/>
  </w:num>
  <w:num w:numId="13">
    <w:abstractNumId w:val="0"/>
  </w:num>
  <w:num w:numId="14">
    <w:abstractNumId w:val="1"/>
  </w:num>
  <w:num w:numId="15">
    <w:abstractNumId w:val="10"/>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7600"/>
    <w:rsid w:val="00027921"/>
    <w:rsid w:val="00033B0F"/>
    <w:rsid w:val="00040623"/>
    <w:rsid w:val="0004719E"/>
    <w:rsid w:val="00053C78"/>
    <w:rsid w:val="00055135"/>
    <w:rsid w:val="00055358"/>
    <w:rsid w:val="000610C7"/>
    <w:rsid w:val="000625EC"/>
    <w:rsid w:val="00063886"/>
    <w:rsid w:val="00065824"/>
    <w:rsid w:val="00066D51"/>
    <w:rsid w:val="000800DF"/>
    <w:rsid w:val="00080160"/>
    <w:rsid w:val="00095AF4"/>
    <w:rsid w:val="000A3DF5"/>
    <w:rsid w:val="000A4F8E"/>
    <w:rsid w:val="000A567D"/>
    <w:rsid w:val="000A5F96"/>
    <w:rsid w:val="000B1CFD"/>
    <w:rsid w:val="000B2437"/>
    <w:rsid w:val="000B5B49"/>
    <w:rsid w:val="000B6B7B"/>
    <w:rsid w:val="000D05C9"/>
    <w:rsid w:val="000D6419"/>
    <w:rsid w:val="000F450A"/>
    <w:rsid w:val="000F5055"/>
    <w:rsid w:val="000F5542"/>
    <w:rsid w:val="001105AC"/>
    <w:rsid w:val="001136B5"/>
    <w:rsid w:val="001262A2"/>
    <w:rsid w:val="00127EC8"/>
    <w:rsid w:val="00142A96"/>
    <w:rsid w:val="001467EA"/>
    <w:rsid w:val="00161EDA"/>
    <w:rsid w:val="001740FB"/>
    <w:rsid w:val="0017716A"/>
    <w:rsid w:val="00181AA3"/>
    <w:rsid w:val="001824CB"/>
    <w:rsid w:val="00185005"/>
    <w:rsid w:val="00187E6A"/>
    <w:rsid w:val="00196288"/>
    <w:rsid w:val="001A1890"/>
    <w:rsid w:val="001A19E3"/>
    <w:rsid w:val="001A6CA6"/>
    <w:rsid w:val="001B531A"/>
    <w:rsid w:val="001B58C6"/>
    <w:rsid w:val="001C0FD6"/>
    <w:rsid w:val="001C11BA"/>
    <w:rsid w:val="001C2177"/>
    <w:rsid w:val="001C2D97"/>
    <w:rsid w:val="001C56A8"/>
    <w:rsid w:val="001C5EDE"/>
    <w:rsid w:val="001C6B6B"/>
    <w:rsid w:val="001C7953"/>
    <w:rsid w:val="001E1CF2"/>
    <w:rsid w:val="001E2A99"/>
    <w:rsid w:val="001E3B38"/>
    <w:rsid w:val="001F064F"/>
    <w:rsid w:val="001F47AC"/>
    <w:rsid w:val="001F5F49"/>
    <w:rsid w:val="001F6FCF"/>
    <w:rsid w:val="002037C1"/>
    <w:rsid w:val="00203E01"/>
    <w:rsid w:val="002077B8"/>
    <w:rsid w:val="0021161A"/>
    <w:rsid w:val="00217E58"/>
    <w:rsid w:val="00225C5C"/>
    <w:rsid w:val="002340DB"/>
    <w:rsid w:val="0024162D"/>
    <w:rsid w:val="00242543"/>
    <w:rsid w:val="002464E3"/>
    <w:rsid w:val="0025110B"/>
    <w:rsid w:val="00251995"/>
    <w:rsid w:val="0025604F"/>
    <w:rsid w:val="0026268D"/>
    <w:rsid w:val="00267121"/>
    <w:rsid w:val="0026790F"/>
    <w:rsid w:val="00270766"/>
    <w:rsid w:val="002726DD"/>
    <w:rsid w:val="00273089"/>
    <w:rsid w:val="00273769"/>
    <w:rsid w:val="002813E7"/>
    <w:rsid w:val="00281B38"/>
    <w:rsid w:val="0029075F"/>
    <w:rsid w:val="002A0547"/>
    <w:rsid w:val="002A1016"/>
    <w:rsid w:val="002A1FFD"/>
    <w:rsid w:val="002A4882"/>
    <w:rsid w:val="002B22A7"/>
    <w:rsid w:val="002B4AE2"/>
    <w:rsid w:val="002C1344"/>
    <w:rsid w:val="002C4650"/>
    <w:rsid w:val="002D5160"/>
    <w:rsid w:val="002E1EC5"/>
    <w:rsid w:val="002F4A05"/>
    <w:rsid w:val="002F4B64"/>
    <w:rsid w:val="002F53ED"/>
    <w:rsid w:val="00300ECB"/>
    <w:rsid w:val="00302916"/>
    <w:rsid w:val="003144A7"/>
    <w:rsid w:val="003166E6"/>
    <w:rsid w:val="00316EDD"/>
    <w:rsid w:val="00320AAD"/>
    <w:rsid w:val="003260A0"/>
    <w:rsid w:val="00337209"/>
    <w:rsid w:val="00341437"/>
    <w:rsid w:val="0034229E"/>
    <w:rsid w:val="00344130"/>
    <w:rsid w:val="00351007"/>
    <w:rsid w:val="0035416D"/>
    <w:rsid w:val="00354F13"/>
    <w:rsid w:val="00370353"/>
    <w:rsid w:val="0037574A"/>
    <w:rsid w:val="00382D07"/>
    <w:rsid w:val="00382D1E"/>
    <w:rsid w:val="00384A47"/>
    <w:rsid w:val="0038648F"/>
    <w:rsid w:val="00390456"/>
    <w:rsid w:val="003963B9"/>
    <w:rsid w:val="003A0C39"/>
    <w:rsid w:val="003A3EF2"/>
    <w:rsid w:val="003A7CF7"/>
    <w:rsid w:val="003B2416"/>
    <w:rsid w:val="003B534F"/>
    <w:rsid w:val="003B57AA"/>
    <w:rsid w:val="003C39E6"/>
    <w:rsid w:val="003D12CD"/>
    <w:rsid w:val="003D22D8"/>
    <w:rsid w:val="003D4F4B"/>
    <w:rsid w:val="003E2750"/>
    <w:rsid w:val="003F0BE6"/>
    <w:rsid w:val="00400F56"/>
    <w:rsid w:val="0040136D"/>
    <w:rsid w:val="00402123"/>
    <w:rsid w:val="00404B64"/>
    <w:rsid w:val="00406D95"/>
    <w:rsid w:val="004133EE"/>
    <w:rsid w:val="00413569"/>
    <w:rsid w:val="00416BCB"/>
    <w:rsid w:val="00421D74"/>
    <w:rsid w:val="00425489"/>
    <w:rsid w:val="00431665"/>
    <w:rsid w:val="00433650"/>
    <w:rsid w:val="00436CBF"/>
    <w:rsid w:val="00444E84"/>
    <w:rsid w:val="00451946"/>
    <w:rsid w:val="00454FC7"/>
    <w:rsid w:val="00465693"/>
    <w:rsid w:val="004679FB"/>
    <w:rsid w:val="00471A2B"/>
    <w:rsid w:val="004802BB"/>
    <w:rsid w:val="0048374F"/>
    <w:rsid w:val="004849FF"/>
    <w:rsid w:val="004855CF"/>
    <w:rsid w:val="00485F28"/>
    <w:rsid w:val="00491237"/>
    <w:rsid w:val="00493B72"/>
    <w:rsid w:val="004A73E0"/>
    <w:rsid w:val="004B00CD"/>
    <w:rsid w:val="004B3385"/>
    <w:rsid w:val="004B5D79"/>
    <w:rsid w:val="004B5F35"/>
    <w:rsid w:val="004C0907"/>
    <w:rsid w:val="004C3E1E"/>
    <w:rsid w:val="004C69BB"/>
    <w:rsid w:val="004E1B66"/>
    <w:rsid w:val="004E4172"/>
    <w:rsid w:val="004E50F0"/>
    <w:rsid w:val="004F732C"/>
    <w:rsid w:val="00500B81"/>
    <w:rsid w:val="00501A42"/>
    <w:rsid w:val="0050224C"/>
    <w:rsid w:val="00507E39"/>
    <w:rsid w:val="0052481E"/>
    <w:rsid w:val="00527EC0"/>
    <w:rsid w:val="005309DF"/>
    <w:rsid w:val="00535CF4"/>
    <w:rsid w:val="00542861"/>
    <w:rsid w:val="005428B5"/>
    <w:rsid w:val="00544C54"/>
    <w:rsid w:val="00545988"/>
    <w:rsid w:val="00547283"/>
    <w:rsid w:val="005523FD"/>
    <w:rsid w:val="00553A3D"/>
    <w:rsid w:val="00555309"/>
    <w:rsid w:val="005613F9"/>
    <w:rsid w:val="0056659D"/>
    <w:rsid w:val="00570ECC"/>
    <w:rsid w:val="00577331"/>
    <w:rsid w:val="00584DF4"/>
    <w:rsid w:val="00586AA1"/>
    <w:rsid w:val="0059355B"/>
    <w:rsid w:val="00594033"/>
    <w:rsid w:val="0059790A"/>
    <w:rsid w:val="005A1ECE"/>
    <w:rsid w:val="005B3D55"/>
    <w:rsid w:val="005B69D5"/>
    <w:rsid w:val="005C5CE8"/>
    <w:rsid w:val="005C7DE4"/>
    <w:rsid w:val="005D13EB"/>
    <w:rsid w:val="005E130F"/>
    <w:rsid w:val="005E2607"/>
    <w:rsid w:val="005E46EC"/>
    <w:rsid w:val="005E5E63"/>
    <w:rsid w:val="005F1A4A"/>
    <w:rsid w:val="005F3D50"/>
    <w:rsid w:val="005F5E90"/>
    <w:rsid w:val="00601B78"/>
    <w:rsid w:val="006056B0"/>
    <w:rsid w:val="0061139D"/>
    <w:rsid w:val="00615152"/>
    <w:rsid w:val="006202F2"/>
    <w:rsid w:val="00623629"/>
    <w:rsid w:val="00627364"/>
    <w:rsid w:val="00627F79"/>
    <w:rsid w:val="00634E99"/>
    <w:rsid w:val="00635B2F"/>
    <w:rsid w:val="00640980"/>
    <w:rsid w:val="00641493"/>
    <w:rsid w:val="006431B7"/>
    <w:rsid w:val="00652A6B"/>
    <w:rsid w:val="006575FE"/>
    <w:rsid w:val="006622E5"/>
    <w:rsid w:val="00662A51"/>
    <w:rsid w:val="006637EE"/>
    <w:rsid w:val="0066457C"/>
    <w:rsid w:val="006858B5"/>
    <w:rsid w:val="00687058"/>
    <w:rsid w:val="00687611"/>
    <w:rsid w:val="00694B1C"/>
    <w:rsid w:val="006A6D70"/>
    <w:rsid w:val="006A6F23"/>
    <w:rsid w:val="006B5422"/>
    <w:rsid w:val="006B5C5A"/>
    <w:rsid w:val="006C0326"/>
    <w:rsid w:val="006C244D"/>
    <w:rsid w:val="006C391C"/>
    <w:rsid w:val="006C57DD"/>
    <w:rsid w:val="006C59E3"/>
    <w:rsid w:val="006C5EB8"/>
    <w:rsid w:val="006C5FF7"/>
    <w:rsid w:val="007005E0"/>
    <w:rsid w:val="00701661"/>
    <w:rsid w:val="00703229"/>
    <w:rsid w:val="00705C30"/>
    <w:rsid w:val="00707E83"/>
    <w:rsid w:val="007121C0"/>
    <w:rsid w:val="0071400F"/>
    <w:rsid w:val="00717B80"/>
    <w:rsid w:val="007303C5"/>
    <w:rsid w:val="00733C7F"/>
    <w:rsid w:val="00733E35"/>
    <w:rsid w:val="0073673A"/>
    <w:rsid w:val="00736C5B"/>
    <w:rsid w:val="0074355C"/>
    <w:rsid w:val="00744D6A"/>
    <w:rsid w:val="0074636C"/>
    <w:rsid w:val="0074785E"/>
    <w:rsid w:val="00752229"/>
    <w:rsid w:val="00752C2B"/>
    <w:rsid w:val="00755BD8"/>
    <w:rsid w:val="0076098B"/>
    <w:rsid w:val="00771E38"/>
    <w:rsid w:val="00776820"/>
    <w:rsid w:val="00780F32"/>
    <w:rsid w:val="00781685"/>
    <w:rsid w:val="007816E1"/>
    <w:rsid w:val="00784659"/>
    <w:rsid w:val="00785355"/>
    <w:rsid w:val="00792787"/>
    <w:rsid w:val="00795E42"/>
    <w:rsid w:val="00797DF4"/>
    <w:rsid w:val="007A08B9"/>
    <w:rsid w:val="007A20B5"/>
    <w:rsid w:val="007A323A"/>
    <w:rsid w:val="007B07F6"/>
    <w:rsid w:val="007B0B12"/>
    <w:rsid w:val="007B29EF"/>
    <w:rsid w:val="007B3565"/>
    <w:rsid w:val="007B51EC"/>
    <w:rsid w:val="007B647D"/>
    <w:rsid w:val="007C7F48"/>
    <w:rsid w:val="007D642E"/>
    <w:rsid w:val="007E32C6"/>
    <w:rsid w:val="007E3FD9"/>
    <w:rsid w:val="007E4DA9"/>
    <w:rsid w:val="007E6DCD"/>
    <w:rsid w:val="007F3C65"/>
    <w:rsid w:val="007F414A"/>
    <w:rsid w:val="007F48BE"/>
    <w:rsid w:val="007F5E49"/>
    <w:rsid w:val="0081271F"/>
    <w:rsid w:val="008141EE"/>
    <w:rsid w:val="00820D1B"/>
    <w:rsid w:val="00821C16"/>
    <w:rsid w:val="00823736"/>
    <w:rsid w:val="00824297"/>
    <w:rsid w:val="008246DE"/>
    <w:rsid w:val="00837250"/>
    <w:rsid w:val="00840811"/>
    <w:rsid w:val="00850D64"/>
    <w:rsid w:val="00852A3A"/>
    <w:rsid w:val="0085324E"/>
    <w:rsid w:val="0085488B"/>
    <w:rsid w:val="00856987"/>
    <w:rsid w:val="00860664"/>
    <w:rsid w:val="00866119"/>
    <w:rsid w:val="00870FB0"/>
    <w:rsid w:val="00871F1B"/>
    <w:rsid w:val="00871FF2"/>
    <w:rsid w:val="008811D1"/>
    <w:rsid w:val="00882CBB"/>
    <w:rsid w:val="00884E9C"/>
    <w:rsid w:val="00890F64"/>
    <w:rsid w:val="00896FDD"/>
    <w:rsid w:val="008A0E14"/>
    <w:rsid w:val="008A1573"/>
    <w:rsid w:val="008A67F6"/>
    <w:rsid w:val="008B05C1"/>
    <w:rsid w:val="008B4333"/>
    <w:rsid w:val="008C28C1"/>
    <w:rsid w:val="008C2CD1"/>
    <w:rsid w:val="008C3DFF"/>
    <w:rsid w:val="008C6C31"/>
    <w:rsid w:val="008D13B2"/>
    <w:rsid w:val="008D210F"/>
    <w:rsid w:val="008D3596"/>
    <w:rsid w:val="008E0DB7"/>
    <w:rsid w:val="008E406A"/>
    <w:rsid w:val="008E664D"/>
    <w:rsid w:val="008E6C55"/>
    <w:rsid w:val="00904B8D"/>
    <w:rsid w:val="00906BDC"/>
    <w:rsid w:val="009116DD"/>
    <w:rsid w:val="00911CB8"/>
    <w:rsid w:val="0091553A"/>
    <w:rsid w:val="00917BEB"/>
    <w:rsid w:val="00922064"/>
    <w:rsid w:val="00925912"/>
    <w:rsid w:val="00925A25"/>
    <w:rsid w:val="00925E77"/>
    <w:rsid w:val="00927EE5"/>
    <w:rsid w:val="0093667C"/>
    <w:rsid w:val="00941D48"/>
    <w:rsid w:val="009444A2"/>
    <w:rsid w:val="009462B5"/>
    <w:rsid w:val="009511A1"/>
    <w:rsid w:val="00955CAF"/>
    <w:rsid w:val="00957E75"/>
    <w:rsid w:val="00961A37"/>
    <w:rsid w:val="00965D81"/>
    <w:rsid w:val="009676CD"/>
    <w:rsid w:val="00970E7C"/>
    <w:rsid w:val="009719C0"/>
    <w:rsid w:val="0097270F"/>
    <w:rsid w:val="009747BE"/>
    <w:rsid w:val="00986D7A"/>
    <w:rsid w:val="009879F5"/>
    <w:rsid w:val="009A082D"/>
    <w:rsid w:val="009A2CB3"/>
    <w:rsid w:val="009A2DE8"/>
    <w:rsid w:val="009B6D9B"/>
    <w:rsid w:val="009C4358"/>
    <w:rsid w:val="009C6632"/>
    <w:rsid w:val="009D18E5"/>
    <w:rsid w:val="009D21A5"/>
    <w:rsid w:val="009D736D"/>
    <w:rsid w:val="009E5BAE"/>
    <w:rsid w:val="009E5FF1"/>
    <w:rsid w:val="009F1D4C"/>
    <w:rsid w:val="009F4324"/>
    <w:rsid w:val="009F6A0D"/>
    <w:rsid w:val="009F6F9D"/>
    <w:rsid w:val="009F7E8E"/>
    <w:rsid w:val="00A01543"/>
    <w:rsid w:val="00A04C93"/>
    <w:rsid w:val="00A07738"/>
    <w:rsid w:val="00A110E0"/>
    <w:rsid w:val="00A1451F"/>
    <w:rsid w:val="00A157E4"/>
    <w:rsid w:val="00A27E1A"/>
    <w:rsid w:val="00A30111"/>
    <w:rsid w:val="00A343D2"/>
    <w:rsid w:val="00A41351"/>
    <w:rsid w:val="00A442BF"/>
    <w:rsid w:val="00A46E35"/>
    <w:rsid w:val="00A5051E"/>
    <w:rsid w:val="00A56547"/>
    <w:rsid w:val="00A5750B"/>
    <w:rsid w:val="00A60167"/>
    <w:rsid w:val="00A763DC"/>
    <w:rsid w:val="00A77B07"/>
    <w:rsid w:val="00A82214"/>
    <w:rsid w:val="00A91A39"/>
    <w:rsid w:val="00A97CFD"/>
    <w:rsid w:val="00AA2C40"/>
    <w:rsid w:val="00AA44BD"/>
    <w:rsid w:val="00AB3D0A"/>
    <w:rsid w:val="00AB5423"/>
    <w:rsid w:val="00AB55C7"/>
    <w:rsid w:val="00AB7634"/>
    <w:rsid w:val="00AC187D"/>
    <w:rsid w:val="00AC3A45"/>
    <w:rsid w:val="00AD405B"/>
    <w:rsid w:val="00AD6889"/>
    <w:rsid w:val="00AE0619"/>
    <w:rsid w:val="00AE40F2"/>
    <w:rsid w:val="00AE429F"/>
    <w:rsid w:val="00AF1A97"/>
    <w:rsid w:val="00B00C3F"/>
    <w:rsid w:val="00B12DE2"/>
    <w:rsid w:val="00B25D61"/>
    <w:rsid w:val="00B27D34"/>
    <w:rsid w:val="00B4429C"/>
    <w:rsid w:val="00B5382E"/>
    <w:rsid w:val="00B5685A"/>
    <w:rsid w:val="00B60763"/>
    <w:rsid w:val="00B624BB"/>
    <w:rsid w:val="00B6421B"/>
    <w:rsid w:val="00B65358"/>
    <w:rsid w:val="00B7091A"/>
    <w:rsid w:val="00B72511"/>
    <w:rsid w:val="00B74D8C"/>
    <w:rsid w:val="00B810D6"/>
    <w:rsid w:val="00B84DE4"/>
    <w:rsid w:val="00B933EC"/>
    <w:rsid w:val="00B9410D"/>
    <w:rsid w:val="00B97708"/>
    <w:rsid w:val="00BA79D3"/>
    <w:rsid w:val="00BA7F18"/>
    <w:rsid w:val="00BC662D"/>
    <w:rsid w:val="00BD28A2"/>
    <w:rsid w:val="00BD44AC"/>
    <w:rsid w:val="00BD7491"/>
    <w:rsid w:val="00BE1696"/>
    <w:rsid w:val="00BE289A"/>
    <w:rsid w:val="00BF3D64"/>
    <w:rsid w:val="00C02A54"/>
    <w:rsid w:val="00C03D0D"/>
    <w:rsid w:val="00C111EE"/>
    <w:rsid w:val="00C20D8F"/>
    <w:rsid w:val="00C20F00"/>
    <w:rsid w:val="00C2197F"/>
    <w:rsid w:val="00C240E6"/>
    <w:rsid w:val="00C24C36"/>
    <w:rsid w:val="00C4361E"/>
    <w:rsid w:val="00C44F33"/>
    <w:rsid w:val="00C45991"/>
    <w:rsid w:val="00C459DA"/>
    <w:rsid w:val="00C45F13"/>
    <w:rsid w:val="00C50067"/>
    <w:rsid w:val="00C50421"/>
    <w:rsid w:val="00C50DE6"/>
    <w:rsid w:val="00C577C3"/>
    <w:rsid w:val="00C65B56"/>
    <w:rsid w:val="00C67DDA"/>
    <w:rsid w:val="00C77201"/>
    <w:rsid w:val="00C77638"/>
    <w:rsid w:val="00C77DD7"/>
    <w:rsid w:val="00C80217"/>
    <w:rsid w:val="00C93267"/>
    <w:rsid w:val="00C94D67"/>
    <w:rsid w:val="00CA773B"/>
    <w:rsid w:val="00CB0363"/>
    <w:rsid w:val="00CB5763"/>
    <w:rsid w:val="00CC4011"/>
    <w:rsid w:val="00CC6A4A"/>
    <w:rsid w:val="00CC6D04"/>
    <w:rsid w:val="00CD0570"/>
    <w:rsid w:val="00CD14D2"/>
    <w:rsid w:val="00CD1D9A"/>
    <w:rsid w:val="00CE4739"/>
    <w:rsid w:val="00CE5B4B"/>
    <w:rsid w:val="00CE6EFA"/>
    <w:rsid w:val="00CF0D92"/>
    <w:rsid w:val="00CF0DFF"/>
    <w:rsid w:val="00CF376B"/>
    <w:rsid w:val="00CF65DB"/>
    <w:rsid w:val="00D016B9"/>
    <w:rsid w:val="00D20E98"/>
    <w:rsid w:val="00D40B38"/>
    <w:rsid w:val="00D40FF2"/>
    <w:rsid w:val="00D450C1"/>
    <w:rsid w:val="00D458E2"/>
    <w:rsid w:val="00D51686"/>
    <w:rsid w:val="00D66B2C"/>
    <w:rsid w:val="00D770AB"/>
    <w:rsid w:val="00D80141"/>
    <w:rsid w:val="00D8755D"/>
    <w:rsid w:val="00D9768C"/>
    <w:rsid w:val="00DA1F1A"/>
    <w:rsid w:val="00DA74DC"/>
    <w:rsid w:val="00DB1249"/>
    <w:rsid w:val="00DB12A5"/>
    <w:rsid w:val="00DB2156"/>
    <w:rsid w:val="00DB3F0B"/>
    <w:rsid w:val="00DB4085"/>
    <w:rsid w:val="00DB40E2"/>
    <w:rsid w:val="00DC2591"/>
    <w:rsid w:val="00DC7515"/>
    <w:rsid w:val="00DE065B"/>
    <w:rsid w:val="00DE63B1"/>
    <w:rsid w:val="00DE65FB"/>
    <w:rsid w:val="00DE6A92"/>
    <w:rsid w:val="00DF0DAD"/>
    <w:rsid w:val="00E02999"/>
    <w:rsid w:val="00E10044"/>
    <w:rsid w:val="00E30FF1"/>
    <w:rsid w:val="00E3508E"/>
    <w:rsid w:val="00E3511E"/>
    <w:rsid w:val="00E409AE"/>
    <w:rsid w:val="00E50FEF"/>
    <w:rsid w:val="00E522C8"/>
    <w:rsid w:val="00E571E4"/>
    <w:rsid w:val="00E6022F"/>
    <w:rsid w:val="00E618C1"/>
    <w:rsid w:val="00E62217"/>
    <w:rsid w:val="00E63396"/>
    <w:rsid w:val="00E7013C"/>
    <w:rsid w:val="00E739E0"/>
    <w:rsid w:val="00E755BD"/>
    <w:rsid w:val="00E80671"/>
    <w:rsid w:val="00E876AA"/>
    <w:rsid w:val="00E91038"/>
    <w:rsid w:val="00E9114B"/>
    <w:rsid w:val="00EA089F"/>
    <w:rsid w:val="00EA5561"/>
    <w:rsid w:val="00EA5EC3"/>
    <w:rsid w:val="00EB0D71"/>
    <w:rsid w:val="00EB12B3"/>
    <w:rsid w:val="00EC190B"/>
    <w:rsid w:val="00EC7B50"/>
    <w:rsid w:val="00ED6581"/>
    <w:rsid w:val="00EE08CD"/>
    <w:rsid w:val="00EE1211"/>
    <w:rsid w:val="00EE50AD"/>
    <w:rsid w:val="00EE6C49"/>
    <w:rsid w:val="00F018F3"/>
    <w:rsid w:val="00F06612"/>
    <w:rsid w:val="00F07197"/>
    <w:rsid w:val="00F10F5E"/>
    <w:rsid w:val="00F1521E"/>
    <w:rsid w:val="00F21B05"/>
    <w:rsid w:val="00F25CA9"/>
    <w:rsid w:val="00F277B2"/>
    <w:rsid w:val="00F30CD0"/>
    <w:rsid w:val="00F4611A"/>
    <w:rsid w:val="00F50231"/>
    <w:rsid w:val="00F50F17"/>
    <w:rsid w:val="00F53B26"/>
    <w:rsid w:val="00F613E2"/>
    <w:rsid w:val="00F63312"/>
    <w:rsid w:val="00F64EBF"/>
    <w:rsid w:val="00F742BE"/>
    <w:rsid w:val="00F76F10"/>
    <w:rsid w:val="00F85844"/>
    <w:rsid w:val="00F91F17"/>
    <w:rsid w:val="00F93015"/>
    <w:rsid w:val="00FA1656"/>
    <w:rsid w:val="00FB6565"/>
    <w:rsid w:val="00FC1D15"/>
    <w:rsid w:val="00FC30C7"/>
    <w:rsid w:val="00FC38F7"/>
    <w:rsid w:val="00FE0633"/>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DE_HEADING3"/>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DE_HEADING3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370353"/>
    <w:rPr>
      <w:color w:val="605E5C"/>
      <w:shd w:val="clear" w:color="auto" w:fill="E1DFDD"/>
    </w:rPr>
  </w:style>
  <w:style w:type="character" w:customStyle="1" w:styleId="shorttext">
    <w:name w:val="short_text"/>
    <w:basedOn w:val="Fuentedeprrafopredeter"/>
    <w:rsid w:val="00CE6EFA"/>
  </w:style>
  <w:style w:type="character" w:styleId="Mencinsinresolver">
    <w:name w:val="Unresolved Mention"/>
    <w:basedOn w:val="Fuentedeprrafopredeter"/>
    <w:uiPriority w:val="99"/>
    <w:semiHidden/>
    <w:unhideWhenUsed/>
    <w:rsid w:val="006C391C"/>
    <w:rPr>
      <w:color w:val="605E5C"/>
      <w:shd w:val="clear" w:color="auto" w:fill="E1DFDD"/>
    </w:rPr>
  </w:style>
  <w:style w:type="character" w:styleId="nfasis">
    <w:name w:val="Emphasis"/>
    <w:basedOn w:val="Fuentedeprrafopredeter"/>
    <w:uiPriority w:val="20"/>
    <w:qFormat/>
    <w:rsid w:val="00EE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903">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998271624">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11696147">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23841755">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01F2-5C92-49DF-B73B-8DA787C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2020-02-11T15:57:00Z</cp:lastPrinted>
  <dcterms:created xsi:type="dcterms:W3CDTF">2020-02-17T09:34:00Z</dcterms:created>
  <dcterms:modified xsi:type="dcterms:W3CDTF">2020-02-17T09:34:00Z</dcterms:modified>
</cp:coreProperties>
</file>