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B5" w:rsidRDefault="001E78B5" w:rsidP="001E78B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832"/>
        <w:gridCol w:w="782"/>
      </w:tblGrid>
      <w:tr w:rsidR="001E78B5" w:rsidTr="001E78B5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b/>
                <w:bCs/>
              </w:rPr>
            </w:pPr>
            <w:r>
              <w:rPr>
                <w:b/>
                <w:bCs/>
              </w:rPr>
              <w:t>PAÍS</w:t>
            </w:r>
          </w:p>
        </w:tc>
      </w:tr>
      <w:tr w:rsidR="001E78B5" w:rsidTr="001E78B5">
        <w:trPr>
          <w:trHeight w:val="11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8505 11 00 99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 xml:space="preserve">Products containing neodymium, iron and boron, or an alloy of samarium and cobalt in shape of square or rectangle, intended to become permanent magnets after </w:t>
            </w:r>
            <w:proofErr w:type="spellStart"/>
            <w:r>
              <w:rPr>
                <w:lang w:val="en-US"/>
              </w:rPr>
              <w:t>magnetisation</w:t>
            </w:r>
            <w:proofErr w:type="spellEnd"/>
            <w:r>
              <w:rPr>
                <w:lang w:val="en-US"/>
              </w:rPr>
              <w:t>. They are in dimension of: - a length of 14 mm to 45 mm (± 0,2 mm), - of width 8 mm do 25 mm (± 0,2 mm), - of thickness from 1,5 mm and not more than 4,5 mm (± 0,2 mm).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ESLOVENIA</w:t>
            </w:r>
          </w:p>
        </w:tc>
      </w:tr>
      <w:tr w:rsidR="001E78B5" w:rsidTr="001E78B5">
        <w:trPr>
          <w:trHeight w:val="9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8505 19 10 9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 xml:space="preserve">Permanent magnets of agglomerated ferrite, in shape of square, rectangle, rings, tubes, bushings or collars: - a length of 17 mm or more, but not over 110 mm (± 0,2 mm), - of width 15 mm or more, but not over 75 mm (± 0,2 mm), - of thickness 5 mm or more, but not over 13 mm (± 0,2 mm), meant to be installed on rotor of electromotor that is used in applications in ventilation and </w:t>
            </w:r>
            <w:proofErr w:type="spellStart"/>
            <w:r>
              <w:rPr>
                <w:lang w:val="en-US"/>
              </w:rPr>
              <w:t>airconditioning</w:t>
            </w:r>
            <w:proofErr w:type="spellEnd"/>
            <w:r>
              <w:rPr>
                <w:lang w:val="en-US"/>
              </w:rPr>
              <w:t xml:space="preserve"> systems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ESLOVENIA</w:t>
            </w:r>
          </w:p>
        </w:tc>
      </w:tr>
      <w:tr w:rsidR="001E78B5" w:rsidTr="001E78B5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8536.49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Relays: - The coil operating voltage is between 12-24 VDC - Contact current carrying capacity is between 5-15A - Contact voltage between 80-270 VAC - The outer dimensions are 19x15.2x15.5 mm and sugar cubes-shaped - For use in the production of control board of white goods.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TURQUÍA</w:t>
            </w:r>
          </w:p>
        </w:tc>
      </w:tr>
      <w:tr w:rsidR="001E78B5" w:rsidTr="001E78B5">
        <w:trPr>
          <w:trHeight w:val="9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8507.60.00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Lithium-Ion (Li-Ion) Battery, with: — a voltage of 150 V or more but not more than 300 V, — a length of 290 mm or more but not more than 490 mm, — a width of 670 mm or more but not more than 1120 mm, — a height of 140 mm or more but not more than 230 mm, for use in the manufacture of motor vehicles of Chapter 87.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TURQUÍA</w:t>
            </w:r>
          </w:p>
        </w:tc>
      </w:tr>
      <w:tr w:rsidR="001E78B5" w:rsidTr="001E78B5">
        <w:trPr>
          <w:trHeight w:val="9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8507.50.00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Nickel-Metal Hydride (</w:t>
            </w:r>
            <w:proofErr w:type="spellStart"/>
            <w:r>
              <w:rPr>
                <w:lang w:val="en-US"/>
              </w:rPr>
              <w:t>NiMh</w:t>
            </w:r>
            <w:proofErr w:type="spellEnd"/>
            <w:r>
              <w:rPr>
                <w:lang w:val="en-US"/>
              </w:rPr>
              <w:t>) Battery, with: — a voltage of 150 V or more but not more than 300 V, — a length of 300 mm or more but not more than 500 mm, — a width of 675 mm or more but not more than 1125 mm, — a height of 140 mm or more but not more than 235 mm, for use in the manufacture of motor vehicles of Chapter 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TURQUÍA</w:t>
            </w:r>
          </w:p>
        </w:tc>
      </w:tr>
      <w:tr w:rsidR="001E78B5" w:rsidTr="001E78B5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8501.52.90.90 / 8501.53.81.90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AC traction motor of the Interior Permanent Magnet Synchronous Motor (IPMSM) type which develops: - Torque output between 200 Nm and 400 Nm - Power output between 50kW and 200kW - Max speed no more than 12500 rpm for use in the manufacture of electric vehicles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ESPAÑA</w:t>
            </w:r>
          </w:p>
        </w:tc>
      </w:tr>
      <w:tr w:rsidR="001E78B5" w:rsidTr="001E78B5">
        <w:trPr>
          <w:trHeight w:val="9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8507.60.00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 xml:space="preserve">Mobile Phone Battery - a thickness is not more than 5 mm, - a width is not more than 80 mm, - a length is not more than 155 mm, - a nominal capacity of 1,000 </w:t>
            </w:r>
            <w:proofErr w:type="spellStart"/>
            <w:r>
              <w:rPr>
                <w:lang w:val="en-US"/>
              </w:rPr>
              <w:t>mAh</w:t>
            </w:r>
            <w:proofErr w:type="spellEnd"/>
            <w:r>
              <w:rPr>
                <w:lang w:val="en-US"/>
              </w:rPr>
              <w:t xml:space="preserve"> or more but not more than 10,000 </w:t>
            </w:r>
            <w:proofErr w:type="spellStart"/>
            <w:r>
              <w:rPr>
                <w:lang w:val="en-US"/>
              </w:rPr>
              <w:t>mAh</w:t>
            </w:r>
            <w:proofErr w:type="spellEnd"/>
            <w:r>
              <w:rPr>
                <w:lang w:val="en-US"/>
              </w:rPr>
              <w:t xml:space="preserve">, - an internal resistance max. 200 </w:t>
            </w:r>
            <w:proofErr w:type="spellStart"/>
            <w:r>
              <w:rPr>
                <w:lang w:val="en-US"/>
              </w:rPr>
              <w:t>mAh</w:t>
            </w:r>
            <w:proofErr w:type="spellEnd"/>
            <w:r>
              <w:rPr>
                <w:lang w:val="en-US"/>
              </w:rPr>
              <w:t>, - - a charging and nominal voltage 3.5V and above - a weight is not more than 150 g, - intended use of Smartphone production For use in the manufacture of products falling within subheading 8517.12.00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TURQUÍA</w:t>
            </w:r>
          </w:p>
        </w:tc>
      </w:tr>
      <w:tr w:rsidR="001E78B5" w:rsidTr="001E78B5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ex 8504 31 80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Electrical transformer with: — a capacity of 240 Watts, — an operating temperature range of + 10 °C or more, but not more than + 125 °C, — five inductively coupled copper wire windings, — 11 connection pins at the bottom and — dimensions of not more than 31,3 mm x 37,8 m x 25,8 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AUSTRIA</w:t>
            </w:r>
          </w:p>
        </w:tc>
      </w:tr>
      <w:tr w:rsidR="001E78B5" w:rsidTr="001E78B5">
        <w:trPr>
          <w:trHeight w:val="9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ex 8536 41 90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 xml:space="preserve">Power relay with: — electromechanical and </w:t>
            </w:r>
            <w:proofErr w:type="spellStart"/>
            <w:r>
              <w:rPr>
                <w:lang w:val="en-US"/>
              </w:rPr>
              <w:t>electromagnetical</w:t>
            </w:r>
            <w:proofErr w:type="spellEnd"/>
            <w:r>
              <w:rPr>
                <w:lang w:val="en-US"/>
              </w:rPr>
              <w:t xml:space="preserve"> switching function, — a load current of 3 amperes or more but not exceeding 16 amperes, — a coil voltage of 5 volts or more but not exceeding 24 volts, — a distance between the connector pins of the load circuit not more than 15,6 mm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AUSTRIA</w:t>
            </w:r>
          </w:p>
        </w:tc>
      </w:tr>
      <w:tr w:rsidR="001E78B5" w:rsidTr="001E78B5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lastRenderedPageBreak/>
              <w:t>85030099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Stator body of stacked electrical sheet having - an inner diameter of 18 mm or more, but not more than 35 mm, - an outer diameter of 35 mm or more, but not more than 65 mm and - a length or 20 mm or more, but not more than 65 mm [of a kind used in the production of brushless electrical motors]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AUSTRIA</w:t>
            </w:r>
          </w:p>
        </w:tc>
      </w:tr>
      <w:tr w:rsidR="001E78B5" w:rsidTr="001E78B5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85030099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Deep drawn steel motor housing having - an inner diameter of 35 mm or more, but not more than 65 mm, - an outer diameter of 35 mm or more, but not more than 70 mm and - a length or 35 mm or more, but not more than 150 mm [of a kind used in the production of brushless electrical motors]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AUSTRIA</w:t>
            </w:r>
          </w:p>
        </w:tc>
      </w:tr>
      <w:tr w:rsidR="001E78B5" w:rsidTr="001E78B5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85030099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Rotor body of stacked electrical sheet having - a diameter of 18 mm or more, but not more than 35 mm and - a length or 20 mm or more, but not more than 65 mm [of a kind used in the production of brushless electrical motors]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AUSTRIA</w:t>
            </w:r>
          </w:p>
        </w:tc>
      </w:tr>
      <w:tr w:rsidR="001E78B5" w:rsidTr="001E78B5">
        <w:trPr>
          <w:trHeight w:val="9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8507 60 00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Integrated battery system in a metal case with holders, consisting of: - a lithium-ion battery with voltage of 48V (+/- 5V) and capacity of 0,44 kWh (+/- 0,5 kWh), - Battery Management System, - a relay, - a low voltage converter (DC/DC), - at least one connector - for use in the manufacture of mild-hybrid motor vehicles (2)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ESLOVAQUIA</w:t>
            </w:r>
          </w:p>
        </w:tc>
      </w:tr>
      <w:tr w:rsidR="001E78B5" w:rsidTr="001E78B5">
        <w:trPr>
          <w:trHeight w:val="9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8528 59 00</w:t>
            </w:r>
          </w:p>
        </w:tc>
        <w:tc>
          <w:tcPr>
            <w:tcW w:w="1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pPr>
              <w:rPr>
                <w:lang w:val="en-US"/>
              </w:rPr>
            </w:pPr>
            <w:r>
              <w:rPr>
                <w:lang w:val="en-US"/>
              </w:rPr>
              <w:t>Complex electronic device with LCD touch screen display powered by a voltage of 12 - 14,4 V, containing: - LCD control processor, - GPS module, - Bluetooth module, - USB port, - radio signal tuner, - whether or not DAB module, - whether or not functions for cooperation with E-CALL, - whether or not an integrated control panel, - whether or not connectors for use in the manufacture of goods of Chapter 87 (2)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B5" w:rsidRDefault="001E78B5">
            <w:r>
              <w:t>ESLOVAQUIA</w:t>
            </w:r>
          </w:p>
        </w:tc>
      </w:tr>
    </w:tbl>
    <w:p w:rsidR="001E78B5" w:rsidRDefault="001E78B5" w:rsidP="001E78B5"/>
    <w:p w:rsidR="001E78B5" w:rsidRDefault="001E78B5" w:rsidP="001E78B5"/>
    <w:sectPr w:rsidR="001E7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4C3" w:rsidRDefault="00D674C3" w:rsidP="002E2C10">
      <w:r>
        <w:separator/>
      </w:r>
    </w:p>
  </w:endnote>
  <w:endnote w:type="continuationSeparator" w:id="0">
    <w:p w:rsidR="00D674C3" w:rsidRDefault="00D674C3" w:rsidP="002E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10" w:rsidRDefault="002E2C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10" w:rsidRDefault="002E2C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10" w:rsidRDefault="002E2C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4C3" w:rsidRDefault="00D674C3" w:rsidP="002E2C10">
      <w:r>
        <w:separator/>
      </w:r>
    </w:p>
  </w:footnote>
  <w:footnote w:type="continuationSeparator" w:id="0">
    <w:p w:rsidR="00D674C3" w:rsidRDefault="00D674C3" w:rsidP="002E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10" w:rsidRDefault="002E2C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10" w:rsidRPr="002E2C10" w:rsidRDefault="002E2C10" w:rsidP="002E2C10">
    <w:pPr>
      <w:spacing w:after="160" w:line="252" w:lineRule="auto"/>
      <w:jc w:val="both"/>
      <w:rPr>
        <w:rFonts w:ascii="Arial" w:hAnsi="Arial" w:cs="Arial"/>
        <w:b/>
        <w:bCs/>
        <w:color w:val="0070C0"/>
        <w:u w:val="single"/>
        <w:lang w:eastAsia="es-ES"/>
      </w:rPr>
    </w:pPr>
    <w:r w:rsidRPr="002E2C10">
      <w:rPr>
        <w:rFonts w:ascii="Arial" w:hAnsi="Arial" w:cs="Arial"/>
        <w:b/>
        <w:bCs/>
        <w:color w:val="0070C0"/>
        <w:u w:val="single"/>
        <w:lang w:eastAsia="es-ES"/>
      </w:rPr>
      <w:t>Solicitudes de suspensiones y contingentes arancelarios</w:t>
    </w:r>
    <w:r>
      <w:rPr>
        <w:rFonts w:ascii="Arial" w:hAnsi="Arial" w:cs="Arial"/>
        <w:b/>
        <w:bCs/>
        <w:color w:val="0070C0"/>
        <w:u w:val="single"/>
        <w:lang w:eastAsia="es-ES"/>
      </w:rPr>
      <w:t xml:space="preserve"> (ronda abril 2019)</w:t>
    </w:r>
  </w:p>
  <w:p w:rsidR="002E2C10" w:rsidRDefault="002E2C1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10" w:rsidRDefault="002E2C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B5"/>
    <w:rsid w:val="001E78B5"/>
    <w:rsid w:val="002E2C10"/>
    <w:rsid w:val="00414EB3"/>
    <w:rsid w:val="00426E83"/>
    <w:rsid w:val="0072782F"/>
    <w:rsid w:val="00D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3D9"/>
  <w15:chartTrackingRefBased/>
  <w15:docId w15:val="{24C1BB0B-D858-4C37-A0AB-6569CEC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8B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78B5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2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C10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E2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C1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Jiménez</dc:creator>
  <cp:keywords/>
  <dc:description/>
  <cp:lastModifiedBy>Virginia Jiménez</cp:lastModifiedBy>
  <cp:revision>3</cp:revision>
  <dcterms:created xsi:type="dcterms:W3CDTF">2019-04-12T12:26:00Z</dcterms:created>
  <dcterms:modified xsi:type="dcterms:W3CDTF">2019-04-12T12:27:00Z</dcterms:modified>
</cp:coreProperties>
</file>