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96B" w:rsidRDefault="0006796B" w:rsidP="0006796B">
      <w:pPr>
        <w:pStyle w:val="Sinespaciado"/>
        <w:jc w:val="center"/>
        <w:rPr>
          <w:rFonts w:ascii="Verdana" w:hAnsi="Verdana"/>
          <w:b/>
          <w:color w:val="996633"/>
          <w:sz w:val="32"/>
          <w:szCs w:val="32"/>
          <w:lang w:val="en-US"/>
        </w:rPr>
      </w:pPr>
    </w:p>
    <w:p w:rsidR="0006796B" w:rsidRPr="0006796B" w:rsidRDefault="0006796B" w:rsidP="0006796B">
      <w:pPr>
        <w:pStyle w:val="Sinespaciado"/>
        <w:jc w:val="center"/>
        <w:rPr>
          <w:rFonts w:ascii="Verdana" w:hAnsi="Verdana"/>
          <w:b/>
          <w:color w:val="996633"/>
          <w:sz w:val="32"/>
          <w:szCs w:val="32"/>
          <w:lang w:val="en-US"/>
        </w:rPr>
      </w:pPr>
      <w:r w:rsidRPr="0006796B">
        <w:rPr>
          <w:rFonts w:ascii="Verdana" w:hAnsi="Verdana"/>
          <w:b/>
          <w:color w:val="996633"/>
          <w:sz w:val="32"/>
          <w:szCs w:val="32"/>
          <w:lang w:val="en-US"/>
        </w:rPr>
        <w:t>AMETIC Y MADISON Market Research analizan</w:t>
      </w:r>
    </w:p>
    <w:p w:rsidR="0006796B" w:rsidRPr="0006796B" w:rsidRDefault="0006796B" w:rsidP="0006796B">
      <w:pPr>
        <w:pStyle w:val="Sinespaciado"/>
        <w:jc w:val="center"/>
        <w:rPr>
          <w:rFonts w:ascii="Verdana" w:hAnsi="Verdana"/>
          <w:b/>
          <w:color w:val="996633"/>
          <w:sz w:val="32"/>
          <w:szCs w:val="32"/>
        </w:rPr>
      </w:pPr>
      <w:r w:rsidRPr="0006796B">
        <w:rPr>
          <w:rFonts w:ascii="Verdana" w:hAnsi="Verdana"/>
          <w:b/>
          <w:color w:val="996633"/>
          <w:sz w:val="32"/>
          <w:szCs w:val="32"/>
        </w:rPr>
        <w:t>en un estudio las tendencias del Sector TI</w:t>
      </w:r>
    </w:p>
    <w:p w:rsidR="0006796B" w:rsidRPr="0006796B" w:rsidRDefault="0006796B" w:rsidP="0006796B">
      <w:pPr>
        <w:pStyle w:val="Sinespaciado"/>
        <w:jc w:val="center"/>
        <w:rPr>
          <w:rFonts w:ascii="Verdana" w:hAnsi="Verdana"/>
          <w:b/>
          <w:color w:val="996633"/>
          <w:sz w:val="28"/>
          <w:szCs w:val="28"/>
        </w:rPr>
      </w:pPr>
    </w:p>
    <w:p w:rsidR="0006796B" w:rsidRDefault="0006796B" w:rsidP="0006796B">
      <w:pPr>
        <w:pStyle w:val="Prrafodelista"/>
        <w:numPr>
          <w:ilvl w:val="0"/>
          <w:numId w:val="9"/>
        </w:numPr>
        <w:spacing w:after="360" w:line="259" w:lineRule="auto"/>
        <w:jc w:val="both"/>
        <w:rPr>
          <w:rFonts w:ascii="Verdana" w:hAnsi="Verdana"/>
          <w:b/>
          <w:color w:val="996633"/>
        </w:rPr>
      </w:pPr>
      <w:r w:rsidRPr="0006796B">
        <w:rPr>
          <w:rFonts w:ascii="Verdana" w:hAnsi="Verdana"/>
          <w:b/>
          <w:color w:val="996633"/>
        </w:rPr>
        <w:t>Cloud Computing, Big Data, Internet de las Cosas, Inteligencia Artificial y Ciberseguridad serán las actividades que más crecerán en los próximos años.</w:t>
      </w:r>
    </w:p>
    <w:p w:rsidR="00AC6955" w:rsidRPr="0006796B" w:rsidRDefault="00AC6955" w:rsidP="00AC6955">
      <w:pPr>
        <w:pStyle w:val="Prrafodelista"/>
        <w:spacing w:after="360" w:line="259" w:lineRule="auto"/>
        <w:jc w:val="both"/>
        <w:rPr>
          <w:rFonts w:ascii="Verdana" w:hAnsi="Verdana"/>
          <w:b/>
          <w:color w:val="996633"/>
        </w:rPr>
      </w:pPr>
    </w:p>
    <w:p w:rsidR="0006796B" w:rsidRDefault="0006796B" w:rsidP="0006796B">
      <w:pPr>
        <w:pStyle w:val="Prrafodelista"/>
        <w:numPr>
          <w:ilvl w:val="0"/>
          <w:numId w:val="9"/>
        </w:numPr>
        <w:spacing w:after="360" w:line="259" w:lineRule="auto"/>
        <w:jc w:val="both"/>
        <w:rPr>
          <w:rFonts w:ascii="Verdana" w:hAnsi="Verdana"/>
          <w:b/>
          <w:color w:val="996633"/>
        </w:rPr>
      </w:pPr>
      <w:r w:rsidRPr="0006796B">
        <w:rPr>
          <w:rFonts w:ascii="Verdana" w:hAnsi="Verdana"/>
          <w:b/>
          <w:color w:val="996633"/>
        </w:rPr>
        <w:t>Los cambios en el tejido empresarial provocarán un aumento del tamaño de las empresas de Tecnologías de la Información, la aparición de nuevas pymes más especializadas y una creciente entrada de competencia extranjera.</w:t>
      </w:r>
    </w:p>
    <w:p w:rsidR="00AC6955" w:rsidRPr="00AC6955" w:rsidRDefault="00AC6955" w:rsidP="00AC6955">
      <w:pPr>
        <w:pStyle w:val="Prrafodelista"/>
        <w:rPr>
          <w:rFonts w:ascii="Verdana" w:hAnsi="Verdana"/>
          <w:b/>
          <w:color w:val="996633"/>
        </w:rPr>
      </w:pPr>
    </w:p>
    <w:p w:rsidR="0006796B" w:rsidRPr="00AC6955" w:rsidRDefault="0006796B" w:rsidP="0006796B">
      <w:pPr>
        <w:pStyle w:val="Prrafodelista"/>
        <w:numPr>
          <w:ilvl w:val="0"/>
          <w:numId w:val="9"/>
        </w:numPr>
        <w:spacing w:after="360" w:line="259" w:lineRule="auto"/>
        <w:jc w:val="both"/>
        <w:rPr>
          <w:rFonts w:ascii="Verdana" w:hAnsi="Verdana"/>
          <w:b/>
          <w:color w:val="996633"/>
        </w:rPr>
      </w:pPr>
      <w:r w:rsidRPr="0006796B">
        <w:rPr>
          <w:rFonts w:ascii="Verdana" w:hAnsi="Verdana"/>
          <w:b/>
          <w:color w:val="996633"/>
        </w:rPr>
        <w:t xml:space="preserve">El informe se ha elaborado a partir de la visión y aportaciones de </w:t>
      </w:r>
      <w:r w:rsidRPr="00AC6955">
        <w:rPr>
          <w:rFonts w:ascii="Verdana" w:hAnsi="Verdana"/>
          <w:b/>
          <w:color w:val="996633"/>
        </w:rPr>
        <w:t>expertos del Sector TI.</w:t>
      </w:r>
    </w:p>
    <w:p w:rsidR="0006796B" w:rsidRPr="00AC6955" w:rsidRDefault="0006796B" w:rsidP="0006796B">
      <w:pPr>
        <w:jc w:val="both"/>
        <w:rPr>
          <w:rFonts w:ascii="Verdana" w:hAnsi="Verdana"/>
          <w:sz w:val="20"/>
          <w:szCs w:val="20"/>
        </w:rPr>
      </w:pPr>
      <w:r w:rsidRPr="00AC6955">
        <w:rPr>
          <w:rFonts w:ascii="Verdana" w:hAnsi="Verdana"/>
          <w:i/>
          <w:sz w:val="20"/>
          <w:szCs w:val="20"/>
        </w:rPr>
        <w:t>Madrid, 19 de mayo de 2017.-</w:t>
      </w:r>
      <w:r w:rsidRPr="00AC6955">
        <w:rPr>
          <w:rFonts w:ascii="Verdana" w:hAnsi="Verdana"/>
          <w:sz w:val="20"/>
          <w:szCs w:val="20"/>
        </w:rPr>
        <w:t xml:space="preserve"> </w:t>
      </w:r>
      <w:r w:rsidR="00AC6955" w:rsidRPr="00AC6955">
        <w:rPr>
          <w:rFonts w:ascii="Verdana" w:hAnsi="Verdana"/>
          <w:sz w:val="20"/>
          <w:szCs w:val="20"/>
        </w:rPr>
        <w:t xml:space="preserve"> AMETIC, </w:t>
      </w:r>
      <w:r w:rsidRPr="00AC6955">
        <w:rPr>
          <w:rFonts w:ascii="Verdana" w:hAnsi="Verdana"/>
          <w:sz w:val="20"/>
          <w:szCs w:val="20"/>
        </w:rPr>
        <w:t xml:space="preserve"> Asociación de Empresas de Electrónica, Tecnologías de la Información, Telecomunicaciones y Contenidos Digitales y MADISON Market Research, han elaborado el estudio </w:t>
      </w:r>
      <w:r w:rsidRPr="00AC6955">
        <w:rPr>
          <w:rFonts w:ascii="Verdana" w:hAnsi="Verdana"/>
          <w:i/>
          <w:sz w:val="20"/>
          <w:szCs w:val="20"/>
        </w:rPr>
        <w:t xml:space="preserve">‘Tendencias del Sector de las Tecnologías de la Información (TI)’ </w:t>
      </w:r>
      <w:r w:rsidRPr="00AC6955">
        <w:rPr>
          <w:rFonts w:ascii="Verdana" w:hAnsi="Verdana"/>
          <w:sz w:val="20"/>
          <w:szCs w:val="20"/>
        </w:rPr>
        <w:t>en el que identifican aquellas que por su previsible implantación y capacidad de desarrollo</w:t>
      </w:r>
      <w:r w:rsidR="00AC6955" w:rsidRPr="00AC6955">
        <w:rPr>
          <w:rFonts w:ascii="Verdana" w:hAnsi="Verdana"/>
          <w:sz w:val="20"/>
          <w:szCs w:val="20"/>
        </w:rPr>
        <w:t>,</w:t>
      </w:r>
      <w:r w:rsidRPr="00AC6955">
        <w:rPr>
          <w:rFonts w:ascii="Verdana" w:hAnsi="Verdana"/>
          <w:sz w:val="20"/>
          <w:szCs w:val="20"/>
        </w:rPr>
        <w:t xml:space="preserve"> constituirán un referente para proveedores y usuarios del Sector de Tecnologías de la Información. </w:t>
      </w:r>
    </w:p>
    <w:p w:rsidR="0006796B" w:rsidRPr="00AC6955" w:rsidRDefault="0006796B" w:rsidP="0006796B">
      <w:pPr>
        <w:jc w:val="both"/>
        <w:rPr>
          <w:rFonts w:ascii="Verdana" w:hAnsi="Verdana"/>
          <w:sz w:val="20"/>
          <w:szCs w:val="20"/>
        </w:rPr>
      </w:pPr>
    </w:p>
    <w:p w:rsidR="0006796B" w:rsidRPr="00AC6955" w:rsidRDefault="0006796B" w:rsidP="0006796B">
      <w:pPr>
        <w:jc w:val="both"/>
        <w:rPr>
          <w:rFonts w:ascii="Verdana" w:hAnsi="Verdana"/>
          <w:sz w:val="20"/>
          <w:szCs w:val="20"/>
        </w:rPr>
      </w:pPr>
      <w:r w:rsidRPr="00AC6955">
        <w:rPr>
          <w:rFonts w:ascii="Verdana" w:hAnsi="Verdana"/>
          <w:sz w:val="20"/>
          <w:szCs w:val="20"/>
        </w:rPr>
        <w:t xml:space="preserve">Según datos de AMETIC referidos a 2016, el Sector de Tecnologías de la Información representa un volumen de negocio de 23.441 millones de euros y un elevado nivel de poder de contratación que, en ese mismo ejercicio, daba empleo directo a más de 200.000 </w:t>
      </w:r>
      <w:r w:rsidR="00AC6955" w:rsidRPr="00AC6955">
        <w:rPr>
          <w:rFonts w:ascii="Verdana" w:hAnsi="Verdana"/>
          <w:sz w:val="20"/>
          <w:szCs w:val="20"/>
        </w:rPr>
        <w:t>profesionales</w:t>
      </w:r>
      <w:r w:rsidRPr="00AC6955">
        <w:rPr>
          <w:rFonts w:ascii="Verdana" w:hAnsi="Verdana"/>
          <w:sz w:val="20"/>
          <w:szCs w:val="20"/>
        </w:rPr>
        <w:t>, cifra que sobrepasaría los 800.000 trabajadores si contemplamos aquellos que desarrollan sus funciones TI en otros sectores de actividad. Para los próximos años</w:t>
      </w:r>
      <w:r w:rsidR="00AC6955" w:rsidRPr="00AC6955">
        <w:rPr>
          <w:rFonts w:ascii="Verdana" w:hAnsi="Verdana"/>
          <w:sz w:val="20"/>
          <w:szCs w:val="20"/>
        </w:rPr>
        <w:t>,</w:t>
      </w:r>
      <w:r w:rsidRPr="00AC6955">
        <w:rPr>
          <w:rFonts w:ascii="Verdana" w:hAnsi="Verdana"/>
          <w:sz w:val="20"/>
          <w:szCs w:val="20"/>
        </w:rPr>
        <w:t xml:space="preserve"> se prevé que el sector mantenga su tendencia de crecimiento tanto en su cifra de negocio como en el empleo.</w:t>
      </w:r>
    </w:p>
    <w:p w:rsidR="0006796B" w:rsidRPr="00AC6955" w:rsidRDefault="0006796B" w:rsidP="0006796B">
      <w:pPr>
        <w:jc w:val="both"/>
        <w:rPr>
          <w:rFonts w:ascii="Verdana" w:hAnsi="Verdana"/>
          <w:sz w:val="20"/>
          <w:szCs w:val="20"/>
        </w:rPr>
      </w:pPr>
    </w:p>
    <w:p w:rsidR="0006796B" w:rsidRPr="00AC6955" w:rsidRDefault="0006796B" w:rsidP="0006796B">
      <w:pPr>
        <w:jc w:val="both"/>
        <w:rPr>
          <w:rFonts w:ascii="Verdana" w:hAnsi="Verdana"/>
          <w:sz w:val="20"/>
          <w:szCs w:val="20"/>
        </w:rPr>
      </w:pPr>
      <w:r w:rsidRPr="00AC6955">
        <w:rPr>
          <w:rFonts w:ascii="Verdana" w:hAnsi="Verdana"/>
          <w:sz w:val="20"/>
          <w:szCs w:val="20"/>
        </w:rPr>
        <w:t xml:space="preserve">El estudio, que se </w:t>
      </w:r>
      <w:r w:rsidR="00AC6955" w:rsidRPr="00AC6955">
        <w:rPr>
          <w:rFonts w:ascii="Verdana" w:hAnsi="Verdana"/>
          <w:sz w:val="20"/>
          <w:szCs w:val="20"/>
        </w:rPr>
        <w:t>ha presentado hoy</w:t>
      </w:r>
      <w:r w:rsidRPr="00AC6955">
        <w:rPr>
          <w:rFonts w:ascii="Verdana" w:hAnsi="Verdana"/>
          <w:sz w:val="20"/>
          <w:szCs w:val="20"/>
        </w:rPr>
        <w:t xml:space="preserve"> en el auditorio de Red.es, </w:t>
      </w:r>
      <w:r w:rsidR="00AC6955" w:rsidRPr="00AC6955">
        <w:rPr>
          <w:rFonts w:ascii="Verdana" w:hAnsi="Verdana"/>
          <w:sz w:val="20"/>
          <w:szCs w:val="20"/>
        </w:rPr>
        <w:t>ha contado</w:t>
      </w:r>
      <w:r w:rsidRPr="00AC6955">
        <w:rPr>
          <w:rFonts w:ascii="Verdana" w:hAnsi="Verdana"/>
          <w:sz w:val="20"/>
          <w:szCs w:val="20"/>
        </w:rPr>
        <w:t xml:space="preserve"> con la presencia del director general de la entidad, </w:t>
      </w:r>
      <w:r w:rsidRPr="00AC6955">
        <w:rPr>
          <w:rFonts w:ascii="Verdana" w:hAnsi="Verdana"/>
          <w:b/>
          <w:sz w:val="20"/>
          <w:szCs w:val="20"/>
        </w:rPr>
        <w:t>José Manuel Leceta</w:t>
      </w:r>
      <w:r w:rsidRPr="00AC6955">
        <w:rPr>
          <w:rFonts w:ascii="Verdana" w:hAnsi="Verdana"/>
          <w:sz w:val="20"/>
          <w:szCs w:val="20"/>
        </w:rPr>
        <w:t xml:space="preserve">; con la intervención del presidente del Área Sectorial de Tecnologías de la Información de AMETIC, </w:t>
      </w:r>
      <w:r w:rsidRPr="00AC6955">
        <w:rPr>
          <w:rFonts w:ascii="Verdana" w:hAnsi="Verdana"/>
          <w:b/>
          <w:sz w:val="20"/>
          <w:szCs w:val="20"/>
        </w:rPr>
        <w:t>Antonio de Lucas</w:t>
      </w:r>
      <w:r w:rsidR="00AC6955" w:rsidRPr="00AC6955">
        <w:rPr>
          <w:rFonts w:ascii="Verdana" w:hAnsi="Verdana"/>
          <w:sz w:val="20"/>
          <w:szCs w:val="20"/>
        </w:rPr>
        <w:t>;</w:t>
      </w:r>
      <w:r w:rsidRPr="00AC6955">
        <w:rPr>
          <w:rFonts w:ascii="Verdana" w:hAnsi="Verdana"/>
          <w:sz w:val="20"/>
          <w:szCs w:val="20"/>
        </w:rPr>
        <w:t xml:space="preserve"> y con la del director de Tecnología de MADISON </w:t>
      </w:r>
      <w:proofErr w:type="spellStart"/>
      <w:r w:rsidRPr="00AC6955">
        <w:rPr>
          <w:rFonts w:ascii="Verdana" w:hAnsi="Verdana"/>
          <w:sz w:val="20"/>
          <w:szCs w:val="20"/>
        </w:rPr>
        <w:t>Market</w:t>
      </w:r>
      <w:proofErr w:type="spellEnd"/>
      <w:r w:rsidRPr="00AC6955">
        <w:rPr>
          <w:rFonts w:ascii="Verdana" w:hAnsi="Verdana"/>
          <w:sz w:val="20"/>
          <w:szCs w:val="20"/>
        </w:rPr>
        <w:t xml:space="preserve"> </w:t>
      </w:r>
      <w:proofErr w:type="spellStart"/>
      <w:r w:rsidRPr="00AC6955">
        <w:rPr>
          <w:rFonts w:ascii="Verdana" w:hAnsi="Verdana"/>
          <w:sz w:val="20"/>
          <w:szCs w:val="20"/>
        </w:rPr>
        <w:t>Research</w:t>
      </w:r>
      <w:proofErr w:type="spellEnd"/>
      <w:r w:rsidRPr="00AC6955">
        <w:rPr>
          <w:rFonts w:ascii="Verdana" w:hAnsi="Verdana"/>
          <w:sz w:val="20"/>
          <w:szCs w:val="20"/>
        </w:rPr>
        <w:t xml:space="preserve">, </w:t>
      </w:r>
      <w:r w:rsidRPr="00AC6955">
        <w:rPr>
          <w:rFonts w:ascii="Verdana" w:hAnsi="Verdana"/>
          <w:b/>
          <w:sz w:val="20"/>
          <w:szCs w:val="20"/>
        </w:rPr>
        <w:t>Francisco Javier Brizuela</w:t>
      </w:r>
      <w:r w:rsidRPr="00AC6955">
        <w:rPr>
          <w:rFonts w:ascii="Verdana" w:hAnsi="Verdana"/>
          <w:sz w:val="20"/>
          <w:szCs w:val="20"/>
        </w:rPr>
        <w:t>. Al encuentro, acudió un nutrido grupo de empresas del Sector TI, que tuvieron oportunidad de intercambiar impresiones sobre las conclusiones plasmadas en el documento.</w:t>
      </w:r>
    </w:p>
    <w:p w:rsidR="0006796B" w:rsidRPr="00AC6955" w:rsidRDefault="0006796B" w:rsidP="0006796B">
      <w:pPr>
        <w:jc w:val="both"/>
        <w:rPr>
          <w:rFonts w:ascii="Verdana" w:hAnsi="Verdana"/>
          <w:sz w:val="20"/>
          <w:szCs w:val="20"/>
        </w:rPr>
      </w:pPr>
    </w:p>
    <w:p w:rsidR="0006796B" w:rsidRPr="00AC6955" w:rsidRDefault="0006796B" w:rsidP="0006796B">
      <w:pPr>
        <w:jc w:val="both"/>
        <w:rPr>
          <w:rFonts w:ascii="Verdana" w:hAnsi="Verdana"/>
          <w:b/>
          <w:sz w:val="20"/>
          <w:szCs w:val="20"/>
        </w:rPr>
      </w:pPr>
      <w:r w:rsidRPr="00AC6955">
        <w:rPr>
          <w:rFonts w:ascii="Verdana" w:hAnsi="Verdana"/>
          <w:b/>
          <w:sz w:val="20"/>
          <w:szCs w:val="20"/>
        </w:rPr>
        <w:t>Tendencias Sector TI</w:t>
      </w:r>
    </w:p>
    <w:p w:rsidR="0006796B" w:rsidRPr="00AC6955" w:rsidRDefault="0006796B" w:rsidP="0006796B">
      <w:pPr>
        <w:jc w:val="both"/>
        <w:rPr>
          <w:rFonts w:ascii="Verdana" w:hAnsi="Verdana"/>
          <w:b/>
          <w:sz w:val="20"/>
          <w:szCs w:val="20"/>
        </w:rPr>
      </w:pPr>
      <w:r w:rsidRPr="00AC6955">
        <w:rPr>
          <w:rFonts w:ascii="Verdana" w:hAnsi="Verdana"/>
          <w:sz w:val="20"/>
          <w:szCs w:val="20"/>
        </w:rPr>
        <w:t xml:space="preserve">Según las conclusiones del estudio, las cinco tendencias TI que en los próximos años marcarán el desarrollo del sector por su acogida e implantación de forma generalizada son </w:t>
      </w:r>
      <w:r w:rsidRPr="00AC6955">
        <w:rPr>
          <w:rFonts w:ascii="Verdana" w:hAnsi="Verdana"/>
          <w:b/>
          <w:sz w:val="20"/>
          <w:szCs w:val="20"/>
        </w:rPr>
        <w:t>Cloud Computing</w:t>
      </w:r>
      <w:r w:rsidRPr="00AC6955">
        <w:rPr>
          <w:rFonts w:ascii="Verdana" w:hAnsi="Verdana"/>
          <w:sz w:val="20"/>
          <w:szCs w:val="20"/>
        </w:rPr>
        <w:t xml:space="preserve">, </w:t>
      </w:r>
      <w:r w:rsidRPr="00AC6955">
        <w:rPr>
          <w:rFonts w:ascii="Verdana" w:hAnsi="Verdana"/>
          <w:b/>
          <w:sz w:val="20"/>
          <w:szCs w:val="20"/>
        </w:rPr>
        <w:t>Big Data, Internet de las Cosas</w:t>
      </w:r>
      <w:r w:rsidRPr="00AC6955">
        <w:rPr>
          <w:rFonts w:ascii="Verdana" w:hAnsi="Verdana"/>
          <w:sz w:val="20"/>
          <w:szCs w:val="20"/>
        </w:rPr>
        <w:t xml:space="preserve">, </w:t>
      </w:r>
      <w:r w:rsidRPr="00AC6955">
        <w:rPr>
          <w:rFonts w:ascii="Verdana" w:hAnsi="Verdana"/>
          <w:b/>
          <w:sz w:val="20"/>
          <w:szCs w:val="20"/>
        </w:rPr>
        <w:t xml:space="preserve">Inteligencia Artificial </w:t>
      </w:r>
      <w:r w:rsidRPr="00AC6955">
        <w:rPr>
          <w:rFonts w:ascii="Verdana" w:hAnsi="Verdana"/>
          <w:sz w:val="20"/>
          <w:szCs w:val="20"/>
        </w:rPr>
        <w:t xml:space="preserve">y </w:t>
      </w:r>
      <w:r w:rsidRPr="00AC6955">
        <w:rPr>
          <w:rFonts w:ascii="Verdana" w:hAnsi="Verdana"/>
          <w:b/>
          <w:sz w:val="20"/>
          <w:szCs w:val="20"/>
        </w:rPr>
        <w:t>Ciberseguridad.</w:t>
      </w:r>
    </w:p>
    <w:p w:rsidR="00AC6955" w:rsidRPr="00AC6955" w:rsidRDefault="00AC6955" w:rsidP="0006796B">
      <w:pPr>
        <w:jc w:val="both"/>
        <w:rPr>
          <w:rFonts w:ascii="Verdana" w:hAnsi="Verdana"/>
          <w:b/>
          <w:sz w:val="20"/>
          <w:szCs w:val="20"/>
        </w:rPr>
      </w:pPr>
    </w:p>
    <w:p w:rsidR="0006796B" w:rsidRPr="00AC6955" w:rsidRDefault="0006796B" w:rsidP="0006796B">
      <w:pPr>
        <w:jc w:val="both"/>
        <w:rPr>
          <w:rFonts w:ascii="Verdana" w:hAnsi="Verdana"/>
          <w:sz w:val="20"/>
          <w:szCs w:val="20"/>
        </w:rPr>
      </w:pPr>
      <w:r w:rsidRPr="00AC6955">
        <w:rPr>
          <w:rFonts w:ascii="Verdana" w:hAnsi="Verdana"/>
          <w:b/>
          <w:sz w:val="20"/>
          <w:szCs w:val="20"/>
        </w:rPr>
        <w:t xml:space="preserve">Cloud Computing </w:t>
      </w:r>
      <w:r w:rsidRPr="00AC6955">
        <w:rPr>
          <w:rFonts w:ascii="Verdana" w:hAnsi="Verdana"/>
          <w:sz w:val="20"/>
          <w:szCs w:val="20"/>
        </w:rPr>
        <w:t xml:space="preserve">es la actividad que ha obtenido un mayor consenso entre los expertos participantes en el estudio en su identificación como tendencia. La capacidad del </w:t>
      </w:r>
      <w:r w:rsidRPr="00AC6955">
        <w:rPr>
          <w:rFonts w:ascii="Verdana" w:hAnsi="Verdana"/>
          <w:b/>
          <w:sz w:val="20"/>
          <w:szCs w:val="20"/>
        </w:rPr>
        <w:t xml:space="preserve">Cloud Computing </w:t>
      </w:r>
      <w:r w:rsidRPr="00AC6955">
        <w:rPr>
          <w:rFonts w:ascii="Verdana" w:hAnsi="Verdana"/>
          <w:sz w:val="20"/>
          <w:szCs w:val="20"/>
        </w:rPr>
        <w:t xml:space="preserve">para facilitar que cualquier usuario pueda acceder en modelo “as a </w:t>
      </w:r>
      <w:proofErr w:type="spellStart"/>
      <w:r w:rsidRPr="00AC6955">
        <w:rPr>
          <w:rFonts w:ascii="Verdana" w:hAnsi="Verdana"/>
          <w:sz w:val="20"/>
          <w:szCs w:val="20"/>
        </w:rPr>
        <w:t>Service</w:t>
      </w:r>
      <w:proofErr w:type="spellEnd"/>
      <w:r w:rsidRPr="00AC6955">
        <w:rPr>
          <w:rFonts w:ascii="Verdana" w:hAnsi="Verdana"/>
          <w:b/>
          <w:sz w:val="20"/>
          <w:szCs w:val="20"/>
        </w:rPr>
        <w:t xml:space="preserve"> </w:t>
      </w:r>
      <w:r w:rsidRPr="00AC6955">
        <w:rPr>
          <w:rFonts w:ascii="Verdana" w:hAnsi="Verdana"/>
          <w:sz w:val="20"/>
          <w:szCs w:val="20"/>
        </w:rPr>
        <w:t>(</w:t>
      </w:r>
      <w:proofErr w:type="spellStart"/>
      <w:r w:rsidRPr="00AC6955">
        <w:rPr>
          <w:rFonts w:ascii="Verdana" w:hAnsi="Verdana"/>
          <w:sz w:val="20"/>
          <w:szCs w:val="20"/>
        </w:rPr>
        <w:t>XaaS</w:t>
      </w:r>
      <w:proofErr w:type="spellEnd"/>
      <w:r w:rsidRPr="00AC6955">
        <w:rPr>
          <w:rFonts w:ascii="Verdana" w:hAnsi="Verdana"/>
          <w:sz w:val="20"/>
          <w:szCs w:val="20"/>
        </w:rPr>
        <w:t>)” a las aplicaciones e infraestructuras más avanzadas de su proveedor tecnológico</w:t>
      </w:r>
      <w:r w:rsidR="00AC6955" w:rsidRPr="00AC6955">
        <w:rPr>
          <w:rFonts w:ascii="Verdana" w:hAnsi="Verdana"/>
          <w:sz w:val="20"/>
          <w:szCs w:val="20"/>
        </w:rPr>
        <w:t>,</w:t>
      </w:r>
      <w:r w:rsidRPr="00AC6955">
        <w:rPr>
          <w:rFonts w:ascii="Verdana" w:hAnsi="Verdana"/>
          <w:sz w:val="20"/>
          <w:szCs w:val="20"/>
        </w:rPr>
        <w:t xml:space="preserve"> lo hacen protagonista de la transformación digital de las empresas y la sociedad en su conjunto.</w:t>
      </w:r>
    </w:p>
    <w:p w:rsidR="00AC6955" w:rsidRPr="00AC6955" w:rsidRDefault="00AC6955" w:rsidP="0006796B">
      <w:pPr>
        <w:jc w:val="both"/>
        <w:rPr>
          <w:rFonts w:ascii="Verdana" w:hAnsi="Verdana"/>
          <w:sz w:val="20"/>
          <w:szCs w:val="20"/>
        </w:rPr>
      </w:pPr>
    </w:p>
    <w:p w:rsidR="0006796B" w:rsidRPr="00AC6955" w:rsidRDefault="0006796B" w:rsidP="0006796B">
      <w:pPr>
        <w:jc w:val="both"/>
        <w:rPr>
          <w:rFonts w:ascii="Verdana" w:hAnsi="Verdana"/>
          <w:sz w:val="20"/>
          <w:szCs w:val="20"/>
        </w:rPr>
      </w:pPr>
      <w:r w:rsidRPr="00AC6955">
        <w:rPr>
          <w:rFonts w:ascii="Verdana" w:hAnsi="Verdana"/>
          <w:sz w:val="20"/>
          <w:szCs w:val="20"/>
        </w:rPr>
        <w:t xml:space="preserve">El </w:t>
      </w:r>
      <w:r w:rsidRPr="00AC6955">
        <w:rPr>
          <w:rFonts w:ascii="Verdana" w:hAnsi="Verdana"/>
          <w:b/>
          <w:sz w:val="20"/>
          <w:szCs w:val="20"/>
        </w:rPr>
        <w:t>Big Data</w:t>
      </w:r>
      <w:r w:rsidRPr="00AC6955">
        <w:rPr>
          <w:rFonts w:ascii="Verdana" w:hAnsi="Verdana"/>
          <w:sz w:val="20"/>
          <w:szCs w:val="20"/>
        </w:rPr>
        <w:t xml:space="preserve"> es otra de las tendencias más reseñadas, dado el aumento progresivo en el número de dispositivos interconectados, capaces de producir un gran volumen de datos. Esto se traduce en una enorme potencialidad para la generación de información de valor y conocimiento. </w:t>
      </w:r>
    </w:p>
    <w:p w:rsidR="0006796B" w:rsidRPr="00AC6955" w:rsidRDefault="0006796B" w:rsidP="0006796B">
      <w:pPr>
        <w:jc w:val="both"/>
        <w:rPr>
          <w:rFonts w:ascii="Verdana" w:hAnsi="Verdana"/>
          <w:sz w:val="20"/>
          <w:szCs w:val="20"/>
        </w:rPr>
      </w:pPr>
    </w:p>
    <w:p w:rsidR="0006796B" w:rsidRPr="00AC6955" w:rsidRDefault="00AC6955" w:rsidP="0006796B">
      <w:pPr>
        <w:jc w:val="both"/>
        <w:rPr>
          <w:rFonts w:ascii="Verdana" w:hAnsi="Verdana"/>
          <w:sz w:val="20"/>
          <w:szCs w:val="20"/>
        </w:rPr>
      </w:pPr>
      <w:r w:rsidRPr="00AC6955">
        <w:rPr>
          <w:rFonts w:ascii="Verdana" w:hAnsi="Verdana"/>
          <w:sz w:val="20"/>
          <w:szCs w:val="20"/>
        </w:rPr>
        <w:t xml:space="preserve">Además, </w:t>
      </w:r>
      <w:r w:rsidR="0006796B" w:rsidRPr="00AC6955">
        <w:rPr>
          <w:rFonts w:ascii="Verdana" w:hAnsi="Verdana"/>
          <w:sz w:val="20"/>
          <w:szCs w:val="20"/>
        </w:rPr>
        <w:t>esta tecnología permite incrementar la productividad, identificar nuevos mercados y conocer mejor los modelos de comportamiento, preferencias y necesidades del consumidor.</w:t>
      </w:r>
    </w:p>
    <w:p w:rsidR="00AC6955" w:rsidRPr="00AC6955" w:rsidRDefault="00AC6955" w:rsidP="0006796B">
      <w:pPr>
        <w:jc w:val="both"/>
        <w:rPr>
          <w:rFonts w:ascii="Verdana" w:hAnsi="Verdana"/>
          <w:sz w:val="20"/>
          <w:szCs w:val="20"/>
        </w:rPr>
      </w:pPr>
    </w:p>
    <w:p w:rsidR="0006796B" w:rsidRPr="00AC6955" w:rsidRDefault="0006796B" w:rsidP="0006796B">
      <w:pPr>
        <w:jc w:val="both"/>
        <w:rPr>
          <w:rFonts w:ascii="Verdana" w:hAnsi="Verdana"/>
          <w:sz w:val="20"/>
          <w:szCs w:val="20"/>
        </w:rPr>
      </w:pPr>
      <w:r w:rsidRPr="00AC6955">
        <w:rPr>
          <w:rFonts w:ascii="Verdana" w:hAnsi="Verdana"/>
          <w:sz w:val="20"/>
          <w:szCs w:val="20"/>
        </w:rPr>
        <w:t xml:space="preserve">Respecto al </w:t>
      </w:r>
      <w:r w:rsidRPr="00AC6955">
        <w:rPr>
          <w:rFonts w:ascii="Verdana" w:hAnsi="Verdana"/>
          <w:b/>
          <w:sz w:val="20"/>
          <w:szCs w:val="20"/>
        </w:rPr>
        <w:t>Internet de las Cosas</w:t>
      </w:r>
      <w:r w:rsidRPr="00AC6955">
        <w:rPr>
          <w:rFonts w:ascii="Verdana" w:hAnsi="Verdana"/>
          <w:sz w:val="20"/>
          <w:szCs w:val="20"/>
        </w:rPr>
        <w:t xml:space="preserve"> (Internet of </w:t>
      </w:r>
      <w:proofErr w:type="spellStart"/>
      <w:r w:rsidRPr="00AC6955">
        <w:rPr>
          <w:rFonts w:ascii="Verdana" w:hAnsi="Verdana"/>
          <w:sz w:val="20"/>
          <w:szCs w:val="20"/>
        </w:rPr>
        <w:t>Things</w:t>
      </w:r>
      <w:proofErr w:type="spellEnd"/>
      <w:r w:rsidRPr="00AC6955">
        <w:rPr>
          <w:rFonts w:ascii="Verdana" w:hAnsi="Verdana"/>
          <w:sz w:val="20"/>
          <w:szCs w:val="20"/>
        </w:rPr>
        <w:t xml:space="preserve"> - </w:t>
      </w:r>
      <w:proofErr w:type="spellStart"/>
      <w:r w:rsidRPr="00AC6955">
        <w:rPr>
          <w:rFonts w:ascii="Verdana" w:hAnsi="Verdana"/>
          <w:sz w:val="20"/>
          <w:szCs w:val="20"/>
        </w:rPr>
        <w:t>IoT</w:t>
      </w:r>
      <w:proofErr w:type="spellEnd"/>
      <w:r w:rsidRPr="00AC6955">
        <w:rPr>
          <w:rFonts w:ascii="Verdana" w:hAnsi="Verdana"/>
          <w:sz w:val="20"/>
          <w:szCs w:val="20"/>
        </w:rPr>
        <w:t>) los expertos coinciden en señalar el valor de la información producida, que permite mejorar la toma de decisiones y la automatización de procesos. De igual forma, indican que el impacto generado por esta tecnología será grande, tanto en el ámbito doméstico como en la industria.</w:t>
      </w:r>
    </w:p>
    <w:p w:rsidR="0006796B" w:rsidRPr="00AC6955" w:rsidRDefault="0006796B" w:rsidP="0006796B">
      <w:pPr>
        <w:jc w:val="both"/>
        <w:rPr>
          <w:rFonts w:ascii="Verdana" w:hAnsi="Verdana"/>
          <w:sz w:val="20"/>
          <w:szCs w:val="20"/>
        </w:rPr>
      </w:pPr>
    </w:p>
    <w:p w:rsidR="0006796B" w:rsidRPr="00AC6955" w:rsidRDefault="0006796B" w:rsidP="0006796B">
      <w:pPr>
        <w:jc w:val="both"/>
        <w:rPr>
          <w:rFonts w:ascii="Verdana" w:hAnsi="Verdana"/>
          <w:sz w:val="20"/>
          <w:szCs w:val="20"/>
        </w:rPr>
      </w:pPr>
      <w:r w:rsidRPr="00AC6955">
        <w:rPr>
          <w:rFonts w:ascii="Verdana" w:hAnsi="Verdana"/>
          <w:sz w:val="20"/>
          <w:szCs w:val="20"/>
        </w:rPr>
        <w:t xml:space="preserve">La cuarta tendencia mencionada recae en la aplicación de la </w:t>
      </w:r>
      <w:r w:rsidRPr="00AC6955">
        <w:rPr>
          <w:rFonts w:ascii="Verdana" w:hAnsi="Verdana"/>
          <w:b/>
          <w:sz w:val="20"/>
          <w:szCs w:val="20"/>
        </w:rPr>
        <w:t>Inteligencia Artificial (IA)</w:t>
      </w:r>
      <w:r w:rsidRPr="00AC6955">
        <w:rPr>
          <w:rFonts w:ascii="Verdana" w:hAnsi="Verdana"/>
          <w:sz w:val="20"/>
          <w:szCs w:val="20"/>
        </w:rPr>
        <w:t>, como tecnología cognitiva, que tendrá un gran impacto positivo en las organizaciones y el empleo. Áreas como el Marketing, Operaciones, Tecnologías de la Información, Ventas o Finanzas, ya utilizan la predicción de comportamientos en contextos conocidos.</w:t>
      </w:r>
    </w:p>
    <w:p w:rsidR="0006796B" w:rsidRPr="00AC6955" w:rsidRDefault="0006796B" w:rsidP="0006796B">
      <w:pPr>
        <w:jc w:val="both"/>
        <w:rPr>
          <w:rFonts w:ascii="Verdana" w:hAnsi="Verdana"/>
          <w:sz w:val="20"/>
          <w:szCs w:val="20"/>
        </w:rPr>
      </w:pPr>
    </w:p>
    <w:p w:rsidR="0006796B" w:rsidRPr="00AC6955" w:rsidRDefault="0006796B" w:rsidP="0006796B">
      <w:pPr>
        <w:jc w:val="both"/>
        <w:rPr>
          <w:rFonts w:ascii="Verdana" w:hAnsi="Verdana"/>
          <w:sz w:val="20"/>
          <w:szCs w:val="20"/>
        </w:rPr>
      </w:pPr>
      <w:r w:rsidRPr="00AC6955">
        <w:rPr>
          <w:rFonts w:ascii="Verdana" w:hAnsi="Verdana"/>
          <w:sz w:val="20"/>
          <w:szCs w:val="20"/>
        </w:rPr>
        <w:t xml:space="preserve">La </w:t>
      </w:r>
      <w:r w:rsidRPr="00AC6955">
        <w:rPr>
          <w:rFonts w:ascii="Verdana" w:hAnsi="Verdana"/>
          <w:b/>
          <w:sz w:val="20"/>
          <w:szCs w:val="20"/>
        </w:rPr>
        <w:t>Ciberseguridad</w:t>
      </w:r>
      <w:r w:rsidRPr="00AC6955">
        <w:rPr>
          <w:rFonts w:ascii="Verdana" w:hAnsi="Verdana"/>
          <w:sz w:val="20"/>
          <w:szCs w:val="20"/>
        </w:rPr>
        <w:t xml:space="preserve"> es otra de las líneas que más crecerán dentro del sector de las Tecnologías de la Información, debido a la necesidad de solventar las vulnerabilidades que puedan surgir en el uso y aplicación de las anteriores tendencias señaladas. </w:t>
      </w:r>
    </w:p>
    <w:p w:rsidR="0006796B" w:rsidRPr="00AC6955" w:rsidRDefault="0006796B" w:rsidP="0006796B">
      <w:pPr>
        <w:jc w:val="both"/>
        <w:rPr>
          <w:rFonts w:ascii="Verdana" w:hAnsi="Verdana"/>
          <w:sz w:val="20"/>
          <w:szCs w:val="20"/>
        </w:rPr>
      </w:pPr>
    </w:p>
    <w:p w:rsidR="0006796B" w:rsidRPr="00AC6955" w:rsidRDefault="0006796B" w:rsidP="0006796B">
      <w:pPr>
        <w:jc w:val="both"/>
        <w:rPr>
          <w:rFonts w:ascii="Verdana" w:hAnsi="Verdana"/>
          <w:sz w:val="20"/>
          <w:szCs w:val="20"/>
        </w:rPr>
      </w:pPr>
      <w:r w:rsidRPr="00AC6955">
        <w:rPr>
          <w:rFonts w:ascii="Verdana" w:hAnsi="Verdana"/>
          <w:sz w:val="20"/>
          <w:szCs w:val="20"/>
        </w:rPr>
        <w:t>Según señala el estudio, los retos a los que se enfrentan estas tecnologías son numerosos -muchos de ellos compartidos-, como los relacionados con la seguridad y la privacidad de los datos, o las barreras legales existentes. De igual forma, indica la necesidad de acometer una adaptación a las características de cada sector, a la vez que conjugar la estandarización y la especialización.</w:t>
      </w:r>
    </w:p>
    <w:p w:rsidR="0006796B" w:rsidRPr="00AC6955" w:rsidRDefault="0006796B" w:rsidP="0006796B">
      <w:pPr>
        <w:jc w:val="both"/>
        <w:rPr>
          <w:rFonts w:ascii="Verdana" w:hAnsi="Verdana"/>
          <w:sz w:val="20"/>
          <w:szCs w:val="20"/>
        </w:rPr>
      </w:pPr>
    </w:p>
    <w:p w:rsidR="00AC6955" w:rsidRPr="00AC6955" w:rsidRDefault="00AC6955" w:rsidP="0006796B">
      <w:pPr>
        <w:jc w:val="both"/>
        <w:rPr>
          <w:rFonts w:ascii="Verdana" w:hAnsi="Verdana"/>
          <w:b/>
          <w:sz w:val="20"/>
          <w:szCs w:val="20"/>
        </w:rPr>
      </w:pPr>
      <w:r w:rsidRPr="00AC6955">
        <w:rPr>
          <w:rFonts w:ascii="Verdana" w:hAnsi="Verdana"/>
          <w:b/>
          <w:sz w:val="20"/>
          <w:szCs w:val="20"/>
        </w:rPr>
        <w:t>Cualificación profesional</w:t>
      </w:r>
    </w:p>
    <w:p w:rsidR="0006796B" w:rsidRPr="00AC6955" w:rsidRDefault="0006796B" w:rsidP="0006796B">
      <w:pPr>
        <w:jc w:val="both"/>
        <w:rPr>
          <w:rFonts w:ascii="Verdana" w:hAnsi="Verdana"/>
          <w:sz w:val="20"/>
          <w:szCs w:val="20"/>
        </w:rPr>
      </w:pPr>
      <w:r w:rsidRPr="00AC6955">
        <w:rPr>
          <w:rFonts w:ascii="Verdana" w:hAnsi="Verdana"/>
          <w:sz w:val="20"/>
          <w:szCs w:val="20"/>
        </w:rPr>
        <w:t>La cualificación de los trabajadores es otra de las claves a las que se refiere el informe, de manera que se pueda cubrir la escasez de ciertos perfiles profesionales necesarios para afrontar con éxito la transformación digital. La publicación también evidencia la necesidad de aumentar los niveles de inversión de recursos para su desarrollo, a la vez que demanda esfuerzos conjuntos en el sector que pongan en relevancia estas tecnologías como palancas de crecimiento.</w:t>
      </w:r>
    </w:p>
    <w:p w:rsidR="0006796B" w:rsidRPr="00AC6955" w:rsidRDefault="0006796B" w:rsidP="0006796B">
      <w:pPr>
        <w:jc w:val="both"/>
        <w:rPr>
          <w:rFonts w:ascii="Verdana" w:hAnsi="Verdana"/>
          <w:sz w:val="20"/>
          <w:szCs w:val="20"/>
        </w:rPr>
      </w:pPr>
    </w:p>
    <w:p w:rsidR="0006796B" w:rsidRPr="00AC6955" w:rsidRDefault="0006796B" w:rsidP="0006796B">
      <w:pPr>
        <w:jc w:val="both"/>
        <w:rPr>
          <w:rFonts w:ascii="Verdana" w:hAnsi="Verdana"/>
          <w:sz w:val="20"/>
          <w:szCs w:val="20"/>
        </w:rPr>
      </w:pPr>
      <w:r w:rsidRPr="00AC6955">
        <w:rPr>
          <w:rFonts w:ascii="Verdana" w:hAnsi="Verdana"/>
          <w:sz w:val="20"/>
          <w:szCs w:val="20"/>
        </w:rPr>
        <w:t xml:space="preserve">Por último, en un escenario de mejora económica, en el que aumenta de manera generalizada la demanda, el estudio augura grandes oportunidades de desarrollo a partir de las Tecnologías de la Información para sectores como el de la Agricultura, la Sanidad o los Transportes, que deberán dotarse de herramientas orientadas a las nuevas tendencias, así como de mecanismos de </w:t>
      </w:r>
      <w:r w:rsidRPr="00AC6955">
        <w:rPr>
          <w:rFonts w:ascii="Verdana" w:hAnsi="Verdana"/>
          <w:sz w:val="20"/>
          <w:szCs w:val="20"/>
        </w:rPr>
        <w:lastRenderedPageBreak/>
        <w:t>seguridad que confieran fiabilidad a su uso. Además, aspectos como la globalización y los cambios en el entorno político internacional mejorarán la posición del Sector TI en el panorama mundial.</w:t>
      </w:r>
    </w:p>
    <w:p w:rsidR="0006796B" w:rsidRPr="00AC6955" w:rsidRDefault="0006796B" w:rsidP="0006796B">
      <w:pPr>
        <w:jc w:val="both"/>
        <w:rPr>
          <w:rFonts w:ascii="Verdana" w:hAnsi="Verdana"/>
        </w:rPr>
      </w:pPr>
    </w:p>
    <w:p w:rsidR="0006796B" w:rsidRPr="00AC6955" w:rsidRDefault="0006796B" w:rsidP="00AC6955">
      <w:pPr>
        <w:jc w:val="both"/>
        <w:rPr>
          <w:rFonts w:ascii="Verdana" w:hAnsi="Verdana"/>
          <w:b/>
          <w:color w:val="000000" w:themeColor="text1"/>
          <w:sz w:val="18"/>
          <w:szCs w:val="18"/>
        </w:rPr>
      </w:pPr>
      <w:r w:rsidRPr="00AC6955">
        <w:rPr>
          <w:rFonts w:ascii="Verdana" w:hAnsi="Verdana"/>
          <w:b/>
          <w:color w:val="000000" w:themeColor="text1"/>
          <w:sz w:val="18"/>
          <w:szCs w:val="18"/>
        </w:rPr>
        <w:t>Acerca del estudio</w:t>
      </w:r>
    </w:p>
    <w:p w:rsidR="0006796B" w:rsidRPr="00AC6955" w:rsidRDefault="0006796B" w:rsidP="00AC6955">
      <w:pPr>
        <w:jc w:val="both"/>
        <w:rPr>
          <w:rFonts w:ascii="Verdana" w:hAnsi="Verdana"/>
          <w:color w:val="000000" w:themeColor="text1"/>
          <w:sz w:val="18"/>
          <w:szCs w:val="18"/>
        </w:rPr>
      </w:pPr>
      <w:r w:rsidRPr="00AC6955">
        <w:rPr>
          <w:rFonts w:ascii="Verdana" w:hAnsi="Verdana"/>
          <w:color w:val="000000" w:themeColor="text1"/>
          <w:sz w:val="18"/>
          <w:szCs w:val="18"/>
        </w:rPr>
        <w:t xml:space="preserve">Este estudio se ha elaborado aprovechando la experiencia de MADISON </w:t>
      </w:r>
      <w:proofErr w:type="spellStart"/>
      <w:r w:rsidRPr="00AC6955">
        <w:rPr>
          <w:rFonts w:ascii="Verdana" w:hAnsi="Verdana"/>
          <w:color w:val="000000" w:themeColor="text1"/>
          <w:sz w:val="18"/>
          <w:szCs w:val="18"/>
        </w:rPr>
        <w:t>Market</w:t>
      </w:r>
      <w:proofErr w:type="spellEnd"/>
      <w:r w:rsidRPr="00AC6955">
        <w:rPr>
          <w:rFonts w:ascii="Verdana" w:hAnsi="Verdana"/>
          <w:color w:val="000000" w:themeColor="text1"/>
          <w:sz w:val="18"/>
          <w:szCs w:val="18"/>
        </w:rPr>
        <w:t xml:space="preserve"> </w:t>
      </w:r>
      <w:proofErr w:type="spellStart"/>
      <w:r w:rsidRPr="00AC6955">
        <w:rPr>
          <w:rFonts w:ascii="Verdana" w:hAnsi="Verdana"/>
          <w:color w:val="000000" w:themeColor="text1"/>
          <w:sz w:val="18"/>
          <w:szCs w:val="18"/>
        </w:rPr>
        <w:t>Research</w:t>
      </w:r>
      <w:proofErr w:type="spellEnd"/>
      <w:r w:rsidRPr="00AC6955">
        <w:rPr>
          <w:rFonts w:ascii="Verdana" w:hAnsi="Verdana"/>
          <w:color w:val="000000" w:themeColor="text1"/>
          <w:sz w:val="18"/>
          <w:szCs w:val="18"/>
        </w:rPr>
        <w:t xml:space="preserve">, a partir de las conclusiones aportadas por expertos profesionales del sector TI pertenecientes a los segmentos de servicios y consultoría TI, soluciones de equipamiento tecnológico, software y </w:t>
      </w:r>
      <w:proofErr w:type="spellStart"/>
      <w:r w:rsidRPr="00AC6955">
        <w:rPr>
          <w:rFonts w:ascii="Verdana" w:hAnsi="Verdana"/>
          <w:color w:val="000000" w:themeColor="text1"/>
          <w:sz w:val="18"/>
          <w:szCs w:val="18"/>
        </w:rPr>
        <w:t>clo</w:t>
      </w:r>
      <w:r w:rsidR="000315D2">
        <w:rPr>
          <w:rFonts w:ascii="Verdana" w:hAnsi="Verdana"/>
          <w:color w:val="000000" w:themeColor="text1"/>
          <w:sz w:val="18"/>
          <w:szCs w:val="18"/>
        </w:rPr>
        <w:t>u</w:t>
      </w:r>
      <w:r w:rsidRPr="00AC6955">
        <w:rPr>
          <w:rFonts w:ascii="Verdana" w:hAnsi="Verdana"/>
          <w:color w:val="000000" w:themeColor="text1"/>
          <w:sz w:val="18"/>
          <w:szCs w:val="18"/>
        </w:rPr>
        <w:t>d</w:t>
      </w:r>
      <w:proofErr w:type="spellEnd"/>
      <w:r w:rsidRPr="00AC6955">
        <w:rPr>
          <w:rFonts w:ascii="Verdana" w:hAnsi="Verdana"/>
          <w:color w:val="000000" w:themeColor="text1"/>
          <w:sz w:val="18"/>
          <w:szCs w:val="18"/>
        </w:rPr>
        <w:t xml:space="preserve"> </w:t>
      </w:r>
      <w:proofErr w:type="spellStart"/>
      <w:r w:rsidRPr="00AC6955">
        <w:rPr>
          <w:rFonts w:ascii="Verdana" w:hAnsi="Verdana"/>
          <w:color w:val="000000" w:themeColor="text1"/>
          <w:sz w:val="18"/>
          <w:szCs w:val="18"/>
        </w:rPr>
        <w:t>computing</w:t>
      </w:r>
      <w:proofErr w:type="spellEnd"/>
      <w:r w:rsidRPr="00AC6955">
        <w:rPr>
          <w:rFonts w:ascii="Verdana" w:hAnsi="Verdana"/>
          <w:color w:val="000000" w:themeColor="text1"/>
          <w:sz w:val="18"/>
          <w:szCs w:val="18"/>
        </w:rPr>
        <w:t>. A través de una plataforma online, habilitada para el intercambio de información y opiniones, los participantes debatieron entorno a los principales temas que afectan al sector, posibilitando la obtención de las conclusiones que finalmente publica el estudio. El esquema y contenido del estudio han sido coordinados por el Área Sectorial de Tecnologías de la Información de AMETIC.</w:t>
      </w:r>
    </w:p>
    <w:p w:rsidR="0006796B" w:rsidRDefault="0006796B" w:rsidP="00AC6955">
      <w:pPr>
        <w:jc w:val="both"/>
        <w:rPr>
          <w:rFonts w:ascii="Verdana" w:hAnsi="Verdana"/>
          <w:color w:val="000000" w:themeColor="text1"/>
          <w:sz w:val="18"/>
          <w:szCs w:val="18"/>
        </w:rPr>
      </w:pPr>
    </w:p>
    <w:p w:rsidR="0006796B" w:rsidRDefault="0006796B" w:rsidP="0006796B">
      <w:pPr>
        <w:jc w:val="both"/>
        <w:rPr>
          <w:rFonts w:ascii="Verdana" w:hAnsi="Verdana"/>
          <w:b/>
          <w:sz w:val="18"/>
          <w:szCs w:val="18"/>
        </w:rPr>
      </w:pPr>
      <w:r>
        <w:rPr>
          <w:rFonts w:ascii="Verdana" w:hAnsi="Verdana"/>
          <w:b/>
          <w:sz w:val="18"/>
          <w:szCs w:val="18"/>
        </w:rPr>
        <w:t xml:space="preserve">Sobre </w:t>
      </w:r>
      <w:r w:rsidRPr="0006796B">
        <w:rPr>
          <w:rFonts w:ascii="Verdana" w:hAnsi="Verdana"/>
          <w:b/>
          <w:sz w:val="18"/>
          <w:szCs w:val="18"/>
        </w:rPr>
        <w:t xml:space="preserve"> AMETIC</w:t>
      </w:r>
    </w:p>
    <w:p w:rsidR="0006796B" w:rsidRPr="0006796B" w:rsidRDefault="0006796B" w:rsidP="0006796B">
      <w:pPr>
        <w:jc w:val="both"/>
        <w:rPr>
          <w:rFonts w:ascii="Verdana" w:hAnsi="Verdana"/>
          <w:sz w:val="18"/>
          <w:szCs w:val="18"/>
        </w:rPr>
      </w:pPr>
      <w:r w:rsidRPr="0006796B">
        <w:rPr>
          <w:rFonts w:ascii="Verdana" w:hAnsi="Verdana"/>
          <w:sz w:val="18"/>
          <w:szCs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sidRPr="0006796B">
        <w:rPr>
          <w:rFonts w:ascii="Verdana" w:hAnsi="Verdana"/>
          <w:sz w:val="18"/>
          <w:szCs w:val="18"/>
        </w:rPr>
        <w:t>hipersector</w:t>
      </w:r>
      <w:proofErr w:type="spellEnd"/>
      <w:r w:rsidRPr="0006796B">
        <w:rPr>
          <w:rFonts w:ascii="Verdana" w:hAnsi="Verdana"/>
          <w:sz w:val="18"/>
          <w:szCs w:val="18"/>
        </w:rPr>
        <w:t xml:space="preserve"> tan diverso como dinámico, el más innovador -concentra más de un 30% de la inversión privada en I+D-i y el que cuenta con mayor capacidad de crecimiento de la economía española. En constante evolución, nuestras empresas asociadas, en número cercano a las 3.000,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en la digitalización de los procesos empresariales e incluso la de los servicios y los productos.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rsidR="0006796B" w:rsidRDefault="00B93E5E" w:rsidP="0006796B">
      <w:pPr>
        <w:jc w:val="both"/>
        <w:rPr>
          <w:rStyle w:val="Hipervnculo"/>
          <w:rFonts w:ascii="Verdana" w:hAnsi="Verdana"/>
          <w:sz w:val="18"/>
          <w:szCs w:val="18"/>
          <w:lang w:val="en-US"/>
        </w:rPr>
      </w:pPr>
      <w:r>
        <w:fldChar w:fldCharType="begin"/>
      </w:r>
      <w:r w:rsidRPr="000315D2">
        <w:rPr>
          <w:lang w:val="en-US"/>
        </w:rPr>
        <w:instrText xml:space="preserve"> HYPERLINK "http://www.ametic.es" </w:instrText>
      </w:r>
      <w:r>
        <w:fldChar w:fldCharType="separate"/>
      </w:r>
      <w:r w:rsidR="0006796B" w:rsidRPr="0006796B">
        <w:rPr>
          <w:rStyle w:val="Hipervnculo"/>
          <w:rFonts w:ascii="Verdana" w:hAnsi="Verdana"/>
          <w:sz w:val="18"/>
          <w:szCs w:val="18"/>
          <w:lang w:val="en-US"/>
        </w:rPr>
        <w:t>www.ametic.es</w:t>
      </w:r>
      <w:r>
        <w:rPr>
          <w:rStyle w:val="Hipervnculo"/>
          <w:rFonts w:ascii="Verdana" w:hAnsi="Verdana"/>
          <w:sz w:val="18"/>
          <w:szCs w:val="18"/>
          <w:lang w:val="en-US"/>
        </w:rPr>
        <w:fldChar w:fldCharType="end"/>
      </w:r>
    </w:p>
    <w:p w:rsidR="0006796B" w:rsidRPr="0006796B" w:rsidRDefault="0006796B" w:rsidP="0006796B">
      <w:pPr>
        <w:jc w:val="both"/>
        <w:rPr>
          <w:rFonts w:ascii="Verdana" w:hAnsi="Verdana"/>
          <w:sz w:val="18"/>
          <w:szCs w:val="18"/>
          <w:lang w:val="en-US"/>
        </w:rPr>
      </w:pPr>
    </w:p>
    <w:p w:rsidR="0006796B" w:rsidRPr="0006796B" w:rsidRDefault="0006796B" w:rsidP="0006796B">
      <w:pPr>
        <w:jc w:val="both"/>
        <w:rPr>
          <w:rFonts w:ascii="Verdana" w:hAnsi="Verdana"/>
          <w:b/>
          <w:sz w:val="18"/>
          <w:szCs w:val="18"/>
          <w:lang w:val="en-US"/>
        </w:rPr>
      </w:pPr>
      <w:proofErr w:type="spellStart"/>
      <w:r>
        <w:rPr>
          <w:rFonts w:ascii="Verdana" w:hAnsi="Verdana"/>
          <w:b/>
          <w:sz w:val="18"/>
          <w:szCs w:val="18"/>
          <w:lang w:val="en-US"/>
        </w:rPr>
        <w:t>Sobre</w:t>
      </w:r>
      <w:proofErr w:type="spellEnd"/>
      <w:r>
        <w:rPr>
          <w:rFonts w:ascii="Verdana" w:hAnsi="Verdana"/>
          <w:b/>
          <w:sz w:val="18"/>
          <w:szCs w:val="18"/>
          <w:lang w:val="en-US"/>
        </w:rPr>
        <w:t xml:space="preserve"> </w:t>
      </w:r>
      <w:r w:rsidRPr="0006796B">
        <w:rPr>
          <w:rFonts w:ascii="Verdana" w:hAnsi="Verdana"/>
          <w:b/>
          <w:sz w:val="18"/>
          <w:szCs w:val="18"/>
          <w:lang w:val="en-US"/>
        </w:rPr>
        <w:t>MADISON Experience Marketing</w:t>
      </w:r>
    </w:p>
    <w:p w:rsidR="0006796B" w:rsidRPr="0006796B" w:rsidRDefault="0006796B" w:rsidP="0006796B">
      <w:pPr>
        <w:jc w:val="both"/>
        <w:rPr>
          <w:rFonts w:ascii="Verdana" w:hAnsi="Verdana"/>
          <w:sz w:val="18"/>
          <w:szCs w:val="18"/>
        </w:rPr>
      </w:pPr>
      <w:r w:rsidRPr="0006796B">
        <w:rPr>
          <w:rFonts w:ascii="Verdana" w:hAnsi="Verdana"/>
          <w:sz w:val="18"/>
          <w:szCs w:val="18"/>
        </w:rPr>
        <w:t xml:space="preserve">MADISON </w:t>
      </w:r>
      <w:proofErr w:type="spellStart"/>
      <w:r w:rsidRPr="0006796B">
        <w:rPr>
          <w:rFonts w:ascii="Verdana" w:hAnsi="Verdana"/>
          <w:sz w:val="18"/>
          <w:szCs w:val="18"/>
        </w:rPr>
        <w:t>Experience</w:t>
      </w:r>
      <w:proofErr w:type="spellEnd"/>
      <w:r w:rsidRPr="0006796B">
        <w:rPr>
          <w:rFonts w:ascii="Verdana" w:hAnsi="Verdana"/>
          <w:sz w:val="18"/>
          <w:szCs w:val="18"/>
        </w:rPr>
        <w:t xml:space="preserve"> Marketing es una multinacional española especializada en servicios globales de marketing con 25 años de experiencia en el mercado, integrada por 2500 personas. </w:t>
      </w:r>
    </w:p>
    <w:p w:rsidR="0006796B" w:rsidRPr="0006796B" w:rsidRDefault="0006796B" w:rsidP="0006796B">
      <w:pPr>
        <w:jc w:val="both"/>
        <w:rPr>
          <w:rFonts w:ascii="Verdana" w:hAnsi="Verdana"/>
          <w:sz w:val="18"/>
          <w:szCs w:val="18"/>
        </w:rPr>
      </w:pPr>
      <w:r w:rsidRPr="0006796B">
        <w:rPr>
          <w:rFonts w:ascii="Verdana" w:hAnsi="Verdana"/>
          <w:sz w:val="18"/>
          <w:szCs w:val="18"/>
        </w:rPr>
        <w:t>Su modelo de negocio único, cuatro unidades de negocio independientes pero complementarias les permiten cubrir todo el ciclo de vida de sus clientes gracias a las sinergias ofreciendo un portfolio de servicios avanzado e innovador:</w:t>
      </w:r>
    </w:p>
    <w:p w:rsidR="0006796B" w:rsidRPr="0006796B" w:rsidRDefault="0006796B" w:rsidP="0006796B">
      <w:pPr>
        <w:jc w:val="both"/>
        <w:rPr>
          <w:rFonts w:ascii="Verdana" w:hAnsi="Verdana"/>
          <w:sz w:val="18"/>
          <w:szCs w:val="18"/>
        </w:rPr>
      </w:pPr>
      <w:r w:rsidRPr="0006796B">
        <w:rPr>
          <w:rFonts w:ascii="Verdana" w:hAnsi="Verdana"/>
          <w:sz w:val="18"/>
          <w:szCs w:val="18"/>
        </w:rPr>
        <w:t xml:space="preserve">MADISON </w:t>
      </w:r>
      <w:proofErr w:type="spellStart"/>
      <w:r w:rsidRPr="0006796B">
        <w:rPr>
          <w:rFonts w:ascii="Verdana" w:hAnsi="Verdana"/>
          <w:sz w:val="18"/>
          <w:szCs w:val="18"/>
        </w:rPr>
        <w:t>Market</w:t>
      </w:r>
      <w:proofErr w:type="spellEnd"/>
      <w:r w:rsidRPr="0006796B">
        <w:rPr>
          <w:rFonts w:ascii="Verdana" w:hAnsi="Verdana"/>
          <w:sz w:val="18"/>
          <w:szCs w:val="18"/>
        </w:rPr>
        <w:t xml:space="preserve"> </w:t>
      </w:r>
      <w:proofErr w:type="spellStart"/>
      <w:r w:rsidRPr="0006796B">
        <w:rPr>
          <w:rFonts w:ascii="Verdana" w:hAnsi="Verdana"/>
          <w:sz w:val="18"/>
          <w:szCs w:val="18"/>
        </w:rPr>
        <w:t>Research</w:t>
      </w:r>
      <w:proofErr w:type="spellEnd"/>
      <w:r w:rsidRPr="0006796B">
        <w:rPr>
          <w:rFonts w:ascii="Verdana" w:hAnsi="Verdana"/>
          <w:sz w:val="18"/>
          <w:szCs w:val="18"/>
        </w:rPr>
        <w:t xml:space="preserve">, un instituto de investigación de mercados y experiencia de cliente </w:t>
      </w:r>
    </w:p>
    <w:p w:rsidR="0006796B" w:rsidRPr="0006796B" w:rsidRDefault="0006796B" w:rsidP="0006796B">
      <w:pPr>
        <w:jc w:val="both"/>
        <w:rPr>
          <w:rFonts w:ascii="Verdana" w:hAnsi="Verdana"/>
          <w:sz w:val="18"/>
          <w:szCs w:val="18"/>
        </w:rPr>
      </w:pPr>
      <w:r w:rsidRPr="0006796B">
        <w:rPr>
          <w:rFonts w:ascii="Verdana" w:hAnsi="Verdana"/>
          <w:sz w:val="18"/>
          <w:szCs w:val="18"/>
        </w:rPr>
        <w:t xml:space="preserve">MADISON Agency una agencia de servicios </w:t>
      </w:r>
      <w:proofErr w:type="spellStart"/>
      <w:r w:rsidRPr="0006796B">
        <w:rPr>
          <w:rFonts w:ascii="Verdana" w:hAnsi="Verdana"/>
          <w:sz w:val="18"/>
          <w:szCs w:val="18"/>
        </w:rPr>
        <w:t>below</w:t>
      </w:r>
      <w:proofErr w:type="spellEnd"/>
      <w:r w:rsidRPr="0006796B">
        <w:rPr>
          <w:rFonts w:ascii="Verdana" w:hAnsi="Verdana"/>
          <w:sz w:val="18"/>
          <w:szCs w:val="18"/>
        </w:rPr>
        <w:t xml:space="preserve"> </w:t>
      </w:r>
      <w:proofErr w:type="spellStart"/>
      <w:r w:rsidRPr="0006796B">
        <w:rPr>
          <w:rFonts w:ascii="Verdana" w:hAnsi="Verdana"/>
          <w:sz w:val="18"/>
          <w:szCs w:val="18"/>
        </w:rPr>
        <w:t>the</w:t>
      </w:r>
      <w:proofErr w:type="spellEnd"/>
      <w:r w:rsidRPr="0006796B">
        <w:rPr>
          <w:rFonts w:ascii="Verdana" w:hAnsi="Verdana"/>
          <w:sz w:val="18"/>
          <w:szCs w:val="18"/>
        </w:rPr>
        <w:t xml:space="preserve"> line y eventos</w:t>
      </w:r>
    </w:p>
    <w:p w:rsidR="0006796B" w:rsidRPr="0006796B" w:rsidRDefault="0006796B" w:rsidP="0006796B">
      <w:pPr>
        <w:jc w:val="both"/>
        <w:rPr>
          <w:rFonts w:ascii="Verdana" w:hAnsi="Verdana"/>
          <w:sz w:val="18"/>
          <w:szCs w:val="18"/>
        </w:rPr>
      </w:pPr>
      <w:r w:rsidRPr="0006796B">
        <w:rPr>
          <w:rFonts w:ascii="Verdana" w:hAnsi="Verdana"/>
          <w:sz w:val="18"/>
          <w:szCs w:val="18"/>
        </w:rPr>
        <w:t xml:space="preserve">MADISON </w:t>
      </w:r>
      <w:proofErr w:type="spellStart"/>
      <w:r w:rsidRPr="0006796B">
        <w:rPr>
          <w:rFonts w:ascii="Verdana" w:hAnsi="Verdana"/>
          <w:sz w:val="18"/>
          <w:szCs w:val="18"/>
        </w:rPr>
        <w:t>Sports</w:t>
      </w:r>
      <w:proofErr w:type="spellEnd"/>
      <w:r w:rsidRPr="0006796B">
        <w:rPr>
          <w:rFonts w:ascii="Verdana" w:hAnsi="Verdana"/>
          <w:sz w:val="18"/>
          <w:szCs w:val="18"/>
        </w:rPr>
        <w:t xml:space="preserve"> Marketing, una agencia especializada en servicios de marketing deportivo</w:t>
      </w:r>
    </w:p>
    <w:p w:rsidR="0006796B" w:rsidRPr="0006796B" w:rsidRDefault="0006796B" w:rsidP="0006796B">
      <w:pPr>
        <w:jc w:val="both"/>
        <w:rPr>
          <w:rFonts w:ascii="Verdana" w:hAnsi="Verdana"/>
          <w:sz w:val="18"/>
          <w:szCs w:val="18"/>
        </w:rPr>
      </w:pPr>
      <w:r w:rsidRPr="0006796B">
        <w:rPr>
          <w:rFonts w:ascii="Verdana" w:hAnsi="Verdana"/>
          <w:sz w:val="18"/>
          <w:szCs w:val="18"/>
        </w:rPr>
        <w:t xml:space="preserve">MADISON BPO </w:t>
      </w:r>
      <w:proofErr w:type="spellStart"/>
      <w:r w:rsidRPr="0006796B">
        <w:rPr>
          <w:rFonts w:ascii="Verdana" w:hAnsi="Verdana"/>
          <w:sz w:val="18"/>
          <w:szCs w:val="18"/>
        </w:rPr>
        <w:t>Contact</w:t>
      </w:r>
      <w:proofErr w:type="spellEnd"/>
      <w:r w:rsidRPr="0006796B">
        <w:rPr>
          <w:rFonts w:ascii="Verdana" w:hAnsi="Verdana"/>
          <w:sz w:val="18"/>
          <w:szCs w:val="18"/>
        </w:rPr>
        <w:t xml:space="preserve"> Center, una compañía de servicios, atención al cliente multicanal, procesos comerciales y soluciones de valor, todo ello en el ámbito del </w:t>
      </w:r>
      <w:proofErr w:type="spellStart"/>
      <w:r w:rsidRPr="0006796B">
        <w:rPr>
          <w:rFonts w:ascii="Verdana" w:hAnsi="Verdana"/>
          <w:sz w:val="18"/>
          <w:szCs w:val="18"/>
        </w:rPr>
        <w:t>customer</w:t>
      </w:r>
      <w:proofErr w:type="spellEnd"/>
      <w:r w:rsidRPr="0006796B">
        <w:rPr>
          <w:rFonts w:ascii="Verdana" w:hAnsi="Verdana"/>
          <w:sz w:val="18"/>
          <w:szCs w:val="18"/>
        </w:rPr>
        <w:t xml:space="preserve"> </w:t>
      </w:r>
      <w:proofErr w:type="spellStart"/>
      <w:r w:rsidRPr="0006796B">
        <w:rPr>
          <w:rFonts w:ascii="Verdana" w:hAnsi="Verdana"/>
          <w:sz w:val="18"/>
          <w:szCs w:val="18"/>
        </w:rPr>
        <w:t>care</w:t>
      </w:r>
      <w:proofErr w:type="spellEnd"/>
      <w:r w:rsidRPr="0006796B">
        <w:rPr>
          <w:rFonts w:ascii="Verdana" w:hAnsi="Verdana"/>
          <w:sz w:val="18"/>
          <w:szCs w:val="18"/>
        </w:rPr>
        <w:t>.</w:t>
      </w:r>
    </w:p>
    <w:p w:rsidR="0006796B" w:rsidRPr="0006796B" w:rsidRDefault="0006796B" w:rsidP="0006796B">
      <w:pPr>
        <w:jc w:val="both"/>
        <w:rPr>
          <w:rFonts w:ascii="Verdana" w:hAnsi="Verdana"/>
          <w:sz w:val="18"/>
          <w:szCs w:val="18"/>
        </w:rPr>
      </w:pPr>
      <w:r w:rsidRPr="0006796B">
        <w:rPr>
          <w:rFonts w:ascii="Verdana" w:hAnsi="Verdana"/>
          <w:sz w:val="18"/>
          <w:szCs w:val="18"/>
        </w:rPr>
        <w:t xml:space="preserve">Los valores que se consolidaron desde su nacimiento siguen siendo su seña de identidad: una clara vocación por ofrecer un servicio personalizado y diferenciado, de muchísima calidad y un alto valor al cliente gracias a su exclusivo modelo de negocio. </w:t>
      </w:r>
    </w:p>
    <w:p w:rsidR="0006796B" w:rsidRPr="0006796B" w:rsidRDefault="00B93E5E" w:rsidP="0006796B">
      <w:pPr>
        <w:jc w:val="both"/>
        <w:rPr>
          <w:rFonts w:ascii="Verdana" w:hAnsi="Verdana"/>
          <w:sz w:val="18"/>
          <w:szCs w:val="18"/>
        </w:rPr>
      </w:pPr>
      <w:hyperlink r:id="rId8" w:history="1">
        <w:r w:rsidR="0006796B" w:rsidRPr="0006796B">
          <w:rPr>
            <w:rStyle w:val="Hipervnculo"/>
            <w:rFonts w:ascii="Verdana" w:hAnsi="Verdana"/>
            <w:sz w:val="18"/>
            <w:szCs w:val="18"/>
          </w:rPr>
          <w:t>www.madisonmk.com</w:t>
        </w:r>
      </w:hyperlink>
      <w:bookmarkStart w:id="0" w:name="_GoBack"/>
      <w:bookmarkEnd w:id="0"/>
    </w:p>
    <w:sectPr w:rsidR="0006796B" w:rsidRPr="0006796B" w:rsidSect="002461C0">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E5E" w:rsidRDefault="00B93E5E" w:rsidP="009E1311">
      <w:r>
        <w:separator/>
      </w:r>
    </w:p>
  </w:endnote>
  <w:endnote w:type="continuationSeparator" w:id="0">
    <w:p w:rsidR="00B93E5E" w:rsidRDefault="00B93E5E" w:rsidP="009E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D7E" w:rsidRDefault="000E0D7E" w:rsidP="009E1311">
    <w:pPr>
      <w:pStyle w:val="Piedepgina"/>
      <w:jc w:val="center"/>
      <w:rPr>
        <w:rFonts w:ascii="Verdana" w:hAnsi="Verdana" w:cs="Arial"/>
        <w:color w:val="404040"/>
        <w:sz w:val="18"/>
        <w:szCs w:val="18"/>
        <w:shd w:val="clear" w:color="auto" w:fill="FFFFFF"/>
      </w:rPr>
    </w:pPr>
  </w:p>
  <w:p w:rsidR="000E0D7E" w:rsidRPr="009E1311" w:rsidRDefault="000E0D7E" w:rsidP="009E1311">
    <w:pPr>
      <w:pStyle w:val="Piedepgina"/>
      <w:jc w:val="center"/>
      <w:rPr>
        <w:rFonts w:ascii="Verdana" w:hAnsi="Verdana" w:cs="Arial"/>
        <w:color w:val="404040"/>
        <w:sz w:val="18"/>
        <w:szCs w:val="18"/>
        <w:shd w:val="clear" w:color="auto" w:fill="FFFFFF"/>
      </w:rPr>
    </w:pPr>
    <w:r w:rsidRPr="009E1311">
      <w:rPr>
        <w:rFonts w:ascii="Verdana" w:hAnsi="Verdana" w:cs="Arial"/>
        <w:color w:val="404040"/>
        <w:sz w:val="18"/>
        <w:szCs w:val="18"/>
        <w:shd w:val="clear" w:color="auto" w:fill="FFFFFF"/>
      </w:rPr>
      <w:t>Asociación Multisectorial de Empresas de la Electrónica, las Tecnologías de la Información</w:t>
    </w:r>
  </w:p>
  <w:p w:rsidR="000E0D7E" w:rsidRPr="009E1311" w:rsidRDefault="002711EF" w:rsidP="009E1311">
    <w:pPr>
      <w:pStyle w:val="Piedepgina"/>
      <w:jc w:val="center"/>
      <w:rPr>
        <w:rFonts w:ascii="Verdana" w:hAnsi="Verdana" w:cs="Arial"/>
        <w:bCs/>
        <w:color w:val="404040"/>
        <w:sz w:val="18"/>
        <w:szCs w:val="18"/>
        <w:shd w:val="clear" w:color="auto" w:fill="FFFFFF"/>
      </w:rPr>
    </w:pPr>
    <w:r w:rsidRPr="009E1311">
      <w:rPr>
        <w:rFonts w:ascii="Verdana" w:hAnsi="Verdana" w:cs="Arial"/>
        <w:color w:val="404040"/>
        <w:sz w:val="18"/>
        <w:szCs w:val="18"/>
        <w:shd w:val="clear" w:color="auto" w:fill="FFFFFF"/>
      </w:rPr>
      <w:t>Y</w:t>
    </w:r>
    <w:r w:rsidR="000E0D7E" w:rsidRPr="009E1311">
      <w:rPr>
        <w:rFonts w:ascii="Verdana" w:hAnsi="Verdana" w:cs="Arial"/>
        <w:color w:val="404040"/>
        <w:sz w:val="18"/>
        <w:szCs w:val="18"/>
        <w:shd w:val="clear" w:color="auto" w:fill="FFFFFF"/>
      </w:rPr>
      <w:t xml:space="preserve"> Comunicación, de las Telecomunicaciones y de los Contenidos</w:t>
    </w:r>
    <w:r w:rsidR="000E0D7E" w:rsidRPr="009E1311">
      <w:rPr>
        <w:rStyle w:val="apple-converted-space"/>
        <w:rFonts w:ascii="Verdana" w:hAnsi="Verdana" w:cs="Arial"/>
        <w:color w:val="404040"/>
        <w:sz w:val="18"/>
        <w:szCs w:val="18"/>
        <w:shd w:val="clear" w:color="auto" w:fill="FFFFFF"/>
      </w:rPr>
      <w:t> </w:t>
    </w:r>
    <w:r w:rsidR="000E0D7E" w:rsidRPr="009E1311">
      <w:rPr>
        <w:rFonts w:ascii="Verdana" w:hAnsi="Verdana" w:cs="Arial"/>
        <w:bCs/>
        <w:color w:val="404040"/>
        <w:sz w:val="18"/>
        <w:szCs w:val="18"/>
        <w:shd w:val="clear" w:color="auto" w:fill="FFFFFF"/>
      </w:rPr>
      <w:t>Digitales</w:t>
    </w:r>
  </w:p>
  <w:p w:rsidR="000E0D7E" w:rsidRPr="009E1311" w:rsidRDefault="000E0D7E" w:rsidP="009E1311">
    <w:pPr>
      <w:pStyle w:val="Piedepgina"/>
      <w:jc w:val="center"/>
      <w:rPr>
        <w:rFonts w:ascii="Verdana" w:hAnsi="Verdana" w:cs="Arial"/>
        <w:bCs/>
        <w:color w:val="404040"/>
        <w:sz w:val="18"/>
        <w:szCs w:val="18"/>
        <w:shd w:val="clear" w:color="auto" w:fill="FFFFFF"/>
      </w:rPr>
    </w:pPr>
  </w:p>
  <w:p w:rsidR="000E0D7E" w:rsidRPr="009E1311" w:rsidRDefault="000E0D7E" w:rsidP="009E1311">
    <w:pPr>
      <w:pStyle w:val="Piedepgina"/>
      <w:jc w:val="center"/>
      <w:rPr>
        <w:rFonts w:ascii="Verdana" w:hAnsi="Verdana" w:cs="Arial"/>
        <w:color w:val="404040"/>
        <w:sz w:val="18"/>
        <w:szCs w:val="18"/>
      </w:rPr>
    </w:pPr>
    <w:r w:rsidRPr="009E1311">
      <w:rPr>
        <w:rFonts w:ascii="Verdana" w:hAnsi="Verdana" w:cs="Arial"/>
        <w:color w:val="404040"/>
        <w:sz w:val="18"/>
        <w:szCs w:val="18"/>
      </w:rPr>
      <w:t>Príncipe de Vergara 74, 4ª planta</w:t>
    </w:r>
    <w:r w:rsidRPr="009E1311">
      <w:rPr>
        <w:rFonts w:ascii="Verdana" w:hAnsi="Verdana" w:cs="Arial"/>
        <w:color w:val="404040"/>
        <w:sz w:val="18"/>
        <w:szCs w:val="18"/>
      </w:rPr>
      <w:br/>
      <w:t>28006 MADRID</w:t>
    </w:r>
    <w:r w:rsidRPr="009E1311">
      <w:rPr>
        <w:rFonts w:ascii="Verdana" w:hAnsi="Verdana" w:cs="Arial"/>
        <w:color w:val="404040"/>
        <w:sz w:val="18"/>
        <w:szCs w:val="18"/>
      </w:rPr>
      <w:br/>
      <w:t>Telf.</w:t>
    </w:r>
    <w:r>
      <w:rPr>
        <w:rFonts w:ascii="Verdana" w:hAnsi="Verdana" w:cs="Arial"/>
        <w:color w:val="404040"/>
        <w:sz w:val="18"/>
        <w:szCs w:val="18"/>
      </w:rPr>
      <w:t>:</w:t>
    </w:r>
    <w:r w:rsidRPr="009E1311">
      <w:rPr>
        <w:rFonts w:ascii="Verdana" w:hAnsi="Verdana" w:cs="Arial"/>
        <w:color w:val="404040"/>
        <w:sz w:val="18"/>
        <w:szCs w:val="18"/>
      </w:rPr>
      <w:t xml:space="preserve"> 915 902 300</w:t>
    </w:r>
  </w:p>
  <w:p w:rsidR="000E0D7E" w:rsidRPr="009E1311" w:rsidRDefault="000E0D7E" w:rsidP="009E1311">
    <w:pPr>
      <w:pStyle w:val="Piedepgina"/>
      <w:jc w:val="center"/>
      <w:rPr>
        <w:rFonts w:ascii="Verdana" w:hAnsi="Verdana"/>
        <w:color w:val="404040"/>
        <w:sz w:val="18"/>
        <w:szCs w:val="18"/>
      </w:rPr>
    </w:pPr>
    <w:r w:rsidRPr="009E1311">
      <w:rPr>
        <w:rFonts w:ascii="Verdana" w:hAnsi="Verdana" w:cs="Arial"/>
        <w:color w:val="404040"/>
        <w:sz w:val="18"/>
        <w:szCs w:val="18"/>
      </w:rPr>
      <w:t>www.</w:t>
    </w:r>
    <w:r>
      <w:rPr>
        <w:rFonts w:ascii="Verdana" w:hAnsi="Verdana" w:cs="Arial"/>
        <w:color w:val="404040"/>
        <w:sz w:val="18"/>
        <w:szCs w:val="18"/>
      </w:rPr>
      <w:t>AMETIC</w:t>
    </w:r>
    <w:r w:rsidRPr="009E1311">
      <w:rPr>
        <w:rFonts w:ascii="Verdana" w:hAnsi="Verdana" w:cs="Arial"/>
        <w:color w:val="404040"/>
        <w:sz w:val="18"/>
        <w:szCs w:val="18"/>
      </w:rPr>
      <w: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E5E" w:rsidRDefault="00B93E5E" w:rsidP="009E1311">
      <w:r>
        <w:separator/>
      </w:r>
    </w:p>
  </w:footnote>
  <w:footnote w:type="continuationSeparator" w:id="0">
    <w:p w:rsidR="00B93E5E" w:rsidRDefault="00B93E5E" w:rsidP="009E1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3C0" w:rsidRDefault="001B5D08" w:rsidP="004A53C0">
    <w:pPr>
      <w:rPr>
        <w:rFonts w:ascii="Verdana" w:hAnsi="Verdana" w:cstheme="minorBidi"/>
        <w:b/>
        <w:color w:val="996633"/>
        <w:sz w:val="21"/>
        <w:szCs w:val="21"/>
        <w:shd w:val="clear" w:color="auto" w:fill="FFFFFF"/>
        <w:lang w:eastAsia="en-US"/>
      </w:rPr>
    </w:pPr>
    <w:r>
      <w:rPr>
        <w:rFonts w:ascii="Verdana" w:hAnsi="Verdana" w:cstheme="minorBidi"/>
        <w:b/>
        <w:color w:val="996633"/>
        <w:sz w:val="21"/>
        <w:szCs w:val="21"/>
        <w:shd w:val="clear" w:color="auto" w:fill="FFFFFF"/>
        <w:lang w:eastAsia="en-US"/>
      </w:rPr>
      <w:t xml:space="preserve">                                                     </w:t>
    </w:r>
  </w:p>
  <w:p w:rsidR="000E0D7E" w:rsidRDefault="001B5D08">
    <w:pPr>
      <w:pStyle w:val="Encabezado"/>
    </w:pPr>
    <w:r>
      <w:rPr>
        <w:noProof/>
        <w:lang w:eastAsia="es-ES"/>
      </w:rPr>
      <w:drawing>
        <wp:inline distT="0" distB="0" distL="0" distR="0" wp14:anchorId="3601BAC4" wp14:editId="1A5436FC">
          <wp:extent cx="6118857" cy="10820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114709" cy="1081306"/>
                  </a:xfrm>
                  <a:prstGeom prst="rect">
                    <a:avLst/>
                  </a:prstGeom>
                </pic:spPr>
              </pic:pic>
            </a:graphicData>
          </a:graphic>
        </wp:inline>
      </w:drawing>
    </w:r>
  </w:p>
  <w:p w:rsidR="000E0D7E" w:rsidRPr="009E1311" w:rsidRDefault="000E0D7E" w:rsidP="009E1311">
    <w:pPr>
      <w:pStyle w:val="Encabezado"/>
      <w:jc w:val="right"/>
      <w:rPr>
        <w:rFonts w:ascii="Verdana" w:hAnsi="Verdana"/>
        <w:b/>
        <w:color w:val="404040"/>
        <w:sz w:val="20"/>
        <w:szCs w:val="20"/>
      </w:rPr>
    </w:pPr>
    <w:r w:rsidRPr="009E1311">
      <w:rPr>
        <w:rFonts w:ascii="Verdana" w:hAnsi="Verdana"/>
        <w:b/>
        <w:color w:val="404040"/>
        <w:sz w:val="20"/>
        <w:szCs w:val="20"/>
      </w:rPr>
      <w:t>COMUNICADO DE PRENSA</w:t>
    </w:r>
  </w:p>
  <w:p w:rsidR="000E0D7E" w:rsidRDefault="000E0D7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62B55"/>
    <w:multiLevelType w:val="hybridMultilevel"/>
    <w:tmpl w:val="533A3B4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4A4322"/>
    <w:multiLevelType w:val="hybridMultilevel"/>
    <w:tmpl w:val="8304A9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72F0BE9"/>
    <w:multiLevelType w:val="hybridMultilevel"/>
    <w:tmpl w:val="4A50361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E872595"/>
    <w:multiLevelType w:val="hybridMultilevel"/>
    <w:tmpl w:val="EC0ABF4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102253B"/>
    <w:multiLevelType w:val="hybridMultilevel"/>
    <w:tmpl w:val="FFEEF79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7D56B74"/>
    <w:multiLevelType w:val="hybridMultilevel"/>
    <w:tmpl w:val="3FDC6FB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6680068D"/>
    <w:multiLevelType w:val="hybridMultilevel"/>
    <w:tmpl w:val="0EE4B07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AD96837"/>
    <w:multiLevelType w:val="hybridMultilevel"/>
    <w:tmpl w:val="C48488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93F2B28"/>
    <w:multiLevelType w:val="hybridMultilevel"/>
    <w:tmpl w:val="CEAA0F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8"/>
  </w:num>
  <w:num w:numId="6">
    <w:abstractNumId w:val="4"/>
  </w:num>
  <w:num w:numId="7">
    <w:abstractNumId w:val="7"/>
  </w:num>
  <w:num w:numId="8">
    <w:abstractNumId w:val="5"/>
  </w:num>
  <w:num w:numId="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311"/>
    <w:rsid w:val="0000726A"/>
    <w:rsid w:val="00017162"/>
    <w:rsid w:val="00021198"/>
    <w:rsid w:val="000217F2"/>
    <w:rsid w:val="00022150"/>
    <w:rsid w:val="00022759"/>
    <w:rsid w:val="0002298E"/>
    <w:rsid w:val="00024175"/>
    <w:rsid w:val="00027F48"/>
    <w:rsid w:val="000315D2"/>
    <w:rsid w:val="00044478"/>
    <w:rsid w:val="00051BD1"/>
    <w:rsid w:val="00053BF8"/>
    <w:rsid w:val="00055769"/>
    <w:rsid w:val="000634BB"/>
    <w:rsid w:val="000657B0"/>
    <w:rsid w:val="0006796B"/>
    <w:rsid w:val="000744A5"/>
    <w:rsid w:val="00080293"/>
    <w:rsid w:val="000852DE"/>
    <w:rsid w:val="00090FA0"/>
    <w:rsid w:val="00094988"/>
    <w:rsid w:val="000A222B"/>
    <w:rsid w:val="000A4415"/>
    <w:rsid w:val="000C3524"/>
    <w:rsid w:val="000C4837"/>
    <w:rsid w:val="000C56CD"/>
    <w:rsid w:val="000D1D7F"/>
    <w:rsid w:val="000D6C67"/>
    <w:rsid w:val="000E0D7E"/>
    <w:rsid w:val="000E269D"/>
    <w:rsid w:val="00102517"/>
    <w:rsid w:val="00106455"/>
    <w:rsid w:val="001150E4"/>
    <w:rsid w:val="00121461"/>
    <w:rsid w:val="00121469"/>
    <w:rsid w:val="00123DE0"/>
    <w:rsid w:val="001245EA"/>
    <w:rsid w:val="0013683D"/>
    <w:rsid w:val="00140167"/>
    <w:rsid w:val="00141569"/>
    <w:rsid w:val="00144426"/>
    <w:rsid w:val="001517BF"/>
    <w:rsid w:val="00171113"/>
    <w:rsid w:val="00183AE8"/>
    <w:rsid w:val="00187460"/>
    <w:rsid w:val="00192018"/>
    <w:rsid w:val="001A3D38"/>
    <w:rsid w:val="001B5D08"/>
    <w:rsid w:val="001B6C94"/>
    <w:rsid w:val="001D0821"/>
    <w:rsid w:val="001D1463"/>
    <w:rsid w:val="001D4046"/>
    <w:rsid w:val="001E31C3"/>
    <w:rsid w:val="001F3294"/>
    <w:rsid w:val="001F3306"/>
    <w:rsid w:val="001F6080"/>
    <w:rsid w:val="0020035E"/>
    <w:rsid w:val="00200827"/>
    <w:rsid w:val="002025AC"/>
    <w:rsid w:val="00203497"/>
    <w:rsid w:val="002126E3"/>
    <w:rsid w:val="0021561A"/>
    <w:rsid w:val="00221145"/>
    <w:rsid w:val="00221E6D"/>
    <w:rsid w:val="0022368D"/>
    <w:rsid w:val="00226D38"/>
    <w:rsid w:val="00232AD9"/>
    <w:rsid w:val="00235558"/>
    <w:rsid w:val="00235A15"/>
    <w:rsid w:val="002461C0"/>
    <w:rsid w:val="00263502"/>
    <w:rsid w:val="002667A4"/>
    <w:rsid w:val="002711EF"/>
    <w:rsid w:val="002A4CCF"/>
    <w:rsid w:val="002A7163"/>
    <w:rsid w:val="002B2C70"/>
    <w:rsid w:val="002B4C69"/>
    <w:rsid w:val="002B571C"/>
    <w:rsid w:val="002B7948"/>
    <w:rsid w:val="002C7BB8"/>
    <w:rsid w:val="002D0CEB"/>
    <w:rsid w:val="002E1A2F"/>
    <w:rsid w:val="002E2F28"/>
    <w:rsid w:val="002F345E"/>
    <w:rsid w:val="003050A0"/>
    <w:rsid w:val="00313996"/>
    <w:rsid w:val="00315DD6"/>
    <w:rsid w:val="0031683E"/>
    <w:rsid w:val="003329E5"/>
    <w:rsid w:val="00334873"/>
    <w:rsid w:val="0034103E"/>
    <w:rsid w:val="00347EF5"/>
    <w:rsid w:val="003605CA"/>
    <w:rsid w:val="00374326"/>
    <w:rsid w:val="0038440D"/>
    <w:rsid w:val="00391533"/>
    <w:rsid w:val="003A4905"/>
    <w:rsid w:val="003C0867"/>
    <w:rsid w:val="003E2102"/>
    <w:rsid w:val="003E2EDD"/>
    <w:rsid w:val="003F1D4B"/>
    <w:rsid w:val="00406E9C"/>
    <w:rsid w:val="00414497"/>
    <w:rsid w:val="004164A2"/>
    <w:rsid w:val="0042728F"/>
    <w:rsid w:val="004300D0"/>
    <w:rsid w:val="00434A4F"/>
    <w:rsid w:val="00437B0D"/>
    <w:rsid w:val="00443BE5"/>
    <w:rsid w:val="00446CC2"/>
    <w:rsid w:val="004518F0"/>
    <w:rsid w:val="00455A2C"/>
    <w:rsid w:val="0045647E"/>
    <w:rsid w:val="0046417B"/>
    <w:rsid w:val="00473E59"/>
    <w:rsid w:val="00486F14"/>
    <w:rsid w:val="004A53C0"/>
    <w:rsid w:val="004A5AE4"/>
    <w:rsid w:val="004B5110"/>
    <w:rsid w:val="004B74E8"/>
    <w:rsid w:val="004C2679"/>
    <w:rsid w:val="004D4073"/>
    <w:rsid w:val="004E10A8"/>
    <w:rsid w:val="004E424B"/>
    <w:rsid w:val="004E5B9B"/>
    <w:rsid w:val="004F576B"/>
    <w:rsid w:val="004F6D42"/>
    <w:rsid w:val="005075DF"/>
    <w:rsid w:val="00511688"/>
    <w:rsid w:val="005167CF"/>
    <w:rsid w:val="00531EF6"/>
    <w:rsid w:val="005533FA"/>
    <w:rsid w:val="0055430B"/>
    <w:rsid w:val="005569DF"/>
    <w:rsid w:val="00562BD3"/>
    <w:rsid w:val="00571A7E"/>
    <w:rsid w:val="00573A0C"/>
    <w:rsid w:val="00574D5B"/>
    <w:rsid w:val="0057634B"/>
    <w:rsid w:val="005814AF"/>
    <w:rsid w:val="00590F38"/>
    <w:rsid w:val="00596B80"/>
    <w:rsid w:val="00597DCC"/>
    <w:rsid w:val="005A0310"/>
    <w:rsid w:val="005A3DB4"/>
    <w:rsid w:val="005A64D2"/>
    <w:rsid w:val="005B1F5E"/>
    <w:rsid w:val="005B28D9"/>
    <w:rsid w:val="005C0489"/>
    <w:rsid w:val="005C3E0D"/>
    <w:rsid w:val="005C7B7A"/>
    <w:rsid w:val="005D0A83"/>
    <w:rsid w:val="005E1CF7"/>
    <w:rsid w:val="005F50C6"/>
    <w:rsid w:val="00601E99"/>
    <w:rsid w:val="00606F63"/>
    <w:rsid w:val="00610A4E"/>
    <w:rsid w:val="006111E7"/>
    <w:rsid w:val="00645548"/>
    <w:rsid w:val="00655B7B"/>
    <w:rsid w:val="00657330"/>
    <w:rsid w:val="00666A48"/>
    <w:rsid w:val="00682A66"/>
    <w:rsid w:val="00684936"/>
    <w:rsid w:val="006875DE"/>
    <w:rsid w:val="00691D11"/>
    <w:rsid w:val="00694A58"/>
    <w:rsid w:val="006B1108"/>
    <w:rsid w:val="006C256D"/>
    <w:rsid w:val="006C39FD"/>
    <w:rsid w:val="006C421F"/>
    <w:rsid w:val="006D18EE"/>
    <w:rsid w:val="006D71E1"/>
    <w:rsid w:val="006E4507"/>
    <w:rsid w:val="006E5A3A"/>
    <w:rsid w:val="006E61AA"/>
    <w:rsid w:val="00702567"/>
    <w:rsid w:val="00704537"/>
    <w:rsid w:val="0071350A"/>
    <w:rsid w:val="00713CBB"/>
    <w:rsid w:val="00715D62"/>
    <w:rsid w:val="00717C48"/>
    <w:rsid w:val="00737834"/>
    <w:rsid w:val="00740355"/>
    <w:rsid w:val="007433C6"/>
    <w:rsid w:val="00770235"/>
    <w:rsid w:val="007702DA"/>
    <w:rsid w:val="0077328B"/>
    <w:rsid w:val="007769CC"/>
    <w:rsid w:val="007836B5"/>
    <w:rsid w:val="00785066"/>
    <w:rsid w:val="007853DA"/>
    <w:rsid w:val="007929E7"/>
    <w:rsid w:val="007A6B72"/>
    <w:rsid w:val="007B13EE"/>
    <w:rsid w:val="007B1ED8"/>
    <w:rsid w:val="007B3812"/>
    <w:rsid w:val="007D6928"/>
    <w:rsid w:val="007D756B"/>
    <w:rsid w:val="007E7EB7"/>
    <w:rsid w:val="007F3315"/>
    <w:rsid w:val="007F7FF3"/>
    <w:rsid w:val="0080303E"/>
    <w:rsid w:val="00805C46"/>
    <w:rsid w:val="00812901"/>
    <w:rsid w:val="00816F12"/>
    <w:rsid w:val="00816F41"/>
    <w:rsid w:val="00821005"/>
    <w:rsid w:val="00833BDF"/>
    <w:rsid w:val="008379FD"/>
    <w:rsid w:val="00847672"/>
    <w:rsid w:val="00853884"/>
    <w:rsid w:val="008546FC"/>
    <w:rsid w:val="008720E3"/>
    <w:rsid w:val="00872DE7"/>
    <w:rsid w:val="00876D2B"/>
    <w:rsid w:val="008934AE"/>
    <w:rsid w:val="008A4B5A"/>
    <w:rsid w:val="008A65A3"/>
    <w:rsid w:val="008A6669"/>
    <w:rsid w:val="008B02BA"/>
    <w:rsid w:val="008B1844"/>
    <w:rsid w:val="008C400C"/>
    <w:rsid w:val="008D42D5"/>
    <w:rsid w:val="008E759C"/>
    <w:rsid w:val="008F7530"/>
    <w:rsid w:val="0090019C"/>
    <w:rsid w:val="0090214A"/>
    <w:rsid w:val="009028D0"/>
    <w:rsid w:val="00914A7D"/>
    <w:rsid w:val="00917C41"/>
    <w:rsid w:val="00920976"/>
    <w:rsid w:val="00934349"/>
    <w:rsid w:val="00940F1C"/>
    <w:rsid w:val="00961843"/>
    <w:rsid w:val="00964E4D"/>
    <w:rsid w:val="00973044"/>
    <w:rsid w:val="00980608"/>
    <w:rsid w:val="00980C35"/>
    <w:rsid w:val="009842E6"/>
    <w:rsid w:val="00990C66"/>
    <w:rsid w:val="0099149B"/>
    <w:rsid w:val="009927E2"/>
    <w:rsid w:val="00993F2C"/>
    <w:rsid w:val="00996978"/>
    <w:rsid w:val="009A6F59"/>
    <w:rsid w:val="009B0A8B"/>
    <w:rsid w:val="009B48C1"/>
    <w:rsid w:val="009E1311"/>
    <w:rsid w:val="009E30EE"/>
    <w:rsid w:val="009E43BF"/>
    <w:rsid w:val="009F1688"/>
    <w:rsid w:val="009F27BB"/>
    <w:rsid w:val="00A04496"/>
    <w:rsid w:val="00A106C7"/>
    <w:rsid w:val="00A1087E"/>
    <w:rsid w:val="00A11DF6"/>
    <w:rsid w:val="00A16800"/>
    <w:rsid w:val="00A17B79"/>
    <w:rsid w:val="00A656BA"/>
    <w:rsid w:val="00A66227"/>
    <w:rsid w:val="00A91B23"/>
    <w:rsid w:val="00A978DD"/>
    <w:rsid w:val="00AA17AC"/>
    <w:rsid w:val="00AB14FC"/>
    <w:rsid w:val="00AB3B8C"/>
    <w:rsid w:val="00AB5545"/>
    <w:rsid w:val="00AB6C34"/>
    <w:rsid w:val="00AC6955"/>
    <w:rsid w:val="00AD049C"/>
    <w:rsid w:val="00AE1144"/>
    <w:rsid w:val="00AE43BA"/>
    <w:rsid w:val="00AF03C8"/>
    <w:rsid w:val="00AF5F8D"/>
    <w:rsid w:val="00B02175"/>
    <w:rsid w:val="00B137F1"/>
    <w:rsid w:val="00B33BBD"/>
    <w:rsid w:val="00B407CF"/>
    <w:rsid w:val="00B6628B"/>
    <w:rsid w:val="00B73DF8"/>
    <w:rsid w:val="00B74E0D"/>
    <w:rsid w:val="00B76292"/>
    <w:rsid w:val="00B77D81"/>
    <w:rsid w:val="00B81326"/>
    <w:rsid w:val="00B932E9"/>
    <w:rsid w:val="00B93374"/>
    <w:rsid w:val="00B93E5E"/>
    <w:rsid w:val="00B97BB5"/>
    <w:rsid w:val="00BA23DA"/>
    <w:rsid w:val="00BB34D1"/>
    <w:rsid w:val="00BB79E8"/>
    <w:rsid w:val="00BF36F3"/>
    <w:rsid w:val="00BF4AB0"/>
    <w:rsid w:val="00C00F30"/>
    <w:rsid w:val="00C038A9"/>
    <w:rsid w:val="00C2063E"/>
    <w:rsid w:val="00C26507"/>
    <w:rsid w:val="00C26A84"/>
    <w:rsid w:val="00C405A8"/>
    <w:rsid w:val="00C40D22"/>
    <w:rsid w:val="00C52499"/>
    <w:rsid w:val="00C64A15"/>
    <w:rsid w:val="00C771C4"/>
    <w:rsid w:val="00C90CEE"/>
    <w:rsid w:val="00CC6657"/>
    <w:rsid w:val="00CD1C83"/>
    <w:rsid w:val="00CD2E52"/>
    <w:rsid w:val="00CD3F44"/>
    <w:rsid w:val="00CD7535"/>
    <w:rsid w:val="00CE1571"/>
    <w:rsid w:val="00CE30A6"/>
    <w:rsid w:val="00CE517A"/>
    <w:rsid w:val="00CE5881"/>
    <w:rsid w:val="00CE7D9E"/>
    <w:rsid w:val="00CF16F1"/>
    <w:rsid w:val="00CF1E1B"/>
    <w:rsid w:val="00D013DA"/>
    <w:rsid w:val="00D17E7D"/>
    <w:rsid w:val="00D221F3"/>
    <w:rsid w:val="00D230EE"/>
    <w:rsid w:val="00D23516"/>
    <w:rsid w:val="00D241FE"/>
    <w:rsid w:val="00D2691C"/>
    <w:rsid w:val="00D277B5"/>
    <w:rsid w:val="00D338C9"/>
    <w:rsid w:val="00D34324"/>
    <w:rsid w:val="00D53C71"/>
    <w:rsid w:val="00D54BDD"/>
    <w:rsid w:val="00D55DE0"/>
    <w:rsid w:val="00D60034"/>
    <w:rsid w:val="00D67A22"/>
    <w:rsid w:val="00D722A2"/>
    <w:rsid w:val="00D73529"/>
    <w:rsid w:val="00D757E6"/>
    <w:rsid w:val="00D8438F"/>
    <w:rsid w:val="00D87062"/>
    <w:rsid w:val="00D90E43"/>
    <w:rsid w:val="00D955EA"/>
    <w:rsid w:val="00D9760C"/>
    <w:rsid w:val="00DA01C1"/>
    <w:rsid w:val="00DA1863"/>
    <w:rsid w:val="00DA1DDF"/>
    <w:rsid w:val="00DA6F12"/>
    <w:rsid w:val="00DA7067"/>
    <w:rsid w:val="00DB415C"/>
    <w:rsid w:val="00DB546B"/>
    <w:rsid w:val="00DC06BA"/>
    <w:rsid w:val="00DC1771"/>
    <w:rsid w:val="00DE28A8"/>
    <w:rsid w:val="00DE5DCF"/>
    <w:rsid w:val="00DF0DC9"/>
    <w:rsid w:val="00E04554"/>
    <w:rsid w:val="00E42173"/>
    <w:rsid w:val="00E42DB9"/>
    <w:rsid w:val="00E57D55"/>
    <w:rsid w:val="00E64773"/>
    <w:rsid w:val="00E71A7A"/>
    <w:rsid w:val="00E7749C"/>
    <w:rsid w:val="00E8568A"/>
    <w:rsid w:val="00E9439C"/>
    <w:rsid w:val="00EA5B1A"/>
    <w:rsid w:val="00EA6FD5"/>
    <w:rsid w:val="00EB1F8B"/>
    <w:rsid w:val="00EC0B0D"/>
    <w:rsid w:val="00EC757E"/>
    <w:rsid w:val="00ED77ED"/>
    <w:rsid w:val="00EF5CFF"/>
    <w:rsid w:val="00EF6099"/>
    <w:rsid w:val="00F1528A"/>
    <w:rsid w:val="00F27058"/>
    <w:rsid w:val="00F32E88"/>
    <w:rsid w:val="00F37F4D"/>
    <w:rsid w:val="00F45B48"/>
    <w:rsid w:val="00F508D9"/>
    <w:rsid w:val="00F77BDC"/>
    <w:rsid w:val="00FA0973"/>
    <w:rsid w:val="00FA0C42"/>
    <w:rsid w:val="00FA52B4"/>
    <w:rsid w:val="00FA5A05"/>
    <w:rsid w:val="00FA79E6"/>
    <w:rsid w:val="00FB1C18"/>
    <w:rsid w:val="00FD3850"/>
    <w:rsid w:val="00FD4807"/>
    <w:rsid w:val="00FD76AF"/>
    <w:rsid w:val="00FE49A1"/>
    <w:rsid w:val="00FE5890"/>
    <w:rsid w:val="00FF06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A088E0"/>
  <w15:docId w15:val="{FAC564F9-CD26-41F0-8DAE-0770DC75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21198"/>
    <w:rPr>
      <w:rFonts w:ascii="Times New Roman" w:eastAsia="Times New Roman" w:hAnsi="Times New Roman"/>
      <w:sz w:val="24"/>
      <w:szCs w:val="24"/>
    </w:rPr>
  </w:style>
  <w:style w:type="paragraph" w:styleId="Ttulo1">
    <w:name w:val="heading 1"/>
    <w:basedOn w:val="Normal"/>
    <w:next w:val="Normal"/>
    <w:link w:val="Ttulo1Car"/>
    <w:qFormat/>
    <w:locked/>
    <w:rsid w:val="009842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9"/>
    <w:qFormat/>
    <w:rsid w:val="00CE517A"/>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CE517A"/>
    <w:rPr>
      <w:rFonts w:ascii="Times New Roman" w:hAnsi="Times New Roman" w:cs="Times New Roman"/>
      <w:b/>
      <w:bCs/>
      <w:sz w:val="27"/>
      <w:szCs w:val="27"/>
      <w:lang w:eastAsia="es-ES"/>
    </w:rPr>
  </w:style>
  <w:style w:type="paragraph" w:styleId="Encabezado">
    <w:name w:val="header"/>
    <w:basedOn w:val="Normal"/>
    <w:link w:val="EncabezadoCar"/>
    <w:uiPriority w:val="99"/>
    <w:rsid w:val="009E1311"/>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locked/>
    <w:rsid w:val="009E1311"/>
    <w:rPr>
      <w:rFonts w:cs="Times New Roman"/>
    </w:rPr>
  </w:style>
  <w:style w:type="paragraph" w:styleId="Piedepgina">
    <w:name w:val="footer"/>
    <w:basedOn w:val="Normal"/>
    <w:link w:val="PiedepginaCar"/>
    <w:uiPriority w:val="99"/>
    <w:rsid w:val="009E1311"/>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locked/>
    <w:rsid w:val="009E1311"/>
    <w:rPr>
      <w:rFonts w:cs="Times New Roman"/>
    </w:rPr>
  </w:style>
  <w:style w:type="paragraph" w:styleId="Textodeglobo">
    <w:name w:val="Balloon Text"/>
    <w:basedOn w:val="Normal"/>
    <w:link w:val="TextodegloboCar"/>
    <w:uiPriority w:val="99"/>
    <w:semiHidden/>
    <w:rsid w:val="009E1311"/>
    <w:rPr>
      <w:rFonts w:ascii="Tahoma" w:eastAsia="Calibri" w:hAnsi="Tahoma" w:cs="Tahoma"/>
      <w:sz w:val="16"/>
      <w:szCs w:val="16"/>
      <w:lang w:eastAsia="en-US"/>
    </w:rPr>
  </w:style>
  <w:style w:type="character" w:customStyle="1" w:styleId="TextodegloboCar">
    <w:name w:val="Texto de globo Car"/>
    <w:basedOn w:val="Fuentedeprrafopredeter"/>
    <w:link w:val="Textodeglobo"/>
    <w:uiPriority w:val="99"/>
    <w:semiHidden/>
    <w:locked/>
    <w:rsid w:val="009E1311"/>
    <w:rPr>
      <w:rFonts w:ascii="Tahoma" w:hAnsi="Tahoma" w:cs="Tahoma"/>
      <w:sz w:val="16"/>
      <w:szCs w:val="16"/>
    </w:rPr>
  </w:style>
  <w:style w:type="character" w:customStyle="1" w:styleId="apple-converted-space">
    <w:name w:val="apple-converted-space"/>
    <w:basedOn w:val="Fuentedeprrafopredeter"/>
    <w:rsid w:val="009E1311"/>
    <w:rPr>
      <w:rFonts w:cs="Times New Roman"/>
    </w:rPr>
  </w:style>
  <w:style w:type="paragraph" w:styleId="Prrafodelista">
    <w:name w:val="List Paragraph"/>
    <w:basedOn w:val="Normal"/>
    <w:uiPriority w:val="34"/>
    <w:qFormat/>
    <w:rsid w:val="00021198"/>
    <w:pPr>
      <w:ind w:left="720"/>
      <w:contextualSpacing/>
    </w:pPr>
  </w:style>
  <w:style w:type="paragraph" w:styleId="Sinespaciado">
    <w:name w:val="No Spacing"/>
    <w:uiPriority w:val="1"/>
    <w:qFormat/>
    <w:rsid w:val="00021198"/>
    <w:rPr>
      <w:lang w:eastAsia="en-US"/>
    </w:rPr>
  </w:style>
  <w:style w:type="character" w:styleId="Textoennegrita">
    <w:name w:val="Strong"/>
    <w:basedOn w:val="Fuentedeprrafopredeter"/>
    <w:uiPriority w:val="99"/>
    <w:qFormat/>
    <w:rsid w:val="00021198"/>
    <w:rPr>
      <w:rFonts w:cs="Times New Roman"/>
      <w:b/>
      <w:bCs/>
    </w:rPr>
  </w:style>
  <w:style w:type="character" w:styleId="Hipervnculo">
    <w:name w:val="Hyperlink"/>
    <w:basedOn w:val="Fuentedeprrafopredeter"/>
    <w:uiPriority w:val="99"/>
    <w:semiHidden/>
    <w:rsid w:val="00021198"/>
    <w:rPr>
      <w:rFonts w:cs="Times New Roman"/>
      <w:color w:val="0000FF"/>
      <w:u w:val="single"/>
    </w:rPr>
  </w:style>
  <w:style w:type="paragraph" w:styleId="NormalWeb">
    <w:name w:val="Normal (Web)"/>
    <w:basedOn w:val="Normal"/>
    <w:uiPriority w:val="99"/>
    <w:rsid w:val="00021198"/>
    <w:pPr>
      <w:spacing w:before="100" w:beforeAutospacing="1" w:after="100" w:afterAutospacing="1"/>
    </w:pPr>
  </w:style>
  <w:style w:type="paragraph" w:customStyle="1" w:styleId="Default">
    <w:name w:val="Default"/>
    <w:uiPriority w:val="99"/>
    <w:rsid w:val="00FF0654"/>
    <w:pPr>
      <w:autoSpaceDE w:val="0"/>
      <w:autoSpaceDN w:val="0"/>
      <w:adjustRightInd w:val="0"/>
    </w:pPr>
    <w:rPr>
      <w:rFonts w:ascii="Verdana" w:hAnsi="Verdana" w:cs="Verdana"/>
      <w:color w:val="000000"/>
      <w:sz w:val="24"/>
      <w:szCs w:val="24"/>
      <w:lang w:eastAsia="en-US"/>
    </w:rPr>
  </w:style>
  <w:style w:type="character" w:styleId="Hipervnculovisitado">
    <w:name w:val="FollowedHyperlink"/>
    <w:basedOn w:val="Fuentedeprrafopredeter"/>
    <w:uiPriority w:val="99"/>
    <w:semiHidden/>
    <w:rsid w:val="00FF0654"/>
    <w:rPr>
      <w:rFonts w:cs="Times New Roman"/>
      <w:color w:val="800080"/>
      <w:u w:val="single"/>
    </w:rPr>
  </w:style>
  <w:style w:type="character" w:customStyle="1" w:styleId="st">
    <w:name w:val="st"/>
    <w:basedOn w:val="Fuentedeprrafopredeter"/>
    <w:uiPriority w:val="99"/>
    <w:rsid w:val="00B137F1"/>
    <w:rPr>
      <w:rFonts w:cs="Times New Roman"/>
    </w:rPr>
  </w:style>
  <w:style w:type="character" w:styleId="nfasis">
    <w:name w:val="Emphasis"/>
    <w:basedOn w:val="Fuentedeprrafopredeter"/>
    <w:uiPriority w:val="20"/>
    <w:qFormat/>
    <w:rsid w:val="00CE517A"/>
    <w:rPr>
      <w:rFonts w:cs="Times New Roman"/>
      <w:i/>
      <w:iCs/>
    </w:rPr>
  </w:style>
  <w:style w:type="paragraph" w:styleId="Textonotapie">
    <w:name w:val="footnote text"/>
    <w:basedOn w:val="Normal"/>
    <w:link w:val="TextonotapieCar"/>
    <w:uiPriority w:val="99"/>
    <w:semiHidden/>
    <w:rsid w:val="00D54BDD"/>
    <w:rPr>
      <w:sz w:val="20"/>
      <w:szCs w:val="20"/>
    </w:rPr>
  </w:style>
  <w:style w:type="character" w:customStyle="1" w:styleId="TextonotapieCar">
    <w:name w:val="Texto nota pie Car"/>
    <w:basedOn w:val="Fuentedeprrafopredeter"/>
    <w:link w:val="Textonotapie"/>
    <w:uiPriority w:val="99"/>
    <w:semiHidden/>
    <w:locked/>
    <w:rsid w:val="00D54BDD"/>
    <w:rPr>
      <w:rFonts w:ascii="Times New Roman" w:hAnsi="Times New Roman" w:cs="Times New Roman"/>
      <w:sz w:val="20"/>
      <w:szCs w:val="20"/>
      <w:lang w:eastAsia="es-ES"/>
    </w:rPr>
  </w:style>
  <w:style w:type="paragraph" w:styleId="Textosinformato">
    <w:name w:val="Plain Text"/>
    <w:basedOn w:val="Normal"/>
    <w:link w:val="TextosinformatoCar"/>
    <w:uiPriority w:val="99"/>
    <w:rsid w:val="003A4905"/>
    <w:rPr>
      <w:rFonts w:ascii="Calibri" w:eastAsia="Calibri" w:hAnsi="Calibri"/>
      <w:sz w:val="22"/>
      <w:szCs w:val="22"/>
      <w:lang w:eastAsia="en-US"/>
    </w:rPr>
  </w:style>
  <w:style w:type="character" w:customStyle="1" w:styleId="TextosinformatoCar">
    <w:name w:val="Texto sin formato Car"/>
    <w:basedOn w:val="Fuentedeprrafopredeter"/>
    <w:link w:val="Textosinformato"/>
    <w:uiPriority w:val="99"/>
    <w:locked/>
    <w:rsid w:val="003A4905"/>
    <w:rPr>
      <w:rFonts w:ascii="Calibri" w:hAnsi="Calibri" w:cs="Times New Roman"/>
    </w:rPr>
  </w:style>
  <w:style w:type="character" w:customStyle="1" w:styleId="Ttulo1Car">
    <w:name w:val="Título 1 Car"/>
    <w:basedOn w:val="Fuentedeprrafopredeter"/>
    <w:link w:val="Ttulo1"/>
    <w:rsid w:val="009842E6"/>
    <w:rPr>
      <w:rFonts w:asciiTheme="majorHAnsi" w:eastAsiaTheme="majorEastAsia" w:hAnsiTheme="majorHAnsi" w:cstheme="majorBidi"/>
      <w:b/>
      <w:bCs/>
      <w:color w:val="365F91" w:themeColor="accent1" w:themeShade="BF"/>
      <w:sz w:val="28"/>
      <w:szCs w:val="28"/>
    </w:rPr>
  </w:style>
  <w:style w:type="character" w:customStyle="1" w:styleId="firma6">
    <w:name w:val="firma6"/>
    <w:basedOn w:val="Fuentedeprrafopredeter"/>
    <w:rsid w:val="009842E6"/>
  </w:style>
  <w:style w:type="character" w:customStyle="1" w:styleId="autor11">
    <w:name w:val="autor11"/>
    <w:basedOn w:val="Fuentedeprrafopredeter"/>
    <w:rsid w:val="009842E6"/>
  </w:style>
  <w:style w:type="character" w:customStyle="1" w:styleId="data7">
    <w:name w:val="data7"/>
    <w:basedOn w:val="Fuentedeprrafopredeter"/>
    <w:rsid w:val="009842E6"/>
  </w:style>
  <w:style w:type="character" w:customStyle="1" w:styleId="contador7">
    <w:name w:val="contador7"/>
    <w:basedOn w:val="Fuentedeprrafopredeter"/>
    <w:rsid w:val="009842E6"/>
  </w:style>
  <w:style w:type="character" w:customStyle="1" w:styleId="contador8">
    <w:name w:val="contador8"/>
    <w:basedOn w:val="Fuentedeprrafopredeter"/>
    <w:rsid w:val="009842E6"/>
  </w:style>
  <w:style w:type="character" w:customStyle="1" w:styleId="hps">
    <w:name w:val="hps"/>
    <w:basedOn w:val="Fuentedeprrafopredeter"/>
    <w:rsid w:val="00A16800"/>
  </w:style>
  <w:style w:type="character" w:customStyle="1" w:styleId="atn">
    <w:name w:val="atn"/>
    <w:basedOn w:val="Fuentedeprrafopredeter"/>
    <w:rsid w:val="00A16800"/>
  </w:style>
  <w:style w:type="character" w:customStyle="1" w:styleId="st1">
    <w:name w:val="st1"/>
    <w:basedOn w:val="Fuentedeprrafopredeter"/>
    <w:rsid w:val="00A16800"/>
  </w:style>
  <w:style w:type="table" w:styleId="Tablaconcuadrcula">
    <w:name w:val="Table Grid"/>
    <w:basedOn w:val="Tablanormal"/>
    <w:locked/>
    <w:rsid w:val="00123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8804">
      <w:bodyDiv w:val="1"/>
      <w:marLeft w:val="0"/>
      <w:marRight w:val="0"/>
      <w:marTop w:val="0"/>
      <w:marBottom w:val="0"/>
      <w:divBdr>
        <w:top w:val="none" w:sz="0" w:space="0" w:color="auto"/>
        <w:left w:val="none" w:sz="0" w:space="0" w:color="auto"/>
        <w:bottom w:val="none" w:sz="0" w:space="0" w:color="auto"/>
        <w:right w:val="none" w:sz="0" w:space="0" w:color="auto"/>
      </w:divBdr>
    </w:div>
    <w:div w:id="192230855">
      <w:bodyDiv w:val="1"/>
      <w:marLeft w:val="0"/>
      <w:marRight w:val="0"/>
      <w:marTop w:val="0"/>
      <w:marBottom w:val="0"/>
      <w:divBdr>
        <w:top w:val="none" w:sz="0" w:space="0" w:color="auto"/>
        <w:left w:val="none" w:sz="0" w:space="0" w:color="auto"/>
        <w:bottom w:val="none" w:sz="0" w:space="0" w:color="auto"/>
        <w:right w:val="none" w:sz="0" w:space="0" w:color="auto"/>
      </w:divBdr>
    </w:div>
    <w:div w:id="541475966">
      <w:bodyDiv w:val="1"/>
      <w:marLeft w:val="0"/>
      <w:marRight w:val="0"/>
      <w:marTop w:val="0"/>
      <w:marBottom w:val="0"/>
      <w:divBdr>
        <w:top w:val="none" w:sz="0" w:space="0" w:color="auto"/>
        <w:left w:val="none" w:sz="0" w:space="0" w:color="auto"/>
        <w:bottom w:val="none" w:sz="0" w:space="0" w:color="auto"/>
        <w:right w:val="none" w:sz="0" w:space="0" w:color="auto"/>
      </w:divBdr>
    </w:div>
    <w:div w:id="564536695">
      <w:bodyDiv w:val="1"/>
      <w:marLeft w:val="0"/>
      <w:marRight w:val="0"/>
      <w:marTop w:val="0"/>
      <w:marBottom w:val="0"/>
      <w:divBdr>
        <w:top w:val="none" w:sz="0" w:space="0" w:color="auto"/>
        <w:left w:val="none" w:sz="0" w:space="0" w:color="auto"/>
        <w:bottom w:val="none" w:sz="0" w:space="0" w:color="auto"/>
        <w:right w:val="none" w:sz="0" w:space="0" w:color="auto"/>
      </w:divBdr>
      <w:divsChild>
        <w:div w:id="1489637641">
          <w:marLeft w:val="0"/>
          <w:marRight w:val="0"/>
          <w:marTop w:val="0"/>
          <w:marBottom w:val="0"/>
          <w:divBdr>
            <w:top w:val="none" w:sz="0" w:space="0" w:color="auto"/>
            <w:left w:val="single" w:sz="4" w:space="0" w:color="CECECE"/>
            <w:bottom w:val="none" w:sz="0" w:space="0" w:color="auto"/>
            <w:right w:val="single" w:sz="4" w:space="0" w:color="CECECE"/>
          </w:divBdr>
          <w:divsChild>
            <w:div w:id="1674844504">
              <w:marLeft w:val="0"/>
              <w:marRight w:val="0"/>
              <w:marTop w:val="240"/>
              <w:marBottom w:val="480"/>
              <w:divBdr>
                <w:top w:val="none" w:sz="0" w:space="0" w:color="auto"/>
                <w:left w:val="none" w:sz="0" w:space="0" w:color="auto"/>
                <w:bottom w:val="none" w:sz="0" w:space="0" w:color="auto"/>
                <w:right w:val="none" w:sz="0" w:space="0" w:color="auto"/>
              </w:divBdr>
              <w:divsChild>
                <w:div w:id="1651405451">
                  <w:marLeft w:val="0"/>
                  <w:marRight w:val="0"/>
                  <w:marTop w:val="0"/>
                  <w:marBottom w:val="0"/>
                  <w:divBdr>
                    <w:top w:val="none" w:sz="0" w:space="0" w:color="auto"/>
                    <w:left w:val="none" w:sz="0" w:space="0" w:color="auto"/>
                    <w:bottom w:val="none" w:sz="0" w:space="0" w:color="auto"/>
                    <w:right w:val="none" w:sz="0" w:space="0" w:color="auto"/>
                  </w:divBdr>
                  <w:divsChild>
                    <w:div w:id="1930307396">
                      <w:marLeft w:val="120"/>
                      <w:marRight w:val="0"/>
                      <w:marTop w:val="0"/>
                      <w:marBottom w:val="0"/>
                      <w:divBdr>
                        <w:top w:val="none" w:sz="0" w:space="0" w:color="auto"/>
                        <w:left w:val="none" w:sz="0" w:space="0" w:color="auto"/>
                        <w:bottom w:val="none" w:sz="0" w:space="0" w:color="auto"/>
                        <w:right w:val="none" w:sz="0" w:space="0" w:color="auto"/>
                      </w:divBdr>
                      <w:divsChild>
                        <w:div w:id="1317762725">
                          <w:marLeft w:val="0"/>
                          <w:marRight w:val="0"/>
                          <w:marTop w:val="0"/>
                          <w:marBottom w:val="0"/>
                          <w:divBdr>
                            <w:top w:val="none" w:sz="0" w:space="0" w:color="auto"/>
                            <w:left w:val="none" w:sz="0" w:space="0" w:color="auto"/>
                            <w:bottom w:val="none" w:sz="0" w:space="0" w:color="auto"/>
                            <w:right w:val="none" w:sz="0" w:space="0" w:color="auto"/>
                          </w:divBdr>
                          <w:divsChild>
                            <w:div w:id="1486776056">
                              <w:marLeft w:val="0"/>
                              <w:marRight w:val="0"/>
                              <w:marTop w:val="0"/>
                              <w:marBottom w:val="0"/>
                              <w:divBdr>
                                <w:top w:val="none" w:sz="0" w:space="0" w:color="auto"/>
                                <w:left w:val="none" w:sz="0" w:space="0" w:color="auto"/>
                                <w:bottom w:val="none" w:sz="0" w:space="0" w:color="auto"/>
                                <w:right w:val="none" w:sz="0" w:space="0" w:color="auto"/>
                              </w:divBdr>
                              <w:divsChild>
                                <w:div w:id="18488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9597">
                          <w:marLeft w:val="0"/>
                          <w:marRight w:val="0"/>
                          <w:marTop w:val="0"/>
                          <w:marBottom w:val="0"/>
                          <w:divBdr>
                            <w:top w:val="none" w:sz="0" w:space="0" w:color="auto"/>
                            <w:left w:val="none" w:sz="0" w:space="0" w:color="auto"/>
                            <w:bottom w:val="none" w:sz="0" w:space="0" w:color="auto"/>
                            <w:right w:val="none" w:sz="0" w:space="0" w:color="auto"/>
                          </w:divBdr>
                        </w:div>
                        <w:div w:id="1570577750">
                          <w:marLeft w:val="0"/>
                          <w:marRight w:val="0"/>
                          <w:marTop w:val="0"/>
                          <w:marBottom w:val="0"/>
                          <w:divBdr>
                            <w:top w:val="none" w:sz="0" w:space="0" w:color="auto"/>
                            <w:left w:val="none" w:sz="0" w:space="0" w:color="auto"/>
                            <w:bottom w:val="none" w:sz="0" w:space="0" w:color="auto"/>
                            <w:right w:val="none" w:sz="0" w:space="0" w:color="auto"/>
                          </w:divBdr>
                          <w:divsChild>
                            <w:div w:id="1266231301">
                              <w:marLeft w:val="0"/>
                              <w:marRight w:val="0"/>
                              <w:marTop w:val="0"/>
                              <w:marBottom w:val="0"/>
                              <w:divBdr>
                                <w:top w:val="single" w:sz="4" w:space="2" w:color="DDDDDD"/>
                                <w:left w:val="none" w:sz="0" w:space="0" w:color="auto"/>
                                <w:bottom w:val="none" w:sz="0" w:space="0" w:color="auto"/>
                                <w:right w:val="none" w:sz="0" w:space="0" w:color="auto"/>
                              </w:divBdr>
                            </w:div>
                          </w:divsChild>
                        </w:div>
                        <w:div w:id="751395756">
                          <w:marLeft w:val="1200"/>
                          <w:marRight w:val="0"/>
                          <w:marTop w:val="0"/>
                          <w:marBottom w:val="480"/>
                          <w:divBdr>
                            <w:top w:val="none" w:sz="0" w:space="0" w:color="auto"/>
                            <w:left w:val="none" w:sz="0" w:space="0" w:color="auto"/>
                            <w:bottom w:val="none" w:sz="0" w:space="0" w:color="auto"/>
                            <w:right w:val="none" w:sz="0" w:space="0" w:color="auto"/>
                          </w:divBdr>
                          <w:divsChild>
                            <w:div w:id="1685982156">
                              <w:marLeft w:val="0"/>
                              <w:marRight w:val="0"/>
                              <w:marTop w:val="0"/>
                              <w:marBottom w:val="0"/>
                              <w:divBdr>
                                <w:top w:val="none" w:sz="0" w:space="0" w:color="auto"/>
                                <w:left w:val="none" w:sz="0" w:space="0" w:color="auto"/>
                                <w:bottom w:val="none" w:sz="0" w:space="0" w:color="auto"/>
                                <w:right w:val="none" w:sz="0" w:space="0" w:color="auto"/>
                              </w:divBdr>
                              <w:divsChild>
                                <w:div w:id="1702626340">
                                  <w:marLeft w:val="0"/>
                                  <w:marRight w:val="0"/>
                                  <w:marTop w:val="0"/>
                                  <w:marBottom w:val="0"/>
                                  <w:divBdr>
                                    <w:top w:val="none" w:sz="0" w:space="0" w:color="auto"/>
                                    <w:left w:val="none" w:sz="0" w:space="0" w:color="auto"/>
                                    <w:bottom w:val="none" w:sz="0" w:space="0" w:color="auto"/>
                                    <w:right w:val="none" w:sz="0" w:space="0" w:color="auto"/>
                                  </w:divBdr>
                                  <w:divsChild>
                                    <w:div w:id="2070768173">
                                      <w:marLeft w:val="0"/>
                                      <w:marRight w:val="0"/>
                                      <w:marTop w:val="0"/>
                                      <w:marBottom w:val="0"/>
                                      <w:divBdr>
                                        <w:top w:val="none" w:sz="0" w:space="0" w:color="auto"/>
                                        <w:left w:val="none" w:sz="0" w:space="0" w:color="auto"/>
                                        <w:bottom w:val="none" w:sz="0" w:space="0" w:color="auto"/>
                                        <w:right w:val="none" w:sz="0" w:space="0" w:color="auto"/>
                                      </w:divBdr>
                                    </w:div>
                                    <w:div w:id="1828474046">
                                      <w:marLeft w:val="0"/>
                                      <w:marRight w:val="0"/>
                                      <w:marTop w:val="0"/>
                                      <w:marBottom w:val="0"/>
                                      <w:divBdr>
                                        <w:top w:val="none" w:sz="0" w:space="0" w:color="auto"/>
                                        <w:left w:val="none" w:sz="0" w:space="0" w:color="auto"/>
                                        <w:bottom w:val="none" w:sz="0" w:space="0" w:color="auto"/>
                                        <w:right w:val="none" w:sz="0" w:space="0" w:color="auto"/>
                                      </w:divBdr>
                                    </w:div>
                                    <w:div w:id="919750575">
                                      <w:marLeft w:val="0"/>
                                      <w:marRight w:val="0"/>
                                      <w:marTop w:val="0"/>
                                      <w:marBottom w:val="0"/>
                                      <w:divBdr>
                                        <w:top w:val="none" w:sz="0" w:space="0" w:color="auto"/>
                                        <w:left w:val="none" w:sz="0" w:space="0" w:color="auto"/>
                                        <w:bottom w:val="none" w:sz="0" w:space="0" w:color="auto"/>
                                        <w:right w:val="none" w:sz="0" w:space="0" w:color="auto"/>
                                      </w:divBdr>
                                    </w:div>
                                    <w:div w:id="4106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214962">
      <w:bodyDiv w:val="1"/>
      <w:marLeft w:val="0"/>
      <w:marRight w:val="0"/>
      <w:marTop w:val="0"/>
      <w:marBottom w:val="0"/>
      <w:divBdr>
        <w:top w:val="none" w:sz="0" w:space="0" w:color="auto"/>
        <w:left w:val="none" w:sz="0" w:space="0" w:color="auto"/>
        <w:bottom w:val="none" w:sz="0" w:space="0" w:color="auto"/>
        <w:right w:val="none" w:sz="0" w:space="0" w:color="auto"/>
      </w:divBdr>
    </w:div>
    <w:div w:id="905724830">
      <w:bodyDiv w:val="1"/>
      <w:marLeft w:val="0"/>
      <w:marRight w:val="0"/>
      <w:marTop w:val="0"/>
      <w:marBottom w:val="0"/>
      <w:divBdr>
        <w:top w:val="none" w:sz="0" w:space="0" w:color="auto"/>
        <w:left w:val="none" w:sz="0" w:space="0" w:color="auto"/>
        <w:bottom w:val="none" w:sz="0" w:space="0" w:color="auto"/>
        <w:right w:val="none" w:sz="0" w:space="0" w:color="auto"/>
      </w:divBdr>
    </w:div>
    <w:div w:id="943422753">
      <w:bodyDiv w:val="1"/>
      <w:marLeft w:val="0"/>
      <w:marRight w:val="0"/>
      <w:marTop w:val="0"/>
      <w:marBottom w:val="0"/>
      <w:divBdr>
        <w:top w:val="none" w:sz="0" w:space="0" w:color="auto"/>
        <w:left w:val="none" w:sz="0" w:space="0" w:color="auto"/>
        <w:bottom w:val="none" w:sz="0" w:space="0" w:color="auto"/>
        <w:right w:val="none" w:sz="0" w:space="0" w:color="auto"/>
      </w:divBdr>
    </w:div>
    <w:div w:id="1038355444">
      <w:marLeft w:val="0"/>
      <w:marRight w:val="0"/>
      <w:marTop w:val="0"/>
      <w:marBottom w:val="0"/>
      <w:divBdr>
        <w:top w:val="none" w:sz="0" w:space="0" w:color="auto"/>
        <w:left w:val="none" w:sz="0" w:space="0" w:color="auto"/>
        <w:bottom w:val="none" w:sz="0" w:space="0" w:color="auto"/>
        <w:right w:val="none" w:sz="0" w:space="0" w:color="auto"/>
      </w:divBdr>
    </w:div>
    <w:div w:id="1038355445">
      <w:marLeft w:val="0"/>
      <w:marRight w:val="0"/>
      <w:marTop w:val="0"/>
      <w:marBottom w:val="0"/>
      <w:divBdr>
        <w:top w:val="none" w:sz="0" w:space="0" w:color="auto"/>
        <w:left w:val="none" w:sz="0" w:space="0" w:color="auto"/>
        <w:bottom w:val="none" w:sz="0" w:space="0" w:color="auto"/>
        <w:right w:val="none" w:sz="0" w:space="0" w:color="auto"/>
      </w:divBdr>
    </w:div>
    <w:div w:id="1038355446">
      <w:marLeft w:val="0"/>
      <w:marRight w:val="0"/>
      <w:marTop w:val="0"/>
      <w:marBottom w:val="0"/>
      <w:divBdr>
        <w:top w:val="none" w:sz="0" w:space="0" w:color="auto"/>
        <w:left w:val="none" w:sz="0" w:space="0" w:color="auto"/>
        <w:bottom w:val="none" w:sz="0" w:space="0" w:color="auto"/>
        <w:right w:val="none" w:sz="0" w:space="0" w:color="auto"/>
      </w:divBdr>
    </w:div>
    <w:div w:id="1038355447">
      <w:marLeft w:val="0"/>
      <w:marRight w:val="0"/>
      <w:marTop w:val="0"/>
      <w:marBottom w:val="0"/>
      <w:divBdr>
        <w:top w:val="none" w:sz="0" w:space="0" w:color="auto"/>
        <w:left w:val="none" w:sz="0" w:space="0" w:color="auto"/>
        <w:bottom w:val="none" w:sz="0" w:space="0" w:color="auto"/>
        <w:right w:val="none" w:sz="0" w:space="0" w:color="auto"/>
      </w:divBdr>
    </w:div>
    <w:div w:id="1038355448">
      <w:marLeft w:val="0"/>
      <w:marRight w:val="0"/>
      <w:marTop w:val="0"/>
      <w:marBottom w:val="0"/>
      <w:divBdr>
        <w:top w:val="none" w:sz="0" w:space="0" w:color="auto"/>
        <w:left w:val="none" w:sz="0" w:space="0" w:color="auto"/>
        <w:bottom w:val="none" w:sz="0" w:space="0" w:color="auto"/>
        <w:right w:val="none" w:sz="0" w:space="0" w:color="auto"/>
      </w:divBdr>
    </w:div>
    <w:div w:id="1038355449">
      <w:marLeft w:val="0"/>
      <w:marRight w:val="0"/>
      <w:marTop w:val="0"/>
      <w:marBottom w:val="0"/>
      <w:divBdr>
        <w:top w:val="none" w:sz="0" w:space="0" w:color="auto"/>
        <w:left w:val="none" w:sz="0" w:space="0" w:color="auto"/>
        <w:bottom w:val="none" w:sz="0" w:space="0" w:color="auto"/>
        <w:right w:val="none" w:sz="0" w:space="0" w:color="auto"/>
      </w:divBdr>
    </w:div>
    <w:div w:id="1038355450">
      <w:marLeft w:val="0"/>
      <w:marRight w:val="0"/>
      <w:marTop w:val="0"/>
      <w:marBottom w:val="0"/>
      <w:divBdr>
        <w:top w:val="none" w:sz="0" w:space="0" w:color="auto"/>
        <w:left w:val="none" w:sz="0" w:space="0" w:color="auto"/>
        <w:bottom w:val="none" w:sz="0" w:space="0" w:color="auto"/>
        <w:right w:val="none" w:sz="0" w:space="0" w:color="auto"/>
      </w:divBdr>
    </w:div>
    <w:div w:id="1038355451">
      <w:marLeft w:val="0"/>
      <w:marRight w:val="0"/>
      <w:marTop w:val="0"/>
      <w:marBottom w:val="0"/>
      <w:divBdr>
        <w:top w:val="none" w:sz="0" w:space="0" w:color="auto"/>
        <w:left w:val="none" w:sz="0" w:space="0" w:color="auto"/>
        <w:bottom w:val="none" w:sz="0" w:space="0" w:color="auto"/>
        <w:right w:val="none" w:sz="0" w:space="0" w:color="auto"/>
      </w:divBdr>
    </w:div>
    <w:div w:id="1038355452">
      <w:marLeft w:val="0"/>
      <w:marRight w:val="0"/>
      <w:marTop w:val="0"/>
      <w:marBottom w:val="0"/>
      <w:divBdr>
        <w:top w:val="none" w:sz="0" w:space="0" w:color="auto"/>
        <w:left w:val="none" w:sz="0" w:space="0" w:color="auto"/>
        <w:bottom w:val="none" w:sz="0" w:space="0" w:color="auto"/>
        <w:right w:val="none" w:sz="0" w:space="0" w:color="auto"/>
      </w:divBdr>
    </w:div>
    <w:div w:id="1265768766">
      <w:bodyDiv w:val="1"/>
      <w:marLeft w:val="0"/>
      <w:marRight w:val="0"/>
      <w:marTop w:val="0"/>
      <w:marBottom w:val="0"/>
      <w:divBdr>
        <w:top w:val="none" w:sz="0" w:space="0" w:color="auto"/>
        <w:left w:val="none" w:sz="0" w:space="0" w:color="auto"/>
        <w:bottom w:val="none" w:sz="0" w:space="0" w:color="auto"/>
        <w:right w:val="none" w:sz="0" w:space="0" w:color="auto"/>
      </w:divBdr>
    </w:div>
    <w:div w:id="1446188987">
      <w:bodyDiv w:val="1"/>
      <w:marLeft w:val="0"/>
      <w:marRight w:val="0"/>
      <w:marTop w:val="0"/>
      <w:marBottom w:val="0"/>
      <w:divBdr>
        <w:top w:val="none" w:sz="0" w:space="0" w:color="auto"/>
        <w:left w:val="none" w:sz="0" w:space="0" w:color="auto"/>
        <w:bottom w:val="none" w:sz="0" w:space="0" w:color="auto"/>
        <w:right w:val="none" w:sz="0" w:space="0" w:color="auto"/>
      </w:divBdr>
    </w:div>
    <w:div w:id="1812478603">
      <w:bodyDiv w:val="1"/>
      <w:marLeft w:val="0"/>
      <w:marRight w:val="0"/>
      <w:marTop w:val="0"/>
      <w:marBottom w:val="0"/>
      <w:divBdr>
        <w:top w:val="none" w:sz="0" w:space="0" w:color="auto"/>
        <w:left w:val="none" w:sz="0" w:space="0" w:color="auto"/>
        <w:bottom w:val="none" w:sz="0" w:space="0" w:color="auto"/>
        <w:right w:val="none" w:sz="0" w:space="0" w:color="auto"/>
      </w:divBdr>
    </w:div>
    <w:div w:id="2028558372">
      <w:bodyDiv w:val="1"/>
      <w:marLeft w:val="0"/>
      <w:marRight w:val="0"/>
      <w:marTop w:val="0"/>
      <w:marBottom w:val="0"/>
      <w:divBdr>
        <w:top w:val="none" w:sz="0" w:space="0" w:color="auto"/>
        <w:left w:val="none" w:sz="0" w:space="0" w:color="auto"/>
        <w:bottom w:val="none" w:sz="0" w:space="0" w:color="auto"/>
        <w:right w:val="none" w:sz="0" w:space="0" w:color="auto"/>
      </w:divBdr>
    </w:div>
    <w:div w:id="205549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isonm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DACCE-58E3-42D1-A9EB-60AF7DB3A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1354</Words>
  <Characters>7448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AMETIC</cp:lastModifiedBy>
  <cp:revision>2</cp:revision>
  <cp:lastPrinted>2014-05-13T14:32:00Z</cp:lastPrinted>
  <dcterms:created xsi:type="dcterms:W3CDTF">2017-05-18T15:59:00Z</dcterms:created>
  <dcterms:modified xsi:type="dcterms:W3CDTF">2017-05-18T15:59:00Z</dcterms:modified>
</cp:coreProperties>
</file>