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10" w:rsidRDefault="006445AD" w:rsidP="00E01D3E">
      <w:pPr>
        <w:pStyle w:val="Piedepgina"/>
        <w:ind w:firstLine="2295"/>
        <w:jc w:val="both"/>
        <w:rPr>
          <w:rFonts w:ascii="Arial Narrow" w:hAnsi="Arial Narrow"/>
          <w:sz w:val="28"/>
          <w:u w:val="single"/>
        </w:rPr>
      </w:pPr>
      <w:r>
        <w:rPr>
          <w:rFonts w:ascii="Arial Narrow" w:hAnsi="Arial Narrow"/>
          <w:noProof/>
          <w:u w:val="single"/>
          <w:lang w:val="es-ES"/>
        </w:rPr>
        <mc:AlternateContent>
          <mc:Choice Requires="wps">
            <w:drawing>
              <wp:anchor distT="0" distB="0" distL="114300" distR="114300" simplePos="0" relativeHeight="251660288" behindDoc="0" locked="0" layoutInCell="1" allowOverlap="1" wp14:anchorId="72587496" wp14:editId="467D9301">
                <wp:simplePos x="0" y="0"/>
                <wp:positionH relativeFrom="column">
                  <wp:posOffset>64135</wp:posOffset>
                </wp:positionH>
                <wp:positionV relativeFrom="paragraph">
                  <wp:posOffset>0</wp:posOffset>
                </wp:positionV>
                <wp:extent cx="1028700" cy="38862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28F" w:rsidRDefault="0030628F" w:rsidP="0030628F">
                            <w:pPr>
                              <w:pStyle w:val="Ttulo4"/>
                            </w:pPr>
                            <w: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5.05pt;margin-top:0;width:81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" filled="f" stroked="f">
                <v:textbox style="layout-flow:vertical;mso-layout-flow-alt:bottom-to-top">
                  <w:txbxContent>
                    <w:p w:rsidR="0030628F" w:rsidRDefault="0030628F" w:rsidP="0030628F">
                      <w:pPr>
                        <w:pStyle w:val="Ttulo4"/>
                      </w:pPr>
                      <w:r>
                        <w:t>Nota de prensa</w:t>
                      </w:r>
                    </w:p>
                  </w:txbxContent>
                </v:textbox>
              </v:shape>
            </w:pict>
          </mc:Fallback>
        </mc:AlternateContent>
      </w:r>
      <w:r w:rsidR="00733110">
        <w:rPr>
          <w:rFonts w:ascii="Arial Narrow" w:hAnsi="Arial Narrow"/>
          <w:sz w:val="28"/>
          <w:u w:val="single"/>
        </w:rPr>
        <w:t xml:space="preserve"> Agenda Digital para España</w:t>
      </w:r>
      <w:r w:rsidR="00315454" w:rsidRPr="00315454">
        <w:rPr>
          <w:noProof/>
        </w:rPr>
        <w:t xml:space="preserve"> </w:t>
      </w:r>
    </w:p>
    <w:p w:rsidR="00E943F2" w:rsidRPr="0044449A" w:rsidRDefault="00E943F2" w:rsidP="00E01D3E">
      <w:pPr>
        <w:pStyle w:val="Piedepgina"/>
        <w:ind w:firstLine="2295"/>
        <w:jc w:val="both"/>
        <w:rPr>
          <w:rFonts w:ascii="Arial Narrow" w:hAnsi="Arial Narrow"/>
          <w:sz w:val="28"/>
          <w:u w:val="single"/>
        </w:rPr>
      </w:pPr>
    </w:p>
    <w:p w:rsidR="0030628F" w:rsidRPr="00AE7544" w:rsidRDefault="00B97826" w:rsidP="00C97E47">
      <w:pPr>
        <w:pStyle w:val="Cuerpo"/>
        <w:ind w:left="2295"/>
        <w:jc w:val="both"/>
        <w:rPr>
          <w:rFonts w:ascii="Arial Narrow" w:eastAsia="Times New Roman" w:hAnsi="Arial Narrow" w:cs="Arial"/>
          <w:b/>
          <w:bCs/>
          <w:noProof/>
          <w:color w:val="auto"/>
          <w:sz w:val="52"/>
          <w:szCs w:val="20"/>
          <w:bdr w:val="none" w:sz="0" w:space="0" w:color="auto"/>
        </w:rPr>
      </w:pPr>
      <w:r>
        <w:rPr>
          <w:rFonts w:ascii="Arial Narrow" w:eastAsia="Times New Roman" w:hAnsi="Arial Narrow" w:cs="Arial"/>
          <w:b/>
          <w:bCs/>
          <w:noProof/>
          <w:color w:val="auto"/>
          <w:sz w:val="52"/>
          <w:szCs w:val="20"/>
          <w:bdr w:val="none" w:sz="0" w:space="0" w:color="auto"/>
        </w:rPr>
        <w:t>E</w:t>
      </w:r>
      <w:r w:rsidR="00554C83">
        <w:rPr>
          <w:rFonts w:ascii="Arial Narrow" w:eastAsia="Times New Roman" w:hAnsi="Arial Narrow" w:cs="Arial"/>
          <w:b/>
          <w:bCs/>
          <w:noProof/>
          <w:color w:val="auto"/>
          <w:sz w:val="52"/>
          <w:szCs w:val="20"/>
          <w:bdr w:val="none" w:sz="0" w:space="0" w:color="auto"/>
        </w:rPr>
        <w:t xml:space="preserve">l </w:t>
      </w:r>
      <w:r w:rsidR="004E206F">
        <w:rPr>
          <w:rFonts w:ascii="Arial Narrow" w:eastAsia="Times New Roman" w:hAnsi="Arial Narrow" w:cs="Arial"/>
          <w:b/>
          <w:bCs/>
          <w:noProof/>
          <w:color w:val="auto"/>
          <w:sz w:val="52"/>
          <w:szCs w:val="20"/>
          <w:bdr w:val="none" w:sz="0" w:space="0" w:color="auto"/>
        </w:rPr>
        <w:t>Ministerio de Industr</w:t>
      </w:r>
      <w:r w:rsidR="00315454">
        <w:rPr>
          <w:rFonts w:ascii="Arial Narrow" w:eastAsia="Times New Roman" w:hAnsi="Arial Narrow" w:cs="Arial"/>
          <w:b/>
          <w:bCs/>
          <w:noProof/>
          <w:color w:val="auto"/>
          <w:sz w:val="52"/>
          <w:szCs w:val="20"/>
          <w:bdr w:val="none" w:sz="0" w:space="0" w:color="auto"/>
        </w:rPr>
        <w:t>i</w:t>
      </w:r>
      <w:r w:rsidR="004E206F">
        <w:rPr>
          <w:rFonts w:ascii="Arial Narrow" w:eastAsia="Times New Roman" w:hAnsi="Arial Narrow" w:cs="Arial"/>
          <w:b/>
          <w:bCs/>
          <w:noProof/>
          <w:color w:val="auto"/>
          <w:sz w:val="52"/>
          <w:szCs w:val="20"/>
          <w:bdr w:val="none" w:sz="0" w:space="0" w:color="auto"/>
        </w:rPr>
        <w:t xml:space="preserve">a, Energía y Turismo </w:t>
      </w:r>
      <w:r w:rsidR="007C065A">
        <w:rPr>
          <w:rFonts w:ascii="Arial Narrow" w:eastAsia="Times New Roman" w:hAnsi="Arial Narrow" w:cs="Arial"/>
          <w:b/>
          <w:bCs/>
          <w:noProof/>
          <w:color w:val="auto"/>
          <w:sz w:val="52"/>
          <w:szCs w:val="20"/>
          <w:bdr w:val="none" w:sz="0" w:space="0" w:color="auto"/>
        </w:rPr>
        <w:t>lidera el Foro de Ciudades Inteligentes</w:t>
      </w:r>
    </w:p>
    <w:p w:rsidR="007F788D" w:rsidRPr="00AE7544" w:rsidRDefault="007F788D" w:rsidP="00EF04D5">
      <w:pPr>
        <w:pStyle w:val="Rpido"/>
        <w:ind w:left="2410" w:firstLine="425"/>
        <w:jc w:val="both"/>
        <w:rPr>
          <w:rFonts w:ascii="Arial Narrow" w:hAnsi="Arial Narrow"/>
          <w:b/>
          <w:bCs/>
          <w:sz w:val="28"/>
        </w:rPr>
      </w:pPr>
    </w:p>
    <w:p w:rsidR="007C065A" w:rsidRPr="007C065A" w:rsidRDefault="007C065A" w:rsidP="007C065A">
      <w:pPr>
        <w:pStyle w:val="Rpido"/>
        <w:numPr>
          <w:ilvl w:val="0"/>
          <w:numId w:val="7"/>
        </w:numPr>
        <w:jc w:val="both"/>
        <w:rPr>
          <w:rFonts w:ascii="Arial Narrow" w:hAnsi="Arial Narrow"/>
          <w:b/>
          <w:bCs/>
          <w:sz w:val="28"/>
        </w:rPr>
      </w:pPr>
      <w:r w:rsidRPr="007C065A">
        <w:rPr>
          <w:rFonts w:ascii="Arial Narrow" w:hAnsi="Arial Narrow"/>
          <w:b/>
          <w:bCs/>
          <w:sz w:val="28"/>
        </w:rPr>
        <w:t>Un lugar de encuentro y colaboración entre lo público y  privado para ayudar a que las ciudades se digitalicen y avancen en servicios inteligentes.</w:t>
      </w:r>
    </w:p>
    <w:p w:rsidR="007C065A" w:rsidRDefault="007C065A" w:rsidP="007C065A">
      <w:pPr>
        <w:pStyle w:val="Rpido"/>
        <w:ind w:left="2655"/>
        <w:jc w:val="both"/>
        <w:rPr>
          <w:rFonts w:ascii="Arial Narrow" w:hAnsi="Arial Narrow"/>
          <w:b/>
          <w:bCs/>
          <w:sz w:val="28"/>
        </w:rPr>
      </w:pPr>
    </w:p>
    <w:p w:rsidR="007C065A" w:rsidRPr="007C065A" w:rsidRDefault="007C065A" w:rsidP="007C065A">
      <w:pPr>
        <w:pStyle w:val="Rpido"/>
        <w:numPr>
          <w:ilvl w:val="0"/>
          <w:numId w:val="7"/>
        </w:numPr>
        <w:jc w:val="both"/>
        <w:rPr>
          <w:rFonts w:ascii="Arial Narrow" w:hAnsi="Arial Narrow"/>
          <w:b/>
          <w:bCs/>
          <w:sz w:val="28"/>
        </w:rPr>
      </w:pPr>
      <w:r w:rsidRPr="007C065A">
        <w:rPr>
          <w:rFonts w:ascii="Arial Narrow" w:hAnsi="Arial Narrow"/>
          <w:b/>
          <w:bCs/>
          <w:sz w:val="28"/>
        </w:rPr>
        <w:t xml:space="preserve">Forman parte del Foro, además del MINETUR, la Secretaría de Estado de Investigación, Desarrollo e Innovación, la RECI  y representantes de las empresas nacionales y multinacionales del sector de las Telecomunicaciones y la Sociedad de la Información. </w:t>
      </w:r>
    </w:p>
    <w:p w:rsidR="007C065A" w:rsidRPr="007C065A" w:rsidRDefault="007C065A" w:rsidP="007C065A">
      <w:pPr>
        <w:pStyle w:val="Rpido"/>
        <w:ind w:left="2655"/>
        <w:jc w:val="both"/>
        <w:rPr>
          <w:rFonts w:ascii="Arial Narrow" w:hAnsi="Arial Narrow"/>
          <w:b/>
          <w:bCs/>
          <w:sz w:val="28"/>
          <w:lang w:val="es-ES"/>
        </w:rPr>
      </w:pPr>
    </w:p>
    <w:p w:rsidR="002B37F4" w:rsidRDefault="007C065A" w:rsidP="007C065A">
      <w:pPr>
        <w:pStyle w:val="Rpido"/>
        <w:numPr>
          <w:ilvl w:val="0"/>
          <w:numId w:val="7"/>
        </w:numPr>
        <w:jc w:val="both"/>
        <w:rPr>
          <w:rFonts w:ascii="Arial Narrow" w:hAnsi="Arial Narrow"/>
          <w:b/>
          <w:bCs/>
          <w:sz w:val="28"/>
          <w:lang w:val="es-ES"/>
        </w:rPr>
      </w:pPr>
      <w:r w:rsidRPr="007C065A">
        <w:rPr>
          <w:rFonts w:ascii="Arial Narrow" w:hAnsi="Arial Narrow"/>
          <w:b/>
          <w:bCs/>
          <w:sz w:val="28"/>
        </w:rPr>
        <w:t>El Plan de Ciudades Inteligentes incrementa su presupuesto hasta los 188 millones de euros</w:t>
      </w:r>
      <w:r>
        <w:rPr>
          <w:rFonts w:ascii="Arial Narrow" w:hAnsi="Arial Narrow"/>
          <w:b/>
          <w:bCs/>
          <w:sz w:val="28"/>
        </w:rPr>
        <w:t>.</w:t>
      </w:r>
    </w:p>
    <w:p w:rsidR="00451440" w:rsidRPr="006508AE" w:rsidRDefault="00451440" w:rsidP="006508AE">
      <w:pPr>
        <w:rPr>
          <w:rFonts w:ascii="Arial Narrow" w:hAnsi="Arial Narrow"/>
          <w:b/>
          <w:bCs/>
          <w:sz w:val="28"/>
          <w:lang w:val="es-ES_tradnl"/>
        </w:rPr>
      </w:pPr>
    </w:p>
    <w:p w:rsidR="007C065A" w:rsidRDefault="007C065A" w:rsidP="007C065A">
      <w:pPr>
        <w:pStyle w:val="Encabezado"/>
        <w:spacing w:line="240" w:lineRule="atLeast"/>
        <w:ind w:left="2268"/>
        <w:jc w:val="both"/>
        <w:outlineLvl w:val="0"/>
        <w:rPr>
          <w:rFonts w:ascii="Arial Narrow" w:hAnsi="Arial Narrow"/>
          <w:bCs/>
          <w:sz w:val="28"/>
          <w:lang w:val="es-ES_tradnl"/>
        </w:rPr>
      </w:pPr>
      <w:r>
        <w:rPr>
          <w:rFonts w:ascii="Arial Narrow" w:hAnsi="Arial Narrow"/>
          <w:bCs/>
          <w:sz w:val="28"/>
          <w:u w:val="single"/>
          <w:lang w:val="es-ES_tradnl"/>
        </w:rPr>
        <w:t>15</w:t>
      </w:r>
      <w:r w:rsidR="00EC1C91" w:rsidRPr="00AE7544">
        <w:rPr>
          <w:rFonts w:ascii="Arial Narrow" w:hAnsi="Arial Narrow"/>
          <w:bCs/>
          <w:sz w:val="28"/>
          <w:u w:val="single"/>
          <w:lang w:val="es-ES_tradnl"/>
        </w:rPr>
        <w:t>.0</w:t>
      </w:r>
      <w:r w:rsidR="003F430C">
        <w:rPr>
          <w:rFonts w:ascii="Arial Narrow" w:hAnsi="Arial Narrow"/>
          <w:bCs/>
          <w:sz w:val="28"/>
          <w:u w:val="single"/>
          <w:lang w:val="es-ES_tradnl"/>
        </w:rPr>
        <w:t>7</w:t>
      </w:r>
      <w:r w:rsidR="00EC1C91" w:rsidRPr="00AE7544">
        <w:rPr>
          <w:rFonts w:ascii="Arial Narrow" w:hAnsi="Arial Narrow"/>
          <w:bCs/>
          <w:sz w:val="28"/>
          <w:u w:val="single"/>
          <w:lang w:val="es-ES_tradnl"/>
        </w:rPr>
        <w:t>.15</w:t>
      </w:r>
      <w:r w:rsidR="00EC1C91" w:rsidRPr="009837CE">
        <w:rPr>
          <w:rFonts w:ascii="Arial Narrow" w:hAnsi="Arial Narrow"/>
          <w:bCs/>
          <w:sz w:val="28"/>
          <w:u w:val="single"/>
          <w:lang w:val="es-ES_tradnl"/>
        </w:rPr>
        <w:t>.</w:t>
      </w:r>
      <w:r w:rsidR="00EC1C91" w:rsidRPr="009837CE">
        <w:rPr>
          <w:rFonts w:ascii="Arial Narrow" w:hAnsi="Arial Narrow"/>
          <w:bCs/>
          <w:sz w:val="28"/>
          <w:lang w:val="es-ES_tradnl"/>
        </w:rPr>
        <w:t xml:space="preserve"> </w:t>
      </w:r>
      <w:r w:rsidRPr="007C065A">
        <w:rPr>
          <w:rFonts w:ascii="Arial Narrow" w:hAnsi="Arial Narrow"/>
          <w:bCs/>
          <w:sz w:val="28"/>
          <w:lang w:val="es-ES_tradnl"/>
        </w:rPr>
        <w:t xml:space="preserve">Hoy se ha constituido en Madrid el Foro Sectorial de Ciudades Inteligentes. Este punto de encuentro público-privado permitirá fijar  prioridades, trazar hojas de ruta, evaluar  resultados y compartir experiencias.  El  objetivo es lograr que España desempeñe un papel pionero en el desarrollo de las </w:t>
      </w:r>
      <w:proofErr w:type="spellStart"/>
      <w:r w:rsidRPr="007C065A">
        <w:rPr>
          <w:rFonts w:ascii="Arial Narrow" w:hAnsi="Arial Narrow"/>
          <w:bCs/>
          <w:sz w:val="28"/>
          <w:lang w:val="es-ES_tradnl"/>
        </w:rPr>
        <w:t>smartcities</w:t>
      </w:r>
      <w:proofErr w:type="spellEnd"/>
      <w:r w:rsidRPr="007C065A">
        <w:rPr>
          <w:rFonts w:ascii="Arial Narrow" w:hAnsi="Arial Narrow"/>
          <w:bCs/>
          <w:sz w:val="28"/>
          <w:lang w:val="es-ES_tradnl"/>
        </w:rPr>
        <w:t>. Del Foro, impulsado por el Ministerio de Industria, Energía y Turismo, forman parte la Secretaría de Estado de Investigación, Desarrollo e Innovación (MINECO), la Red Española de Ciudades Inteligentes (RECI) y distintos representantes fijos y rotatorios del sector privado.</w:t>
      </w:r>
    </w:p>
    <w:p w:rsidR="007C065A" w:rsidRPr="007C065A" w:rsidRDefault="007C065A" w:rsidP="007C065A">
      <w:pPr>
        <w:pStyle w:val="Encabezado"/>
        <w:spacing w:line="240" w:lineRule="atLeast"/>
        <w:ind w:left="2268"/>
        <w:jc w:val="both"/>
        <w:outlineLvl w:val="0"/>
        <w:rPr>
          <w:rFonts w:ascii="Arial Narrow" w:hAnsi="Arial Narrow"/>
          <w:bCs/>
          <w:sz w:val="28"/>
          <w:lang w:val="es-ES_tradnl"/>
        </w:rPr>
      </w:pPr>
    </w:p>
    <w:p w:rsidR="007C065A" w:rsidRPr="007C065A"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t xml:space="preserve">Durante el acto, el ministro de Industria, Energía y Turismo, José Manuel Soria, subrayó “el liderazgo de nuestro país en materia de ciudades inteligentes” y “las importantes expectativas de crecimiento que estas iniciativas conllevan para la industria, la economía y el empleo”. </w:t>
      </w:r>
    </w:p>
    <w:p w:rsidR="007C065A"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lastRenderedPageBreak/>
        <w:t xml:space="preserve">El ministro, también, aludió a la colaboración público-privada que culmina con la aprobación del Plan Nacional de Ciudades Inteligentes y la creación de este nuevo Foro. “El Plan Nacional es la estrategia del Gobierno para desarrollar una visión compartida del concepto de Ciudad Inteligente que tenga como centro la ciudadanía y como objetivo la industria”. </w:t>
      </w:r>
    </w:p>
    <w:p w:rsidR="007C065A" w:rsidRDefault="007C065A" w:rsidP="007C065A">
      <w:pPr>
        <w:pStyle w:val="Encabezado"/>
        <w:spacing w:line="240" w:lineRule="atLeast"/>
        <w:ind w:left="2268"/>
        <w:jc w:val="both"/>
        <w:outlineLvl w:val="0"/>
        <w:rPr>
          <w:rFonts w:ascii="Arial Narrow" w:hAnsi="Arial Narrow"/>
          <w:bCs/>
          <w:sz w:val="28"/>
          <w:lang w:val="es-ES_tradnl"/>
        </w:rPr>
      </w:pPr>
    </w:p>
    <w:p w:rsidR="007C065A" w:rsidRPr="007C065A" w:rsidRDefault="007C065A" w:rsidP="007C065A">
      <w:pPr>
        <w:pStyle w:val="Encabezado"/>
        <w:spacing w:line="240" w:lineRule="atLeast"/>
        <w:ind w:left="2268"/>
        <w:jc w:val="both"/>
        <w:outlineLvl w:val="0"/>
        <w:rPr>
          <w:rFonts w:ascii="Arial Narrow" w:hAnsi="Arial Narrow"/>
          <w:bCs/>
          <w:sz w:val="28"/>
          <w:lang w:val="es-ES_tradnl"/>
        </w:rPr>
      </w:pPr>
    </w:p>
    <w:p w:rsidR="007C065A" w:rsidRPr="007C065A" w:rsidRDefault="007C065A" w:rsidP="007C065A">
      <w:pPr>
        <w:pStyle w:val="Encabezado"/>
        <w:spacing w:line="240" w:lineRule="atLeast"/>
        <w:ind w:left="2268"/>
        <w:jc w:val="both"/>
        <w:outlineLvl w:val="0"/>
        <w:rPr>
          <w:rFonts w:ascii="Arial Narrow" w:hAnsi="Arial Narrow"/>
          <w:b/>
          <w:bCs/>
          <w:sz w:val="28"/>
          <w:lang w:val="es-ES_tradnl"/>
        </w:rPr>
      </w:pPr>
      <w:r w:rsidRPr="007C065A">
        <w:rPr>
          <w:rFonts w:ascii="Arial Narrow" w:hAnsi="Arial Narrow"/>
          <w:b/>
          <w:bCs/>
          <w:sz w:val="28"/>
          <w:lang w:val="es-ES_tradnl"/>
        </w:rPr>
        <w:t>Más inversión para el Plan Nacional de Ciudades Inteligentes</w:t>
      </w:r>
    </w:p>
    <w:p w:rsidR="007C065A" w:rsidRDefault="007C065A" w:rsidP="007C065A">
      <w:pPr>
        <w:pStyle w:val="Encabezado"/>
        <w:spacing w:line="240" w:lineRule="atLeast"/>
        <w:ind w:left="2268"/>
        <w:jc w:val="both"/>
        <w:outlineLvl w:val="0"/>
        <w:rPr>
          <w:rFonts w:ascii="Arial Narrow" w:hAnsi="Arial Narrow"/>
          <w:bCs/>
          <w:sz w:val="28"/>
          <w:lang w:val="es-ES_tradnl"/>
        </w:rPr>
      </w:pPr>
    </w:p>
    <w:p w:rsidR="007C065A"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t xml:space="preserve">El de Ciudades Inteligentes es el noveno plan específico de la  Agenda Digital para España y se aprobó el pasado mes de marzo, con un presupuesto de 153 millones de euros. Esta cifra se ha incrementado hasta un total de 188,3 millones, con el objetivo de ampliar las actuaciones previstas. Parte de este presupuesto está cofinanciado a través del Fondo Europeo de Desarrollo Regional (FEDER). </w:t>
      </w:r>
    </w:p>
    <w:p w:rsidR="007C065A" w:rsidRPr="007C065A"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t xml:space="preserve">  </w:t>
      </w:r>
    </w:p>
    <w:p w:rsidR="007C065A"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t xml:space="preserve">El Plan supone un impulso en el despliegue de las ciudades inteligentes en España. El objetivo es unir esfuerzos entre ciudades, administraciones y empresas para lograr un desarrollo coordinado y conjunto de las distintas iniciativas. </w:t>
      </w:r>
    </w:p>
    <w:p w:rsidR="007C065A" w:rsidRPr="007C065A" w:rsidRDefault="007C065A" w:rsidP="007C065A">
      <w:pPr>
        <w:pStyle w:val="Encabezado"/>
        <w:spacing w:line="240" w:lineRule="atLeast"/>
        <w:ind w:left="2268"/>
        <w:jc w:val="both"/>
        <w:outlineLvl w:val="0"/>
        <w:rPr>
          <w:rFonts w:ascii="Arial Narrow" w:hAnsi="Arial Narrow"/>
          <w:bCs/>
          <w:sz w:val="28"/>
          <w:lang w:val="es-ES_tradnl"/>
        </w:rPr>
      </w:pPr>
    </w:p>
    <w:p w:rsidR="007C065A" w:rsidRDefault="007C065A" w:rsidP="007C065A">
      <w:pPr>
        <w:pStyle w:val="Encabezado"/>
        <w:spacing w:line="240" w:lineRule="atLeast"/>
        <w:ind w:left="2268"/>
        <w:jc w:val="both"/>
        <w:outlineLvl w:val="0"/>
        <w:rPr>
          <w:rFonts w:ascii="Arial Narrow" w:hAnsi="Arial Narrow"/>
          <w:b/>
          <w:bCs/>
          <w:sz w:val="28"/>
          <w:lang w:val="es-ES_tradnl"/>
        </w:rPr>
      </w:pPr>
      <w:r w:rsidRPr="007C065A">
        <w:rPr>
          <w:rFonts w:ascii="Arial Narrow" w:hAnsi="Arial Narrow"/>
          <w:b/>
          <w:bCs/>
          <w:sz w:val="28"/>
          <w:lang w:val="es-ES_tradnl"/>
        </w:rPr>
        <w:t xml:space="preserve">Promoción de las ciudades inteligentes </w:t>
      </w:r>
    </w:p>
    <w:p w:rsidR="007C065A" w:rsidRPr="007C065A" w:rsidRDefault="007C065A" w:rsidP="007C065A">
      <w:pPr>
        <w:pStyle w:val="Encabezado"/>
        <w:spacing w:line="240" w:lineRule="atLeast"/>
        <w:ind w:left="2268"/>
        <w:jc w:val="both"/>
        <w:outlineLvl w:val="0"/>
        <w:rPr>
          <w:rFonts w:ascii="Arial Narrow" w:hAnsi="Arial Narrow"/>
          <w:b/>
          <w:bCs/>
          <w:sz w:val="28"/>
          <w:lang w:val="es-ES_tradnl"/>
        </w:rPr>
      </w:pPr>
    </w:p>
    <w:p w:rsidR="00451440" w:rsidRDefault="007C065A" w:rsidP="007C065A">
      <w:pPr>
        <w:pStyle w:val="Encabezado"/>
        <w:spacing w:line="240" w:lineRule="atLeast"/>
        <w:ind w:left="2268"/>
        <w:jc w:val="both"/>
        <w:outlineLvl w:val="0"/>
        <w:rPr>
          <w:rFonts w:ascii="Arial Narrow" w:hAnsi="Arial Narrow"/>
          <w:bCs/>
          <w:sz w:val="28"/>
          <w:lang w:val="es-ES_tradnl"/>
        </w:rPr>
      </w:pPr>
      <w:r w:rsidRPr="007C065A">
        <w:rPr>
          <w:rFonts w:ascii="Arial Narrow" w:hAnsi="Arial Narrow"/>
          <w:bCs/>
          <w:sz w:val="28"/>
          <w:lang w:val="es-ES_tradnl"/>
        </w:rPr>
        <w:t>El Plan prevé ayudas a las entidades locales y a  la industria,  y para promover su crecimiento y especialización, favorece la internacionalización de las ciudades inteligentes. También,  incorpora la elaboración de estudios y propuestas técnicas y jurídicas que faciliten su  desarrollo.</w:t>
      </w:r>
    </w:p>
    <w:p w:rsidR="00A175DC" w:rsidRDefault="00A175DC" w:rsidP="007C065A">
      <w:pPr>
        <w:pStyle w:val="Encabezado"/>
        <w:spacing w:line="240" w:lineRule="atLeast"/>
        <w:ind w:left="2268"/>
        <w:jc w:val="both"/>
        <w:outlineLvl w:val="0"/>
        <w:rPr>
          <w:rFonts w:ascii="Arial Narrow" w:hAnsi="Arial Narrow"/>
          <w:bCs/>
          <w:sz w:val="28"/>
          <w:lang w:val="es-ES_tradnl"/>
        </w:rPr>
      </w:pPr>
    </w:p>
    <w:p w:rsidR="00A175DC" w:rsidRDefault="00A175DC">
      <w:pPr>
        <w:spacing w:after="200" w:line="276" w:lineRule="auto"/>
        <w:rPr>
          <w:rFonts w:ascii="Arial Narrow" w:hAnsi="Arial Narrow"/>
          <w:bCs/>
          <w:sz w:val="28"/>
          <w:lang w:val="es-ES_tradnl"/>
        </w:rPr>
      </w:pPr>
      <w:r>
        <w:rPr>
          <w:rFonts w:ascii="Arial Narrow" w:hAnsi="Arial Narrow"/>
          <w:bCs/>
          <w:sz w:val="28"/>
          <w:lang w:val="es-ES_tradnl"/>
        </w:rPr>
        <w:br w:type="page"/>
      </w:r>
    </w:p>
    <w:p w:rsidR="00A175DC" w:rsidRDefault="00A175DC" w:rsidP="00A175DC">
      <w:pPr>
        <w:pStyle w:val="Encabezado"/>
        <w:spacing w:line="240" w:lineRule="atLeast"/>
        <w:ind w:left="2268"/>
        <w:jc w:val="both"/>
        <w:outlineLvl w:val="0"/>
        <w:rPr>
          <w:rFonts w:ascii="Arial Narrow" w:hAnsi="Arial Narrow"/>
          <w:b/>
          <w:bCs/>
          <w:sz w:val="28"/>
        </w:rPr>
      </w:pPr>
      <w:r w:rsidRPr="00A175DC">
        <w:rPr>
          <w:rFonts w:ascii="Arial Narrow" w:hAnsi="Arial Narrow"/>
          <w:b/>
          <w:bCs/>
          <w:sz w:val="28"/>
        </w:rPr>
        <w:lastRenderedPageBreak/>
        <w:t>Integrantes del Foro Sectorial de Ciudades Inteligentes</w:t>
      </w:r>
    </w:p>
    <w:p w:rsidR="00A175DC" w:rsidRPr="00A175DC" w:rsidRDefault="00A175DC" w:rsidP="00A175DC">
      <w:pPr>
        <w:pStyle w:val="Encabezado"/>
        <w:spacing w:line="240" w:lineRule="atLeast"/>
        <w:ind w:left="2268"/>
        <w:jc w:val="both"/>
        <w:outlineLvl w:val="0"/>
        <w:rPr>
          <w:rFonts w:ascii="Arial Narrow" w:hAnsi="Arial Narrow"/>
          <w:b/>
          <w:bCs/>
          <w:sz w:val="28"/>
        </w:rPr>
      </w:pPr>
    </w:p>
    <w:p w:rsidR="00241AA9" w:rsidRDefault="00241AA9" w:rsidP="00A175DC">
      <w:pPr>
        <w:pStyle w:val="Encabezado"/>
        <w:spacing w:line="240" w:lineRule="atLeast"/>
        <w:ind w:left="2268"/>
        <w:jc w:val="both"/>
        <w:outlineLvl w:val="0"/>
        <w:rPr>
          <w:rFonts w:ascii="Arial Narrow" w:hAnsi="Arial Narrow"/>
          <w:bCs/>
          <w:sz w:val="28"/>
        </w:rPr>
      </w:pPr>
      <w:r w:rsidRPr="00987C88">
        <w:rPr>
          <w:rFonts w:ascii="Arial Narrow" w:hAnsi="Arial Narrow"/>
          <w:b/>
          <w:bCs/>
          <w:sz w:val="28"/>
        </w:rPr>
        <w:t>Presidente</w:t>
      </w:r>
      <w:r>
        <w:rPr>
          <w:rFonts w:ascii="Arial Narrow" w:hAnsi="Arial Narrow"/>
          <w:bCs/>
          <w:sz w:val="28"/>
        </w:rPr>
        <w:t>:</w:t>
      </w:r>
      <w:r w:rsidR="00A175DC" w:rsidRPr="00A175DC">
        <w:rPr>
          <w:rFonts w:ascii="Arial Narrow" w:hAnsi="Arial Narrow"/>
          <w:bCs/>
          <w:sz w:val="28"/>
        </w:rPr>
        <w:t xml:space="preserve"> ministro de Industria, Energ</w:t>
      </w:r>
      <w:r>
        <w:rPr>
          <w:rFonts w:ascii="Arial Narrow" w:hAnsi="Arial Narrow"/>
          <w:bCs/>
          <w:sz w:val="28"/>
        </w:rPr>
        <w:t>ía y Turismo, José Manuel Soria.</w:t>
      </w:r>
    </w:p>
    <w:p w:rsidR="00241AA9" w:rsidRDefault="00241AA9" w:rsidP="00A175DC">
      <w:pPr>
        <w:pStyle w:val="Encabezado"/>
        <w:spacing w:line="240" w:lineRule="atLeast"/>
        <w:ind w:left="2268"/>
        <w:jc w:val="both"/>
        <w:outlineLvl w:val="0"/>
        <w:rPr>
          <w:rFonts w:ascii="Arial Narrow" w:hAnsi="Arial Narrow"/>
          <w:bCs/>
          <w:sz w:val="28"/>
        </w:rPr>
      </w:pPr>
    </w:p>
    <w:p w:rsidR="00241AA9" w:rsidRDefault="00241AA9" w:rsidP="00241AA9">
      <w:pPr>
        <w:pStyle w:val="Encabezado"/>
        <w:spacing w:line="240" w:lineRule="atLeast"/>
        <w:ind w:left="2268"/>
        <w:jc w:val="both"/>
        <w:outlineLvl w:val="0"/>
        <w:rPr>
          <w:rFonts w:ascii="Arial Narrow" w:hAnsi="Arial Narrow"/>
          <w:bCs/>
          <w:sz w:val="28"/>
        </w:rPr>
      </w:pPr>
      <w:r w:rsidRPr="00987C88">
        <w:rPr>
          <w:rFonts w:ascii="Arial Narrow" w:hAnsi="Arial Narrow"/>
          <w:b/>
          <w:bCs/>
          <w:sz w:val="28"/>
        </w:rPr>
        <w:t>V</w:t>
      </w:r>
      <w:r w:rsidR="00A175DC" w:rsidRPr="00987C88">
        <w:rPr>
          <w:rFonts w:ascii="Arial Narrow" w:hAnsi="Arial Narrow"/>
          <w:b/>
          <w:bCs/>
          <w:sz w:val="28"/>
        </w:rPr>
        <w:t>icepresidentes</w:t>
      </w:r>
      <w:r w:rsidR="00A175DC" w:rsidRPr="00A175DC">
        <w:rPr>
          <w:rFonts w:ascii="Arial Narrow" w:hAnsi="Arial Narrow"/>
          <w:bCs/>
          <w:sz w:val="28"/>
        </w:rPr>
        <w:t xml:space="preserve">: </w:t>
      </w:r>
    </w:p>
    <w:p w:rsidR="00241AA9" w:rsidRDefault="00241AA9" w:rsidP="00241AA9">
      <w:pPr>
        <w:pStyle w:val="Encabezado"/>
        <w:numPr>
          <w:ilvl w:val="0"/>
          <w:numId w:val="8"/>
        </w:numPr>
        <w:spacing w:line="240" w:lineRule="atLeast"/>
        <w:jc w:val="both"/>
        <w:outlineLvl w:val="0"/>
        <w:rPr>
          <w:rFonts w:ascii="Arial Narrow" w:hAnsi="Arial Narrow"/>
          <w:bCs/>
          <w:sz w:val="28"/>
        </w:rPr>
      </w:pPr>
      <w:r>
        <w:rPr>
          <w:rFonts w:ascii="Arial Narrow" w:hAnsi="Arial Narrow"/>
          <w:bCs/>
          <w:sz w:val="28"/>
        </w:rPr>
        <w:t>S</w:t>
      </w:r>
      <w:r w:rsidR="00A175DC" w:rsidRPr="00A175DC">
        <w:rPr>
          <w:rFonts w:ascii="Arial Narrow" w:hAnsi="Arial Narrow"/>
          <w:bCs/>
          <w:sz w:val="28"/>
        </w:rPr>
        <w:t>ecretario de Estado de Telecomunicaciones y para la Sociedad de la I</w:t>
      </w:r>
      <w:r>
        <w:rPr>
          <w:rFonts w:ascii="Arial Narrow" w:hAnsi="Arial Narrow"/>
          <w:bCs/>
          <w:sz w:val="28"/>
        </w:rPr>
        <w:t>nformación, Víctor Calvo-Sotelo.</w:t>
      </w:r>
      <w:r w:rsidR="00A175DC" w:rsidRPr="00A175DC">
        <w:rPr>
          <w:rFonts w:ascii="Arial Narrow" w:hAnsi="Arial Narrow"/>
          <w:bCs/>
          <w:sz w:val="28"/>
        </w:rPr>
        <w:t xml:space="preserve"> </w:t>
      </w:r>
    </w:p>
    <w:p w:rsidR="00241AA9" w:rsidRDefault="00241AA9" w:rsidP="00241AA9">
      <w:pPr>
        <w:pStyle w:val="Encabezado"/>
        <w:numPr>
          <w:ilvl w:val="0"/>
          <w:numId w:val="8"/>
        </w:numPr>
        <w:spacing w:line="240" w:lineRule="atLeast"/>
        <w:jc w:val="both"/>
        <w:outlineLvl w:val="0"/>
        <w:rPr>
          <w:rFonts w:ascii="Arial Narrow" w:hAnsi="Arial Narrow"/>
          <w:bCs/>
          <w:sz w:val="28"/>
        </w:rPr>
      </w:pPr>
      <w:r>
        <w:rPr>
          <w:rFonts w:ascii="Arial Narrow" w:hAnsi="Arial Narrow"/>
          <w:bCs/>
          <w:sz w:val="28"/>
        </w:rPr>
        <w:t>S</w:t>
      </w:r>
      <w:r w:rsidR="00A175DC" w:rsidRPr="00A175DC">
        <w:rPr>
          <w:rFonts w:ascii="Arial Narrow" w:hAnsi="Arial Narrow"/>
          <w:bCs/>
          <w:sz w:val="28"/>
        </w:rPr>
        <w:t>ecretaria de Estado de Investigación, Desarrollo e Innovación, María del Carmen Vela</w:t>
      </w:r>
      <w:r>
        <w:rPr>
          <w:rFonts w:ascii="Arial Narrow" w:hAnsi="Arial Narrow"/>
          <w:bCs/>
          <w:sz w:val="28"/>
        </w:rPr>
        <w:t>.</w:t>
      </w:r>
      <w:r w:rsidR="00A175DC" w:rsidRPr="00A175DC">
        <w:rPr>
          <w:rFonts w:ascii="Arial Narrow" w:hAnsi="Arial Narrow"/>
          <w:bCs/>
          <w:sz w:val="28"/>
        </w:rPr>
        <w:t xml:space="preserve"> </w:t>
      </w:r>
    </w:p>
    <w:p w:rsidR="00241AA9" w:rsidRDefault="00241AA9" w:rsidP="00241AA9">
      <w:pPr>
        <w:pStyle w:val="Encabezado"/>
        <w:numPr>
          <w:ilvl w:val="0"/>
          <w:numId w:val="8"/>
        </w:numPr>
        <w:spacing w:line="240" w:lineRule="atLeast"/>
        <w:jc w:val="both"/>
        <w:outlineLvl w:val="0"/>
        <w:rPr>
          <w:rFonts w:ascii="Arial Narrow" w:hAnsi="Arial Narrow"/>
          <w:bCs/>
          <w:sz w:val="28"/>
        </w:rPr>
      </w:pPr>
      <w:r>
        <w:rPr>
          <w:rFonts w:ascii="Arial Narrow" w:hAnsi="Arial Narrow"/>
          <w:bCs/>
          <w:sz w:val="28"/>
        </w:rPr>
        <w:t>S</w:t>
      </w:r>
      <w:r w:rsidR="00A175DC" w:rsidRPr="00A175DC">
        <w:rPr>
          <w:rFonts w:ascii="Arial Narrow" w:hAnsi="Arial Narrow"/>
          <w:bCs/>
          <w:sz w:val="28"/>
        </w:rPr>
        <w:t xml:space="preserve">ubsecretario de Industria, Energía y Turismo, Enrique Hernández Bento. </w:t>
      </w:r>
    </w:p>
    <w:p w:rsidR="00241AA9" w:rsidRDefault="00241AA9" w:rsidP="00241AA9">
      <w:pPr>
        <w:pStyle w:val="Encabezado"/>
        <w:spacing w:line="240" w:lineRule="atLeast"/>
        <w:ind w:left="2268"/>
        <w:jc w:val="both"/>
        <w:outlineLvl w:val="0"/>
        <w:rPr>
          <w:rFonts w:ascii="Arial Narrow" w:hAnsi="Arial Narrow"/>
          <w:bCs/>
          <w:sz w:val="28"/>
        </w:rPr>
      </w:pPr>
    </w:p>
    <w:p w:rsidR="00241AA9" w:rsidRPr="00987C88" w:rsidRDefault="00241AA9" w:rsidP="00241AA9">
      <w:pPr>
        <w:pStyle w:val="Encabezado"/>
        <w:spacing w:line="240" w:lineRule="atLeast"/>
        <w:ind w:left="2268"/>
        <w:jc w:val="both"/>
        <w:outlineLvl w:val="0"/>
        <w:rPr>
          <w:rFonts w:ascii="Arial Narrow" w:hAnsi="Arial Narrow"/>
          <w:b/>
          <w:bCs/>
          <w:sz w:val="28"/>
        </w:rPr>
      </w:pPr>
      <w:r w:rsidRPr="00987C88">
        <w:rPr>
          <w:rFonts w:ascii="Arial Narrow" w:hAnsi="Arial Narrow"/>
          <w:b/>
          <w:bCs/>
          <w:sz w:val="28"/>
        </w:rPr>
        <w:t>Vocales</w:t>
      </w:r>
      <w:r w:rsidR="00987C88" w:rsidRPr="00987C88">
        <w:rPr>
          <w:rFonts w:ascii="Arial Narrow" w:hAnsi="Arial Narrow"/>
          <w:b/>
          <w:bCs/>
          <w:sz w:val="28"/>
        </w:rPr>
        <w:t xml:space="preserve"> natos:</w:t>
      </w:r>
    </w:p>
    <w:p w:rsidR="00241AA9" w:rsidRDefault="00241AA9" w:rsidP="00241AA9">
      <w:pPr>
        <w:pStyle w:val="Encabezado"/>
        <w:numPr>
          <w:ilvl w:val="0"/>
          <w:numId w:val="9"/>
        </w:numPr>
        <w:spacing w:line="240" w:lineRule="atLeast"/>
        <w:jc w:val="both"/>
        <w:outlineLvl w:val="0"/>
        <w:rPr>
          <w:rFonts w:ascii="Arial Narrow" w:hAnsi="Arial Narrow"/>
          <w:bCs/>
          <w:sz w:val="28"/>
        </w:rPr>
      </w:pPr>
      <w:r>
        <w:rPr>
          <w:rFonts w:ascii="Arial Narrow" w:hAnsi="Arial Narrow"/>
          <w:bCs/>
          <w:sz w:val="28"/>
        </w:rPr>
        <w:t>D</w:t>
      </w:r>
      <w:r w:rsidR="00A175DC" w:rsidRPr="00A175DC">
        <w:rPr>
          <w:rFonts w:ascii="Arial Narrow" w:hAnsi="Arial Narrow"/>
          <w:bCs/>
          <w:sz w:val="28"/>
        </w:rPr>
        <w:t>irector ge</w:t>
      </w:r>
      <w:r>
        <w:rPr>
          <w:rFonts w:ascii="Arial Narrow" w:hAnsi="Arial Narrow"/>
          <w:bCs/>
          <w:sz w:val="28"/>
        </w:rPr>
        <w:t>neral de Red.es, Daniel Noguera.</w:t>
      </w:r>
      <w:r w:rsidR="00A175DC" w:rsidRPr="00A175DC">
        <w:rPr>
          <w:rFonts w:ascii="Arial Narrow" w:hAnsi="Arial Narrow"/>
          <w:bCs/>
          <w:sz w:val="28"/>
        </w:rPr>
        <w:t xml:space="preserve"> </w:t>
      </w:r>
    </w:p>
    <w:p w:rsidR="00A175DC" w:rsidRDefault="00241AA9" w:rsidP="00241AA9">
      <w:pPr>
        <w:pStyle w:val="Encabezado"/>
        <w:numPr>
          <w:ilvl w:val="0"/>
          <w:numId w:val="9"/>
        </w:numPr>
        <w:spacing w:line="240" w:lineRule="atLeast"/>
        <w:jc w:val="both"/>
        <w:outlineLvl w:val="0"/>
        <w:rPr>
          <w:rFonts w:ascii="Arial Narrow" w:hAnsi="Arial Narrow"/>
          <w:bCs/>
          <w:sz w:val="28"/>
        </w:rPr>
      </w:pPr>
      <w:r>
        <w:rPr>
          <w:rFonts w:ascii="Arial Narrow" w:hAnsi="Arial Narrow"/>
          <w:bCs/>
          <w:sz w:val="28"/>
        </w:rPr>
        <w:t>P</w:t>
      </w:r>
      <w:r w:rsidR="00A175DC" w:rsidRPr="00A175DC">
        <w:rPr>
          <w:rFonts w:ascii="Arial Narrow" w:hAnsi="Arial Narrow"/>
          <w:bCs/>
          <w:sz w:val="28"/>
        </w:rPr>
        <w:t xml:space="preserve">residente de la RECI, Íñigo de la Serna. </w:t>
      </w:r>
    </w:p>
    <w:p w:rsidR="00A175DC" w:rsidRPr="00A175DC" w:rsidRDefault="00A175DC" w:rsidP="00A175DC">
      <w:pPr>
        <w:pStyle w:val="Encabezado"/>
        <w:spacing w:line="240" w:lineRule="atLeast"/>
        <w:ind w:left="2268"/>
        <w:jc w:val="both"/>
        <w:outlineLvl w:val="0"/>
        <w:rPr>
          <w:rFonts w:ascii="Arial Narrow" w:hAnsi="Arial Narrow"/>
          <w:bCs/>
          <w:sz w:val="28"/>
        </w:rPr>
      </w:pPr>
    </w:p>
    <w:p w:rsidR="00987C88" w:rsidRDefault="00A175DC" w:rsidP="00A175DC">
      <w:pPr>
        <w:pStyle w:val="Encabezado"/>
        <w:spacing w:line="240" w:lineRule="atLeast"/>
        <w:ind w:left="2268"/>
        <w:jc w:val="both"/>
        <w:outlineLvl w:val="0"/>
        <w:rPr>
          <w:rFonts w:ascii="Arial Narrow" w:hAnsi="Arial Narrow"/>
          <w:bCs/>
          <w:sz w:val="28"/>
        </w:rPr>
      </w:pPr>
      <w:r w:rsidRPr="00987C88">
        <w:rPr>
          <w:rFonts w:ascii="Arial Narrow" w:hAnsi="Arial Narrow"/>
          <w:b/>
          <w:bCs/>
          <w:sz w:val="28"/>
        </w:rPr>
        <w:t xml:space="preserve">La industria cuenta con representantes fijos y rotatorios. </w:t>
      </w:r>
      <w:r w:rsidR="00987C88">
        <w:rPr>
          <w:rFonts w:ascii="Arial Narrow" w:hAnsi="Arial Narrow"/>
          <w:b/>
          <w:bCs/>
          <w:sz w:val="28"/>
        </w:rPr>
        <w:t>V</w:t>
      </w:r>
      <w:r w:rsidRPr="00987C88">
        <w:rPr>
          <w:rFonts w:ascii="Arial Narrow" w:hAnsi="Arial Narrow"/>
          <w:b/>
          <w:bCs/>
          <w:sz w:val="28"/>
        </w:rPr>
        <w:t>ocales natos</w:t>
      </w:r>
      <w:r w:rsidR="00241AA9">
        <w:rPr>
          <w:rFonts w:ascii="Arial Narrow" w:hAnsi="Arial Narrow"/>
          <w:bCs/>
          <w:sz w:val="28"/>
        </w:rPr>
        <w:t>:</w:t>
      </w:r>
    </w:p>
    <w:p w:rsidR="00241AA9" w:rsidRDefault="00987C88" w:rsidP="00987C88">
      <w:pPr>
        <w:pStyle w:val="Encabezado"/>
        <w:numPr>
          <w:ilvl w:val="0"/>
          <w:numId w:val="10"/>
        </w:numPr>
        <w:spacing w:line="240" w:lineRule="atLeast"/>
        <w:jc w:val="both"/>
        <w:outlineLvl w:val="0"/>
        <w:rPr>
          <w:rFonts w:ascii="Arial Narrow" w:hAnsi="Arial Narrow"/>
          <w:bCs/>
          <w:sz w:val="28"/>
        </w:rPr>
      </w:pPr>
      <w:r>
        <w:rPr>
          <w:rFonts w:ascii="Arial Narrow" w:hAnsi="Arial Narrow"/>
          <w:bCs/>
          <w:sz w:val="28"/>
        </w:rPr>
        <w:t>P</w:t>
      </w:r>
      <w:r w:rsidR="00A175DC" w:rsidRPr="00A175DC">
        <w:rPr>
          <w:rFonts w:ascii="Arial Narrow" w:hAnsi="Arial Narrow"/>
          <w:bCs/>
          <w:sz w:val="28"/>
        </w:rPr>
        <w:t>reside</w:t>
      </w:r>
      <w:r>
        <w:rPr>
          <w:rFonts w:ascii="Arial Narrow" w:hAnsi="Arial Narrow"/>
          <w:bCs/>
          <w:sz w:val="28"/>
        </w:rPr>
        <w:t xml:space="preserve">nte de CONETIC, Jorge </w:t>
      </w:r>
      <w:proofErr w:type="spellStart"/>
      <w:r>
        <w:rPr>
          <w:rFonts w:ascii="Arial Narrow" w:hAnsi="Arial Narrow"/>
          <w:bCs/>
          <w:sz w:val="28"/>
        </w:rPr>
        <w:t>Cebreiros</w:t>
      </w:r>
      <w:proofErr w:type="spellEnd"/>
      <w:r>
        <w:rPr>
          <w:rFonts w:ascii="Arial Narrow" w:hAnsi="Arial Narrow"/>
          <w:bCs/>
          <w:sz w:val="28"/>
        </w:rPr>
        <w:t>.</w:t>
      </w:r>
      <w:r w:rsidR="00A175DC" w:rsidRPr="00A175DC">
        <w:rPr>
          <w:rFonts w:ascii="Arial Narrow" w:hAnsi="Arial Narrow"/>
          <w:bCs/>
          <w:sz w:val="28"/>
        </w:rPr>
        <w:t xml:space="preserve"> </w:t>
      </w:r>
    </w:p>
    <w:p w:rsidR="00241AA9" w:rsidRDefault="00987C88" w:rsidP="00987C88">
      <w:pPr>
        <w:pStyle w:val="Encabezado"/>
        <w:numPr>
          <w:ilvl w:val="0"/>
          <w:numId w:val="10"/>
        </w:numPr>
        <w:spacing w:line="240" w:lineRule="atLeast"/>
        <w:jc w:val="both"/>
        <w:outlineLvl w:val="0"/>
        <w:rPr>
          <w:rFonts w:ascii="Arial Narrow" w:hAnsi="Arial Narrow"/>
          <w:bCs/>
          <w:sz w:val="28"/>
        </w:rPr>
      </w:pPr>
      <w:r>
        <w:rPr>
          <w:rFonts w:ascii="Arial Narrow" w:hAnsi="Arial Narrow"/>
          <w:bCs/>
          <w:sz w:val="28"/>
        </w:rPr>
        <w:t>P</w:t>
      </w:r>
      <w:r w:rsidR="00A175DC" w:rsidRPr="00A175DC">
        <w:rPr>
          <w:rFonts w:ascii="Arial Narrow" w:hAnsi="Arial Narrow"/>
          <w:bCs/>
          <w:sz w:val="28"/>
        </w:rPr>
        <w:t xml:space="preserve">residente de la Comisión Smart </w:t>
      </w:r>
      <w:proofErr w:type="spellStart"/>
      <w:r w:rsidR="00A175DC" w:rsidRPr="00A175DC">
        <w:rPr>
          <w:rFonts w:ascii="Arial Narrow" w:hAnsi="Arial Narrow"/>
          <w:bCs/>
          <w:sz w:val="28"/>
        </w:rPr>
        <w:t>C</w:t>
      </w:r>
      <w:r>
        <w:rPr>
          <w:rFonts w:ascii="Arial Narrow" w:hAnsi="Arial Narrow"/>
          <w:bCs/>
          <w:sz w:val="28"/>
        </w:rPr>
        <w:t>ities</w:t>
      </w:r>
      <w:proofErr w:type="spellEnd"/>
      <w:r>
        <w:rPr>
          <w:rFonts w:ascii="Arial Narrow" w:hAnsi="Arial Narrow"/>
          <w:bCs/>
          <w:sz w:val="28"/>
        </w:rPr>
        <w:t xml:space="preserve"> de AMETIC, Adolfo Borrero.</w:t>
      </w:r>
      <w:r w:rsidR="00A175DC" w:rsidRPr="00A175DC">
        <w:rPr>
          <w:rFonts w:ascii="Arial Narrow" w:hAnsi="Arial Narrow"/>
          <w:bCs/>
          <w:sz w:val="28"/>
        </w:rPr>
        <w:t xml:space="preserve"> </w:t>
      </w:r>
    </w:p>
    <w:p w:rsidR="00A175DC" w:rsidRDefault="00987C88" w:rsidP="00987C88">
      <w:pPr>
        <w:pStyle w:val="Encabezado"/>
        <w:numPr>
          <w:ilvl w:val="0"/>
          <w:numId w:val="10"/>
        </w:numPr>
        <w:spacing w:line="240" w:lineRule="atLeast"/>
        <w:jc w:val="both"/>
        <w:outlineLvl w:val="0"/>
        <w:rPr>
          <w:rFonts w:ascii="Arial Narrow" w:hAnsi="Arial Narrow"/>
          <w:bCs/>
          <w:sz w:val="28"/>
        </w:rPr>
      </w:pPr>
      <w:r>
        <w:rPr>
          <w:rFonts w:ascii="Arial Narrow" w:hAnsi="Arial Narrow"/>
          <w:bCs/>
          <w:sz w:val="28"/>
        </w:rPr>
        <w:t>C</w:t>
      </w:r>
      <w:r w:rsidR="00A175DC" w:rsidRPr="00A175DC">
        <w:rPr>
          <w:rFonts w:ascii="Arial Narrow" w:hAnsi="Arial Narrow"/>
          <w:bCs/>
          <w:sz w:val="28"/>
        </w:rPr>
        <w:t xml:space="preserve">oordinador del Grupo de </w:t>
      </w:r>
      <w:proofErr w:type="spellStart"/>
      <w:r w:rsidR="00A175DC" w:rsidRPr="00A175DC">
        <w:rPr>
          <w:rFonts w:ascii="Arial Narrow" w:hAnsi="Arial Narrow"/>
          <w:bCs/>
          <w:sz w:val="28"/>
        </w:rPr>
        <w:t>Interplataformas</w:t>
      </w:r>
      <w:proofErr w:type="spellEnd"/>
      <w:r w:rsidR="00A175DC" w:rsidRPr="00A175DC">
        <w:rPr>
          <w:rFonts w:ascii="Arial Narrow" w:hAnsi="Arial Narrow"/>
          <w:bCs/>
          <w:sz w:val="28"/>
        </w:rPr>
        <w:t xml:space="preserve"> de Ciudades Inteligentes, Fernando García. </w:t>
      </w:r>
    </w:p>
    <w:p w:rsidR="00A175DC" w:rsidRPr="00A175DC" w:rsidRDefault="00A175DC" w:rsidP="00A175DC">
      <w:pPr>
        <w:pStyle w:val="Encabezado"/>
        <w:spacing w:line="240" w:lineRule="atLeast"/>
        <w:ind w:left="2268"/>
        <w:jc w:val="both"/>
        <w:outlineLvl w:val="0"/>
        <w:rPr>
          <w:rFonts w:ascii="Arial Narrow" w:hAnsi="Arial Narrow"/>
          <w:bCs/>
          <w:sz w:val="28"/>
        </w:rPr>
      </w:pPr>
    </w:p>
    <w:p w:rsidR="00563BC5" w:rsidRPr="00987C88" w:rsidRDefault="00A175DC" w:rsidP="00A175DC">
      <w:pPr>
        <w:pStyle w:val="Encabezado"/>
        <w:spacing w:line="240" w:lineRule="atLeast"/>
        <w:ind w:left="2268"/>
        <w:jc w:val="both"/>
        <w:outlineLvl w:val="0"/>
        <w:rPr>
          <w:rFonts w:ascii="Arial Narrow" w:hAnsi="Arial Narrow"/>
          <w:b/>
          <w:bCs/>
          <w:sz w:val="28"/>
        </w:rPr>
      </w:pPr>
      <w:r w:rsidRPr="00987C88">
        <w:rPr>
          <w:rFonts w:ascii="Arial Narrow" w:hAnsi="Arial Narrow"/>
          <w:b/>
          <w:bCs/>
          <w:sz w:val="28"/>
        </w:rPr>
        <w:t>Como vocales rotatorios de la Industria figuran</w:t>
      </w:r>
      <w:r w:rsidR="00563BC5" w:rsidRPr="00987C88">
        <w:rPr>
          <w:rFonts w:ascii="Arial Narrow" w:hAnsi="Arial Narrow"/>
          <w:b/>
          <w:bCs/>
          <w:sz w:val="28"/>
        </w:rPr>
        <w:t>:</w:t>
      </w:r>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D</w:t>
      </w:r>
      <w:r w:rsidR="00A175DC" w:rsidRPr="00A175DC">
        <w:rPr>
          <w:rFonts w:ascii="Arial Narrow" w:hAnsi="Arial Narrow"/>
          <w:bCs/>
          <w:sz w:val="28"/>
        </w:rPr>
        <w:t>irector gener</w:t>
      </w:r>
      <w:r>
        <w:rPr>
          <w:rFonts w:ascii="Arial Narrow" w:hAnsi="Arial Narrow"/>
          <w:bCs/>
          <w:sz w:val="28"/>
        </w:rPr>
        <w:t xml:space="preserve">al de </w:t>
      </w:r>
      <w:proofErr w:type="spellStart"/>
      <w:r>
        <w:rPr>
          <w:rFonts w:ascii="Arial Narrow" w:hAnsi="Arial Narrow"/>
          <w:bCs/>
          <w:sz w:val="28"/>
        </w:rPr>
        <w:t>Cellnex</w:t>
      </w:r>
      <w:proofErr w:type="spellEnd"/>
      <w:r>
        <w:rPr>
          <w:rFonts w:ascii="Arial Narrow" w:hAnsi="Arial Narrow"/>
          <w:bCs/>
          <w:sz w:val="28"/>
        </w:rPr>
        <w:t>, Tobías Martínez.</w:t>
      </w:r>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S</w:t>
      </w:r>
      <w:r w:rsidR="00A175DC" w:rsidRPr="00A175DC">
        <w:rPr>
          <w:rFonts w:ascii="Arial Narrow" w:hAnsi="Arial Narrow"/>
          <w:bCs/>
          <w:sz w:val="28"/>
        </w:rPr>
        <w:t xml:space="preserve">ocia de Sector Público de </w:t>
      </w:r>
      <w:proofErr w:type="spellStart"/>
      <w:r w:rsidR="00A175DC" w:rsidRPr="00A175DC">
        <w:rPr>
          <w:rFonts w:ascii="Arial Narrow" w:hAnsi="Arial Narrow"/>
          <w:bCs/>
          <w:sz w:val="28"/>
        </w:rPr>
        <w:t>Deloitte</w:t>
      </w:r>
      <w:proofErr w:type="spellEnd"/>
      <w:r w:rsidR="00A175DC" w:rsidRPr="00A175DC">
        <w:rPr>
          <w:rFonts w:ascii="Arial Narrow" w:hAnsi="Arial Narrow"/>
          <w:bCs/>
          <w:sz w:val="28"/>
        </w:rPr>
        <w:t xml:space="preserve">, </w:t>
      </w:r>
      <w:proofErr w:type="spellStart"/>
      <w:r w:rsidR="00A175DC" w:rsidRPr="00A175DC">
        <w:rPr>
          <w:rFonts w:ascii="Arial Narrow" w:hAnsi="Arial Narrow"/>
          <w:bCs/>
          <w:sz w:val="28"/>
        </w:rPr>
        <w:t>Marciala</w:t>
      </w:r>
      <w:proofErr w:type="spellEnd"/>
      <w:r w:rsidR="00A175DC" w:rsidRPr="00A175DC">
        <w:rPr>
          <w:rFonts w:ascii="Arial Narrow" w:hAnsi="Arial Narrow"/>
          <w:bCs/>
          <w:sz w:val="28"/>
        </w:rPr>
        <w:t xml:space="preserve"> de la Cuadra</w:t>
      </w:r>
      <w:r>
        <w:rPr>
          <w:rFonts w:ascii="Arial Narrow" w:hAnsi="Arial Narrow"/>
          <w:bCs/>
          <w:sz w:val="28"/>
        </w:rPr>
        <w:t>.</w:t>
      </w:r>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C</w:t>
      </w:r>
      <w:r w:rsidR="00A175DC" w:rsidRPr="00A175DC">
        <w:rPr>
          <w:rFonts w:ascii="Arial Narrow" w:hAnsi="Arial Narrow"/>
          <w:bCs/>
          <w:sz w:val="28"/>
        </w:rPr>
        <w:t>onsejero delegado de Eric</w:t>
      </w:r>
      <w:r>
        <w:rPr>
          <w:rFonts w:ascii="Arial Narrow" w:hAnsi="Arial Narrow"/>
          <w:bCs/>
          <w:sz w:val="28"/>
        </w:rPr>
        <w:t>sson España, José Antonio López.</w:t>
      </w:r>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D</w:t>
      </w:r>
      <w:r w:rsidR="00A175DC" w:rsidRPr="00A175DC">
        <w:rPr>
          <w:rFonts w:ascii="Arial Narrow" w:hAnsi="Arial Narrow"/>
          <w:bCs/>
          <w:sz w:val="28"/>
        </w:rPr>
        <w:t>irector del Centro de Competencia de Ciudades de</w:t>
      </w:r>
      <w:r>
        <w:rPr>
          <w:rFonts w:ascii="Arial Narrow" w:hAnsi="Arial Narrow"/>
          <w:bCs/>
          <w:sz w:val="28"/>
        </w:rPr>
        <w:t xml:space="preserve"> Ferrovial, Íñigo Jodra Uriarte.</w:t>
      </w:r>
      <w:r w:rsidR="00A175DC" w:rsidRPr="00A175DC">
        <w:rPr>
          <w:rFonts w:ascii="Arial Narrow" w:hAnsi="Arial Narrow"/>
          <w:bCs/>
          <w:sz w:val="28"/>
        </w:rPr>
        <w:t xml:space="preserve"> </w:t>
      </w:r>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D</w:t>
      </w:r>
      <w:r w:rsidR="00A175DC" w:rsidRPr="00A175DC">
        <w:rPr>
          <w:rFonts w:ascii="Arial Narrow" w:hAnsi="Arial Narrow"/>
          <w:bCs/>
          <w:sz w:val="28"/>
        </w:rPr>
        <w:t xml:space="preserve">irector general de Estrategia, Innovación y Calidad, Santiago </w:t>
      </w:r>
      <w:proofErr w:type="spellStart"/>
      <w:r w:rsidR="00A175DC" w:rsidRPr="00A175DC">
        <w:rPr>
          <w:rFonts w:ascii="Arial Narrow" w:hAnsi="Arial Narrow"/>
          <w:bCs/>
          <w:sz w:val="28"/>
        </w:rPr>
        <w:t>Roura</w:t>
      </w:r>
      <w:proofErr w:type="spellEnd"/>
      <w:r>
        <w:rPr>
          <w:rFonts w:ascii="Arial Narrow" w:hAnsi="Arial Narrow"/>
          <w:bCs/>
          <w:sz w:val="28"/>
        </w:rPr>
        <w:t>.</w:t>
      </w:r>
      <w:bookmarkStart w:id="0" w:name="_GoBack"/>
      <w:bookmarkEnd w:id="0"/>
    </w:p>
    <w:p w:rsidR="00987C88"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Secretaria</w:t>
      </w:r>
      <w:r w:rsidR="00A175DC" w:rsidRPr="00A175DC">
        <w:rPr>
          <w:rFonts w:ascii="Arial Narrow" w:hAnsi="Arial Narrow"/>
          <w:bCs/>
          <w:sz w:val="28"/>
        </w:rPr>
        <w:t xml:space="preserve"> general </w:t>
      </w:r>
      <w:r>
        <w:rPr>
          <w:rFonts w:ascii="Arial Narrow" w:hAnsi="Arial Narrow"/>
          <w:bCs/>
          <w:sz w:val="28"/>
        </w:rPr>
        <w:t>de Orange España, Carmen Recio.</w:t>
      </w:r>
    </w:p>
    <w:p w:rsidR="00A175DC" w:rsidRDefault="00987C88" w:rsidP="00987C88">
      <w:pPr>
        <w:pStyle w:val="Encabezado"/>
        <w:numPr>
          <w:ilvl w:val="0"/>
          <w:numId w:val="11"/>
        </w:numPr>
        <w:spacing w:line="240" w:lineRule="atLeast"/>
        <w:jc w:val="both"/>
        <w:outlineLvl w:val="0"/>
        <w:rPr>
          <w:rFonts w:ascii="Arial Narrow" w:hAnsi="Arial Narrow"/>
          <w:bCs/>
          <w:sz w:val="28"/>
        </w:rPr>
      </w:pPr>
      <w:r>
        <w:rPr>
          <w:rFonts w:ascii="Arial Narrow" w:hAnsi="Arial Narrow"/>
          <w:bCs/>
          <w:sz w:val="28"/>
        </w:rPr>
        <w:t>D</w:t>
      </w:r>
      <w:r w:rsidR="00A175DC" w:rsidRPr="00A175DC">
        <w:rPr>
          <w:rFonts w:ascii="Arial Narrow" w:hAnsi="Arial Narrow"/>
          <w:bCs/>
          <w:sz w:val="28"/>
        </w:rPr>
        <w:t>irectora general adjunta de CCDO de Telefónica S. A., Marieta Rivero.</w:t>
      </w:r>
    </w:p>
    <w:p w:rsidR="00987C88" w:rsidRPr="00A175DC" w:rsidRDefault="00987C88" w:rsidP="00A175DC">
      <w:pPr>
        <w:pStyle w:val="Encabezado"/>
        <w:spacing w:line="240" w:lineRule="atLeast"/>
        <w:ind w:left="2268"/>
        <w:jc w:val="both"/>
        <w:outlineLvl w:val="0"/>
        <w:rPr>
          <w:rFonts w:ascii="Arial Narrow" w:hAnsi="Arial Narrow"/>
          <w:bCs/>
          <w:sz w:val="28"/>
        </w:rPr>
      </w:pPr>
    </w:p>
    <w:p w:rsidR="00A175DC" w:rsidRPr="008C3A5F" w:rsidRDefault="00A175DC" w:rsidP="00A175DC">
      <w:pPr>
        <w:pStyle w:val="Encabezado"/>
        <w:spacing w:line="240" w:lineRule="atLeast"/>
        <w:ind w:left="2268"/>
        <w:jc w:val="both"/>
        <w:outlineLvl w:val="0"/>
        <w:rPr>
          <w:rFonts w:ascii="Arial Narrow" w:hAnsi="Arial Narrow"/>
          <w:bCs/>
          <w:sz w:val="28"/>
        </w:rPr>
      </w:pPr>
      <w:r w:rsidRPr="00A175DC">
        <w:rPr>
          <w:rFonts w:ascii="Arial Narrow" w:hAnsi="Arial Narrow"/>
          <w:bCs/>
          <w:sz w:val="28"/>
        </w:rPr>
        <w:t>Actúa como secretario el coordinador del Plan Nacional de Ciudades Inteligentes, Enrique Martínez (MINETUR).</w:t>
      </w:r>
    </w:p>
    <w:sectPr w:rsidR="00A175DC" w:rsidRPr="008C3A5F" w:rsidSect="007F788D">
      <w:headerReference w:type="default" r:id="rId9"/>
      <w:footerReference w:type="even" r:id="rId10"/>
      <w:footerReference w:type="default" r:id="rId11"/>
      <w:headerReference w:type="first" r:id="rId12"/>
      <w:footerReference w:type="first" r:id="rId13"/>
      <w:pgSz w:w="11906" w:h="16838" w:code="9"/>
      <w:pgMar w:top="90" w:right="1474" w:bottom="1701" w:left="340" w:header="284" w:footer="417" w:gutter="0"/>
      <w:pgNumType w:chapStyle="1" w:chapSep="e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0A" w:rsidRDefault="00D6690A">
      <w:r>
        <w:separator/>
      </w:r>
    </w:p>
  </w:endnote>
  <w:endnote w:type="continuationSeparator" w:id="0">
    <w:p w:rsidR="00D6690A" w:rsidRDefault="00D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5A" w:rsidRDefault="0030628F" w:rsidP="00FD5A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5A5A" w:rsidRDefault="00FD5A5A" w:rsidP="00FD5A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37" w:rsidRDefault="00011537" w:rsidP="00011537">
    <w:pPr>
      <w:pStyle w:val="Piedepgina"/>
      <w:rPr>
        <w:rStyle w:val="Nmerodepgina"/>
      </w:rPr>
    </w:pPr>
  </w:p>
  <w:p w:rsidR="00011537" w:rsidRDefault="00011537" w:rsidP="00011537">
    <w:pPr>
      <w:pStyle w:val="Piedepgina"/>
      <w:rPr>
        <w:rStyle w:val="Nmerodepgina"/>
      </w:rPr>
    </w:pPr>
  </w:p>
  <w:p w:rsidR="00FD5A5A" w:rsidRDefault="00FD5A5A" w:rsidP="00011537">
    <w:pPr>
      <w:pStyle w:val="Piedepgina"/>
      <w:rPr>
        <w:rStyle w:val="Nmerodepgina"/>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FD5A5A">
      <w:trPr>
        <w:cantSplit/>
        <w:trHeight w:val="120"/>
      </w:trPr>
      <w:tc>
        <w:tcPr>
          <w:tcW w:w="2551" w:type="dxa"/>
          <w:tcBorders>
            <w:top w:val="nil"/>
            <w:left w:val="nil"/>
            <w:bottom w:val="nil"/>
            <w:right w:val="nil"/>
          </w:tcBorders>
          <w:vAlign w:val="center"/>
        </w:tcPr>
        <w:p w:rsidR="00FD5A5A" w:rsidRDefault="0030628F" w:rsidP="00FD5A5A">
          <w:pPr>
            <w:pStyle w:val="Encabezado"/>
            <w:tabs>
              <w:tab w:val="clear" w:pos="4252"/>
              <w:tab w:val="clear" w:pos="8504"/>
            </w:tabs>
            <w:ind w:right="360"/>
            <w:rPr>
              <w:rFonts w:ascii="Gill Sans MT" w:hAnsi="Gill Sans MT"/>
              <w:sz w:val="10"/>
              <w:bdr w:val="single" w:sz="4" w:space="0" w:color="auto"/>
            </w:rPr>
          </w:pPr>
          <w:r>
            <w:rPr>
              <w:rFonts w:ascii="Gill Sans MT" w:hAnsi="Gill Sans MT"/>
              <w:sz w:val="10"/>
              <w:bdr w:val="single" w:sz="4" w:space="0" w:color="auto"/>
            </w:rPr>
            <w:t>CORREO ELECTRÓNICO</w:t>
          </w:r>
        </w:p>
        <w:p w:rsidR="00FD5A5A" w:rsidRDefault="0030628F">
          <w:pPr>
            <w:pStyle w:val="Encabezado"/>
            <w:tabs>
              <w:tab w:val="clear" w:pos="4252"/>
              <w:tab w:val="clear" w:pos="8504"/>
            </w:tabs>
            <w:rPr>
              <w:lang w:val="es-ES_tradnl"/>
            </w:rPr>
          </w:pPr>
          <w:r>
            <w:rPr>
              <w:rFonts w:ascii="Arial Narrow" w:hAnsi="Arial Narrow"/>
              <w:sz w:val="22"/>
            </w:rPr>
            <w:t>prensa@minetur.es</w:t>
          </w:r>
        </w:p>
        <w:p w:rsidR="00FD5A5A" w:rsidRDefault="00FD5A5A">
          <w:pPr>
            <w:spacing w:line="180" w:lineRule="atLeast"/>
            <w:rPr>
              <w:rFonts w:ascii="Arial Narrow" w:hAnsi="Arial Narrow"/>
              <w:sz w:val="10"/>
            </w:rPr>
          </w:pPr>
        </w:p>
      </w:tc>
      <w:tc>
        <w:tcPr>
          <w:tcW w:w="6379" w:type="dxa"/>
          <w:tcBorders>
            <w:top w:val="nil"/>
            <w:left w:val="nil"/>
            <w:bottom w:val="nil"/>
            <w:right w:val="nil"/>
          </w:tcBorders>
        </w:tcPr>
        <w:p w:rsidR="00FD5A5A" w:rsidRDefault="0030628F">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FD5A5A" w:rsidRDefault="0030628F">
          <w:pPr>
            <w:spacing w:before="120"/>
            <w:ind w:left="72"/>
            <w:jc w:val="both"/>
            <w:rPr>
              <w:rFonts w:ascii="Gill Sans MT" w:hAnsi="Gill Sans MT"/>
              <w:sz w:val="10"/>
            </w:rPr>
          </w:pPr>
          <w:r>
            <w:rPr>
              <w:rFonts w:ascii="Gill Sans MT" w:hAnsi="Gill Sans MT"/>
              <w:sz w:val="10"/>
            </w:rPr>
            <w:t>PSO DE LA CASTELLANA, 160</w:t>
          </w:r>
        </w:p>
        <w:p w:rsidR="00FD5A5A" w:rsidRDefault="0030628F">
          <w:pPr>
            <w:ind w:left="72"/>
            <w:jc w:val="both"/>
            <w:rPr>
              <w:rFonts w:ascii="Gill Sans MT" w:hAnsi="Gill Sans MT"/>
              <w:sz w:val="10"/>
            </w:rPr>
          </w:pPr>
          <w:r>
            <w:rPr>
              <w:rFonts w:ascii="Gill Sans MT" w:hAnsi="Gill Sans MT"/>
              <w:sz w:val="10"/>
            </w:rPr>
            <w:t>28071 - MADRID</w:t>
          </w:r>
        </w:p>
        <w:p w:rsidR="00FD5A5A" w:rsidRDefault="0030628F">
          <w:pPr>
            <w:ind w:left="72"/>
            <w:jc w:val="both"/>
            <w:rPr>
              <w:rFonts w:ascii="Gill Sans MT" w:hAnsi="Gill Sans MT"/>
              <w:sz w:val="10"/>
            </w:rPr>
          </w:pPr>
          <w:r>
            <w:rPr>
              <w:rFonts w:ascii="Gill Sans MT" w:hAnsi="Gill Sans MT"/>
              <w:sz w:val="10"/>
            </w:rPr>
            <w:t>TEL: 91 349 48 39 - 40</w:t>
          </w:r>
        </w:p>
        <w:p w:rsidR="00FD5A5A" w:rsidRDefault="0030628F">
          <w:pPr>
            <w:spacing w:after="120"/>
            <w:ind w:left="74"/>
          </w:pPr>
          <w:r>
            <w:rPr>
              <w:rFonts w:ascii="Gill Sans MT" w:hAnsi="Gill Sans MT"/>
              <w:sz w:val="10"/>
            </w:rPr>
            <w:t>FAX: 91 349 48 45</w:t>
          </w:r>
        </w:p>
      </w:tc>
    </w:tr>
    <w:tr w:rsidR="00FD5A5A">
      <w:trPr>
        <w:cantSplit/>
        <w:trHeight w:val="120"/>
      </w:trPr>
      <w:tc>
        <w:tcPr>
          <w:tcW w:w="2551" w:type="dxa"/>
          <w:tcBorders>
            <w:top w:val="nil"/>
            <w:left w:val="nil"/>
            <w:bottom w:val="nil"/>
            <w:right w:val="nil"/>
          </w:tcBorders>
        </w:tcPr>
        <w:p w:rsidR="00FD5A5A" w:rsidRPr="00A400A3" w:rsidRDefault="0030628F">
          <w:pPr>
            <w:spacing w:line="240" w:lineRule="atLeast"/>
            <w:rPr>
              <w:sz w:val="20"/>
            </w:rPr>
          </w:pPr>
          <w:r w:rsidRPr="00A400A3">
            <w:rPr>
              <w:sz w:val="20"/>
            </w:rPr>
            <w:t xml:space="preserve">Página </w:t>
          </w:r>
          <w:r w:rsidR="00011537">
            <w:rPr>
              <w:sz w:val="20"/>
            </w:rPr>
            <w:t xml:space="preserve"> </w:t>
          </w:r>
          <w:r w:rsidR="00011537">
            <w:rPr>
              <w:sz w:val="20"/>
            </w:rPr>
            <w:fldChar w:fldCharType="begin"/>
          </w:r>
          <w:r w:rsidR="00011537">
            <w:rPr>
              <w:sz w:val="20"/>
            </w:rPr>
            <w:instrText xml:space="preserve"> PAGE </w:instrText>
          </w:r>
          <w:r w:rsidR="00011537">
            <w:rPr>
              <w:sz w:val="20"/>
            </w:rPr>
            <w:fldChar w:fldCharType="separate"/>
          </w:r>
          <w:r w:rsidR="00987C88">
            <w:rPr>
              <w:noProof/>
              <w:sz w:val="20"/>
            </w:rPr>
            <w:t>2</w:t>
          </w:r>
          <w:r w:rsidR="00011537">
            <w:rPr>
              <w:sz w:val="20"/>
            </w:rPr>
            <w:fldChar w:fldCharType="end"/>
          </w:r>
          <w:r w:rsidRPr="00A400A3">
            <w:rPr>
              <w:sz w:val="20"/>
            </w:rPr>
            <w:t xml:space="preserve"> de </w:t>
          </w:r>
          <w:r w:rsidRPr="00A400A3">
            <w:rPr>
              <w:sz w:val="20"/>
            </w:rPr>
            <w:fldChar w:fldCharType="begin"/>
          </w:r>
          <w:r w:rsidRPr="00A400A3">
            <w:rPr>
              <w:sz w:val="20"/>
            </w:rPr>
            <w:instrText xml:space="preserve"> NUMPAGES </w:instrText>
          </w:r>
          <w:r w:rsidRPr="00A400A3">
            <w:rPr>
              <w:sz w:val="20"/>
            </w:rPr>
            <w:fldChar w:fldCharType="separate"/>
          </w:r>
          <w:r w:rsidR="00987C88">
            <w:rPr>
              <w:noProof/>
              <w:sz w:val="20"/>
            </w:rPr>
            <w:t>3</w:t>
          </w:r>
          <w:r w:rsidRPr="00A400A3">
            <w:rPr>
              <w:sz w:val="20"/>
            </w:rPr>
            <w:fldChar w:fldCharType="end"/>
          </w:r>
        </w:p>
      </w:tc>
      <w:tc>
        <w:tcPr>
          <w:tcW w:w="6379" w:type="dxa"/>
          <w:tcBorders>
            <w:top w:val="nil"/>
            <w:left w:val="nil"/>
            <w:bottom w:val="nil"/>
            <w:right w:val="nil"/>
          </w:tcBorders>
        </w:tcPr>
        <w:p w:rsidR="00FD5A5A" w:rsidRDefault="0030628F">
          <w:pPr>
            <w:jc w:val="center"/>
            <w:rPr>
              <w:rFonts w:ascii="Arial Narrow" w:hAnsi="Arial Narrow"/>
              <w:b/>
              <w:bCs/>
              <w:sz w:val="22"/>
            </w:rPr>
          </w:pPr>
          <w:r>
            <w:rPr>
              <w:rFonts w:ascii="Arial Narrow" w:hAnsi="Arial Narrow"/>
              <w:b/>
              <w:bCs/>
              <w:sz w:val="22"/>
            </w:rPr>
            <w:t>www.minetur.gob.es</w:t>
          </w:r>
        </w:p>
      </w:tc>
      <w:tc>
        <w:tcPr>
          <w:tcW w:w="2126" w:type="dxa"/>
          <w:vMerge/>
          <w:tcBorders>
            <w:left w:val="single" w:sz="4" w:space="0" w:color="auto"/>
            <w:bottom w:val="nil"/>
            <w:right w:val="nil"/>
          </w:tcBorders>
        </w:tcPr>
        <w:p w:rsidR="00FD5A5A" w:rsidRDefault="00FD5A5A"/>
      </w:tc>
    </w:tr>
  </w:tbl>
  <w:p w:rsidR="00FD5A5A" w:rsidRDefault="00FD5A5A">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6379"/>
      <w:gridCol w:w="2126"/>
    </w:tblGrid>
    <w:tr w:rsidR="00FD5A5A">
      <w:trPr>
        <w:cantSplit/>
        <w:trHeight w:val="120"/>
      </w:trPr>
      <w:tc>
        <w:tcPr>
          <w:tcW w:w="2551" w:type="dxa"/>
          <w:tcBorders>
            <w:top w:val="nil"/>
            <w:left w:val="nil"/>
            <w:bottom w:val="nil"/>
            <w:right w:val="nil"/>
          </w:tcBorders>
          <w:vAlign w:val="center"/>
        </w:tcPr>
        <w:p w:rsidR="00FD5A5A" w:rsidRDefault="0030628F">
          <w:pPr>
            <w:pStyle w:val="Encabezado"/>
            <w:tabs>
              <w:tab w:val="clear" w:pos="4252"/>
              <w:tab w:val="clear" w:pos="8504"/>
            </w:tabs>
            <w:rPr>
              <w:rFonts w:ascii="Gill Sans MT" w:hAnsi="Gill Sans MT"/>
              <w:sz w:val="10"/>
              <w:bdr w:val="single" w:sz="4" w:space="0" w:color="auto"/>
            </w:rPr>
          </w:pPr>
          <w:r>
            <w:rPr>
              <w:rFonts w:ascii="Gill Sans MT" w:hAnsi="Gill Sans MT"/>
              <w:sz w:val="10"/>
              <w:bdr w:val="single" w:sz="4" w:space="0" w:color="auto"/>
            </w:rPr>
            <w:t>CORREO ELECTRÓNICO</w:t>
          </w:r>
        </w:p>
        <w:p w:rsidR="00FD5A5A" w:rsidRDefault="0030628F">
          <w:pPr>
            <w:pStyle w:val="Encabezado"/>
            <w:tabs>
              <w:tab w:val="clear" w:pos="4252"/>
              <w:tab w:val="clear" w:pos="8504"/>
            </w:tabs>
            <w:rPr>
              <w:lang w:val="es-ES_tradnl"/>
            </w:rPr>
          </w:pPr>
          <w:r>
            <w:rPr>
              <w:rFonts w:ascii="Arial Narrow" w:hAnsi="Arial Narrow"/>
              <w:sz w:val="22"/>
            </w:rPr>
            <w:t>prensa@minetur.es</w:t>
          </w:r>
        </w:p>
        <w:p w:rsidR="00FD5A5A" w:rsidRDefault="00FD5A5A">
          <w:pPr>
            <w:spacing w:line="180" w:lineRule="atLeast"/>
            <w:rPr>
              <w:rFonts w:ascii="Arial Narrow" w:hAnsi="Arial Narrow"/>
              <w:sz w:val="10"/>
            </w:rPr>
          </w:pPr>
        </w:p>
      </w:tc>
      <w:tc>
        <w:tcPr>
          <w:tcW w:w="6379" w:type="dxa"/>
          <w:tcBorders>
            <w:top w:val="nil"/>
            <w:left w:val="nil"/>
            <w:bottom w:val="nil"/>
            <w:right w:val="nil"/>
          </w:tcBorders>
        </w:tcPr>
        <w:p w:rsidR="00FD5A5A" w:rsidRDefault="0030628F">
          <w:pPr>
            <w:jc w:val="center"/>
            <w:rPr>
              <w:sz w:val="18"/>
            </w:rPr>
          </w:pPr>
          <w:r>
            <w:rPr>
              <w:rFonts w:ascii="Arial Narrow" w:hAnsi="Arial Narrow"/>
              <w:sz w:val="18"/>
            </w:rPr>
            <w:t>Esta información puede ser usada en parte o en su integridad sin necesidad de citar fuentes</w:t>
          </w:r>
        </w:p>
      </w:tc>
      <w:tc>
        <w:tcPr>
          <w:tcW w:w="2126" w:type="dxa"/>
          <w:vMerge w:val="restart"/>
          <w:tcBorders>
            <w:top w:val="nil"/>
            <w:left w:val="single" w:sz="4" w:space="0" w:color="auto"/>
            <w:bottom w:val="nil"/>
            <w:right w:val="nil"/>
          </w:tcBorders>
        </w:tcPr>
        <w:p w:rsidR="00FD5A5A" w:rsidRDefault="0030628F">
          <w:pPr>
            <w:spacing w:before="120"/>
            <w:ind w:left="72"/>
            <w:jc w:val="both"/>
            <w:rPr>
              <w:rFonts w:ascii="Gill Sans MT" w:hAnsi="Gill Sans MT"/>
              <w:sz w:val="10"/>
            </w:rPr>
          </w:pPr>
          <w:r>
            <w:rPr>
              <w:rFonts w:ascii="Gill Sans MT" w:hAnsi="Gill Sans MT"/>
              <w:sz w:val="10"/>
            </w:rPr>
            <w:t>PSO DE LA CASTELLANA, 160</w:t>
          </w:r>
        </w:p>
        <w:p w:rsidR="00FD5A5A" w:rsidRDefault="0030628F">
          <w:pPr>
            <w:ind w:left="72"/>
            <w:jc w:val="both"/>
            <w:rPr>
              <w:rFonts w:ascii="Gill Sans MT" w:hAnsi="Gill Sans MT"/>
              <w:sz w:val="10"/>
            </w:rPr>
          </w:pPr>
          <w:r>
            <w:rPr>
              <w:rFonts w:ascii="Gill Sans MT" w:hAnsi="Gill Sans MT"/>
              <w:sz w:val="10"/>
            </w:rPr>
            <w:t>28071 - MADRID</w:t>
          </w:r>
        </w:p>
        <w:p w:rsidR="00FD5A5A" w:rsidRDefault="0030628F">
          <w:pPr>
            <w:ind w:left="72"/>
            <w:jc w:val="both"/>
            <w:rPr>
              <w:rFonts w:ascii="Gill Sans MT" w:hAnsi="Gill Sans MT"/>
              <w:sz w:val="10"/>
            </w:rPr>
          </w:pPr>
          <w:r>
            <w:rPr>
              <w:rFonts w:ascii="Gill Sans MT" w:hAnsi="Gill Sans MT"/>
              <w:sz w:val="10"/>
            </w:rPr>
            <w:t>TEL: 91 349 48 39 - 40</w:t>
          </w:r>
        </w:p>
        <w:p w:rsidR="00FD5A5A" w:rsidRDefault="0030628F">
          <w:pPr>
            <w:spacing w:after="120"/>
            <w:ind w:left="74"/>
          </w:pPr>
          <w:r>
            <w:rPr>
              <w:rFonts w:ascii="Gill Sans MT" w:hAnsi="Gill Sans MT"/>
              <w:sz w:val="10"/>
            </w:rPr>
            <w:t>FAX: 91 349 45 48</w:t>
          </w:r>
        </w:p>
      </w:tc>
    </w:tr>
    <w:tr w:rsidR="00FD5A5A">
      <w:trPr>
        <w:cantSplit/>
        <w:trHeight w:val="120"/>
      </w:trPr>
      <w:tc>
        <w:tcPr>
          <w:tcW w:w="2551" w:type="dxa"/>
          <w:tcBorders>
            <w:top w:val="nil"/>
            <w:left w:val="nil"/>
            <w:bottom w:val="nil"/>
            <w:right w:val="nil"/>
          </w:tcBorders>
        </w:tcPr>
        <w:p w:rsidR="00FD5A5A" w:rsidRDefault="0030628F">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987C88">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87C88">
            <w:rPr>
              <w:noProof/>
              <w:sz w:val="20"/>
            </w:rPr>
            <w:t>3</w:t>
          </w:r>
          <w:r>
            <w:rPr>
              <w:sz w:val="20"/>
            </w:rPr>
            <w:fldChar w:fldCharType="end"/>
          </w:r>
        </w:p>
      </w:tc>
      <w:tc>
        <w:tcPr>
          <w:tcW w:w="6379" w:type="dxa"/>
          <w:tcBorders>
            <w:top w:val="nil"/>
            <w:left w:val="nil"/>
            <w:bottom w:val="nil"/>
            <w:right w:val="nil"/>
          </w:tcBorders>
        </w:tcPr>
        <w:p w:rsidR="00FD5A5A" w:rsidRDefault="0030628F">
          <w:pPr>
            <w:jc w:val="center"/>
            <w:rPr>
              <w:rFonts w:ascii="Arial Narrow" w:hAnsi="Arial Narrow"/>
              <w:b/>
              <w:bCs/>
              <w:sz w:val="22"/>
            </w:rPr>
          </w:pPr>
          <w:r>
            <w:rPr>
              <w:rFonts w:ascii="Arial Narrow" w:hAnsi="Arial Narrow"/>
              <w:b/>
              <w:bCs/>
              <w:sz w:val="22"/>
            </w:rPr>
            <w:t>www.minetur.gob.es</w:t>
          </w:r>
        </w:p>
      </w:tc>
      <w:tc>
        <w:tcPr>
          <w:tcW w:w="2126" w:type="dxa"/>
          <w:vMerge/>
          <w:tcBorders>
            <w:left w:val="single" w:sz="4" w:space="0" w:color="auto"/>
            <w:bottom w:val="nil"/>
            <w:right w:val="nil"/>
          </w:tcBorders>
        </w:tcPr>
        <w:p w:rsidR="00FD5A5A" w:rsidRDefault="00FD5A5A"/>
      </w:tc>
    </w:tr>
  </w:tbl>
  <w:p w:rsidR="00FD5A5A" w:rsidRDefault="00FD5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0A" w:rsidRDefault="00D6690A">
      <w:r>
        <w:separator/>
      </w:r>
    </w:p>
  </w:footnote>
  <w:footnote w:type="continuationSeparator" w:id="0">
    <w:p w:rsidR="00D6690A" w:rsidRDefault="00D66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74" w:rsidRDefault="00DC5A74">
    <w:pPr>
      <w:pStyle w:val="Encabezado"/>
    </w:pPr>
  </w:p>
  <w:p w:rsidR="00DC5A74" w:rsidRDefault="00DC5A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5AD" w:rsidRDefault="006445AD">
    <w:pPr>
      <w:pStyle w:val="Encabezado"/>
    </w:pPr>
  </w:p>
  <w:tbl>
    <w:tblPr>
      <w:tblW w:w="11908" w:type="dxa"/>
      <w:tblInd w:w="354" w:type="dxa"/>
      <w:tblLayout w:type="fixed"/>
      <w:tblCellMar>
        <w:left w:w="70" w:type="dxa"/>
        <w:right w:w="70" w:type="dxa"/>
      </w:tblCellMar>
      <w:tblLook w:val="0000" w:firstRow="0" w:lastRow="0" w:firstColumn="0" w:lastColumn="0" w:noHBand="0" w:noVBand="0"/>
    </w:tblPr>
    <w:tblGrid>
      <w:gridCol w:w="1346"/>
      <w:gridCol w:w="5883"/>
      <w:gridCol w:w="3686"/>
      <w:gridCol w:w="993"/>
    </w:tblGrid>
    <w:tr w:rsidR="006445AD" w:rsidTr="00BF5D00">
      <w:trPr>
        <w:gridAfter w:val="1"/>
        <w:wAfter w:w="993" w:type="dxa"/>
        <w:cantSplit/>
        <w:trHeight w:val="857"/>
      </w:trPr>
      <w:tc>
        <w:tcPr>
          <w:tcW w:w="1346" w:type="dxa"/>
          <w:vMerge w:val="restart"/>
        </w:tcPr>
        <w:p w:rsidR="006445AD" w:rsidRDefault="006445AD" w:rsidP="00947339">
          <w:pPr>
            <w:pStyle w:val="Encabezado"/>
            <w:tabs>
              <w:tab w:val="clear" w:pos="4252"/>
              <w:tab w:val="clear" w:pos="8504"/>
            </w:tabs>
          </w:pPr>
          <w:r>
            <w:rPr>
              <w:noProof/>
            </w:rPr>
            <w:drawing>
              <wp:inline distT="0" distB="0" distL="0" distR="0" wp14:anchorId="17FDE9FC" wp14:editId="030629F7">
                <wp:extent cx="971550" cy="723900"/>
                <wp:effectExtent l="0" t="0" r="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5883" w:type="dxa"/>
          <w:vMerge w:val="restart"/>
        </w:tcPr>
        <w:p w:rsidR="006445AD" w:rsidRDefault="006445AD" w:rsidP="00947339">
          <w:pPr>
            <w:spacing w:before="360"/>
            <w:rPr>
              <w:rFonts w:ascii="Garamond" w:hAnsi="Garamond"/>
              <w:sz w:val="22"/>
            </w:rPr>
          </w:pPr>
          <w:r>
            <w:rPr>
              <w:rFonts w:ascii="Gill Sans MT" w:hAnsi="Gill Sans MT"/>
              <w:sz w:val="22"/>
            </w:rPr>
            <w:t xml:space="preserve">MINISTERIO </w:t>
          </w:r>
        </w:p>
        <w:p w:rsidR="006445AD" w:rsidRDefault="006445AD" w:rsidP="00947339">
          <w:pPr>
            <w:pStyle w:val="Encabezado"/>
            <w:tabs>
              <w:tab w:val="clear" w:pos="4252"/>
              <w:tab w:val="left" w:pos="2127"/>
              <w:tab w:val="left" w:pos="6521"/>
            </w:tabs>
            <w:rPr>
              <w:rFonts w:ascii="Gill Sans MT" w:hAnsi="Gill Sans MT"/>
              <w:sz w:val="22"/>
            </w:rPr>
          </w:pPr>
          <w:r>
            <w:rPr>
              <w:rFonts w:ascii="Gill Sans MT" w:hAnsi="Gill Sans MT"/>
              <w:sz w:val="22"/>
            </w:rPr>
            <w:t>DE INDUSTRIA, ENERGÍA</w:t>
          </w:r>
        </w:p>
        <w:p w:rsidR="006445AD" w:rsidRDefault="006445AD" w:rsidP="00947339">
          <w:pPr>
            <w:pStyle w:val="Encabezado"/>
            <w:tabs>
              <w:tab w:val="clear" w:pos="4252"/>
              <w:tab w:val="left" w:pos="2127"/>
              <w:tab w:val="left" w:pos="6521"/>
            </w:tabs>
            <w:rPr>
              <w:rFonts w:ascii="Gill Sans MT" w:hAnsi="Gill Sans MT"/>
              <w:sz w:val="22"/>
            </w:rPr>
          </w:pPr>
          <w:r>
            <w:rPr>
              <w:rFonts w:ascii="Gill Sans MT" w:hAnsi="Gill Sans MT"/>
              <w:sz w:val="22"/>
            </w:rPr>
            <w:t>Y TURISMO</w:t>
          </w:r>
        </w:p>
        <w:p w:rsidR="00315454" w:rsidRDefault="00315454" w:rsidP="00947339">
          <w:pPr>
            <w:pStyle w:val="Encabezado"/>
            <w:tabs>
              <w:tab w:val="clear" w:pos="4252"/>
              <w:tab w:val="left" w:pos="2127"/>
              <w:tab w:val="left" w:pos="6521"/>
            </w:tabs>
            <w:rPr>
              <w:rFonts w:ascii="Gill Sans MT" w:hAnsi="Gill Sans MT"/>
              <w:sz w:val="22"/>
            </w:rPr>
          </w:pPr>
        </w:p>
        <w:p w:rsidR="00315454" w:rsidRDefault="00315454" w:rsidP="00947339">
          <w:pPr>
            <w:pStyle w:val="Encabezado"/>
            <w:tabs>
              <w:tab w:val="clear" w:pos="4252"/>
              <w:tab w:val="left" w:pos="2127"/>
              <w:tab w:val="left" w:pos="6521"/>
            </w:tabs>
            <w:rPr>
              <w:rFonts w:ascii="Gill Sans MT" w:hAnsi="Gill Sans MT"/>
              <w:sz w:val="22"/>
            </w:rPr>
          </w:pPr>
        </w:p>
        <w:p w:rsidR="00315454" w:rsidRDefault="00315454" w:rsidP="00947339">
          <w:pPr>
            <w:pStyle w:val="Encabezado"/>
            <w:tabs>
              <w:tab w:val="clear" w:pos="4252"/>
              <w:tab w:val="left" w:pos="2127"/>
              <w:tab w:val="left" w:pos="6521"/>
            </w:tabs>
          </w:pPr>
        </w:p>
      </w:tc>
      <w:tc>
        <w:tcPr>
          <w:tcW w:w="3686" w:type="dxa"/>
        </w:tcPr>
        <w:p w:rsidR="006445AD" w:rsidRDefault="00BF5D00" w:rsidP="00315454">
          <w:pPr>
            <w:pStyle w:val="Encabezado"/>
            <w:tabs>
              <w:tab w:val="clear" w:pos="4252"/>
              <w:tab w:val="left" w:pos="6521"/>
            </w:tabs>
            <w:ind w:left="210" w:firstLine="3"/>
          </w:pPr>
          <w:r>
            <w:rPr>
              <w:noProof/>
              <w:kern w:val="16"/>
            </w:rPr>
            <w:drawing>
              <wp:inline distT="0" distB="0" distL="0" distR="0" wp14:anchorId="1E848BCD" wp14:editId="5DF3EB40">
                <wp:extent cx="2145665" cy="682625"/>
                <wp:effectExtent l="0" t="0" r="698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5665" cy="682625"/>
                        </a:xfrm>
                        <a:prstGeom prst="rect">
                          <a:avLst/>
                        </a:prstGeom>
                        <a:noFill/>
                      </pic:spPr>
                    </pic:pic>
                  </a:graphicData>
                </a:graphic>
              </wp:inline>
            </w:drawing>
          </w:r>
        </w:p>
      </w:tc>
    </w:tr>
    <w:tr w:rsidR="006445AD" w:rsidTr="00BF5D00">
      <w:trPr>
        <w:cantSplit/>
        <w:trHeight w:val="40"/>
      </w:trPr>
      <w:tc>
        <w:tcPr>
          <w:tcW w:w="1346" w:type="dxa"/>
          <w:vMerge/>
        </w:tcPr>
        <w:p w:rsidR="006445AD" w:rsidRDefault="006445AD" w:rsidP="00947339">
          <w:pPr>
            <w:pStyle w:val="Encabezado"/>
            <w:tabs>
              <w:tab w:val="clear" w:pos="4252"/>
              <w:tab w:val="left" w:pos="2127"/>
              <w:tab w:val="left" w:pos="6521"/>
            </w:tabs>
          </w:pPr>
        </w:p>
      </w:tc>
      <w:tc>
        <w:tcPr>
          <w:tcW w:w="5883" w:type="dxa"/>
          <w:vMerge/>
        </w:tcPr>
        <w:p w:rsidR="006445AD" w:rsidRDefault="006445AD" w:rsidP="00947339">
          <w:pPr>
            <w:pStyle w:val="Encabezado"/>
            <w:tabs>
              <w:tab w:val="clear" w:pos="4252"/>
              <w:tab w:val="left" w:pos="2127"/>
              <w:tab w:val="left" w:pos="6521"/>
            </w:tabs>
          </w:pPr>
        </w:p>
      </w:tc>
      <w:tc>
        <w:tcPr>
          <w:tcW w:w="4679" w:type="dxa"/>
          <w:gridSpan w:val="2"/>
          <w:vAlign w:val="center"/>
        </w:tcPr>
        <w:p w:rsidR="006445AD" w:rsidRDefault="006445AD" w:rsidP="00947339">
          <w:pPr>
            <w:pStyle w:val="Encabezado"/>
            <w:tabs>
              <w:tab w:val="clear" w:pos="4252"/>
              <w:tab w:val="left" w:pos="6521"/>
            </w:tabs>
            <w:spacing w:after="240"/>
            <w:ind w:right="1418"/>
            <w:rPr>
              <w:kern w:val="16"/>
            </w:rPr>
          </w:pPr>
        </w:p>
      </w:tc>
    </w:tr>
  </w:tbl>
  <w:p w:rsidR="006445AD" w:rsidRDefault="006445AD">
    <w:pPr>
      <w:pStyle w:val="Encabezado"/>
    </w:pPr>
  </w:p>
  <w:p w:rsidR="00FD5A5A" w:rsidRDefault="00FD5A5A">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FF6"/>
    <w:multiLevelType w:val="hybridMultilevel"/>
    <w:tmpl w:val="6E2E7826"/>
    <w:lvl w:ilvl="0" w:tplc="5C94117A">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
    <w:nsid w:val="056E7BC2"/>
    <w:multiLevelType w:val="hybridMultilevel"/>
    <w:tmpl w:val="143A3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FF380D"/>
    <w:multiLevelType w:val="hybridMultilevel"/>
    <w:tmpl w:val="60F295FC"/>
    <w:lvl w:ilvl="0" w:tplc="78247094">
      <w:start w:val="20"/>
      <w:numFmt w:val="bullet"/>
      <w:lvlText w:val="-"/>
      <w:lvlJc w:val="left"/>
      <w:pPr>
        <w:ind w:left="2628" w:hanging="360"/>
      </w:pPr>
      <w:rPr>
        <w:rFonts w:ascii="Arial Narrow" w:eastAsia="Times New Roman" w:hAnsi="Arial Narrow" w:cs="Aria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
    <w:nsid w:val="2FC131BC"/>
    <w:multiLevelType w:val="hybridMultilevel"/>
    <w:tmpl w:val="6EBA5E16"/>
    <w:lvl w:ilvl="0" w:tplc="F2C657B6">
      <w:start w:val="20"/>
      <w:numFmt w:val="bullet"/>
      <w:lvlText w:val="-"/>
      <w:lvlJc w:val="left"/>
      <w:pPr>
        <w:ind w:left="2628" w:hanging="360"/>
      </w:pPr>
      <w:rPr>
        <w:rFonts w:ascii="Arial Narrow" w:eastAsia="Times New Roman" w:hAnsi="Arial Narrow" w:cs="Aria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4">
    <w:nsid w:val="36E23B62"/>
    <w:multiLevelType w:val="hybridMultilevel"/>
    <w:tmpl w:val="DB64378E"/>
    <w:lvl w:ilvl="0" w:tplc="01265D5C">
      <w:start w:val="1"/>
      <w:numFmt w:val="bullet"/>
      <w:lvlText w:val=""/>
      <w:lvlJc w:val="left"/>
      <w:pPr>
        <w:tabs>
          <w:tab w:val="num" w:pos="1211"/>
        </w:tabs>
        <w:ind w:left="1211" w:hanging="360"/>
      </w:pPr>
      <w:rPr>
        <w:rFonts w:ascii="Wingdings" w:hAnsi="Wingdings" w:hint="default"/>
        <w:color w:val="000000"/>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CF25A93"/>
    <w:multiLevelType w:val="hybridMultilevel"/>
    <w:tmpl w:val="ED9AF3C4"/>
    <w:lvl w:ilvl="0" w:tplc="5C94117A">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6">
    <w:nsid w:val="3FA97FA6"/>
    <w:multiLevelType w:val="hybridMultilevel"/>
    <w:tmpl w:val="9202FF9E"/>
    <w:lvl w:ilvl="0" w:tplc="9FC82CAE">
      <w:numFmt w:val="bullet"/>
      <w:lvlText w:val="-"/>
      <w:lvlJc w:val="left"/>
      <w:pPr>
        <w:ind w:left="2628" w:hanging="360"/>
      </w:pPr>
      <w:rPr>
        <w:rFonts w:ascii="Calibri" w:eastAsia="Times New Roman" w:hAnsi="Calibri" w:cs="Calibri"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7">
    <w:nsid w:val="40DB4119"/>
    <w:multiLevelType w:val="hybridMultilevel"/>
    <w:tmpl w:val="4C2C9C54"/>
    <w:lvl w:ilvl="0" w:tplc="5C94117A">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8">
    <w:nsid w:val="578D7653"/>
    <w:multiLevelType w:val="hybridMultilevel"/>
    <w:tmpl w:val="578AA04E"/>
    <w:lvl w:ilvl="0" w:tplc="5C94117A">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9">
    <w:nsid w:val="5E385CA4"/>
    <w:multiLevelType w:val="hybridMultilevel"/>
    <w:tmpl w:val="4030FF4C"/>
    <w:lvl w:ilvl="0" w:tplc="0D2C8F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043291"/>
    <w:multiLevelType w:val="hybridMultilevel"/>
    <w:tmpl w:val="313E5FDE"/>
    <w:lvl w:ilvl="0" w:tplc="01265D5C">
      <w:start w:val="1"/>
      <w:numFmt w:val="bullet"/>
      <w:lvlText w:val=""/>
      <w:lvlJc w:val="left"/>
      <w:pPr>
        <w:ind w:left="2655" w:hanging="360"/>
      </w:pPr>
      <w:rPr>
        <w:rFonts w:ascii="Wingdings" w:hAnsi="Wingdings" w:hint="default"/>
        <w:color w:val="000000"/>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9"/>
  </w:num>
  <w:num w:numId="6">
    <w:abstractNumId w:val="3"/>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8F"/>
    <w:rsid w:val="00004121"/>
    <w:rsid w:val="000054CC"/>
    <w:rsid w:val="0000665D"/>
    <w:rsid w:val="00011537"/>
    <w:rsid w:val="00013CC3"/>
    <w:rsid w:val="000229AB"/>
    <w:rsid w:val="00037BA8"/>
    <w:rsid w:val="00044285"/>
    <w:rsid w:val="000639A4"/>
    <w:rsid w:val="00070FEF"/>
    <w:rsid w:val="000747EC"/>
    <w:rsid w:val="000B162A"/>
    <w:rsid w:val="000C5F6C"/>
    <w:rsid w:val="000E0140"/>
    <w:rsid w:val="00103D99"/>
    <w:rsid w:val="001127CD"/>
    <w:rsid w:val="00117820"/>
    <w:rsid w:val="0014464C"/>
    <w:rsid w:val="00145B08"/>
    <w:rsid w:val="00154B4E"/>
    <w:rsid w:val="00164664"/>
    <w:rsid w:val="00167ADD"/>
    <w:rsid w:val="00167C33"/>
    <w:rsid w:val="00172134"/>
    <w:rsid w:val="001759A8"/>
    <w:rsid w:val="00186D01"/>
    <w:rsid w:val="00192B83"/>
    <w:rsid w:val="00194699"/>
    <w:rsid w:val="001A5A0B"/>
    <w:rsid w:val="001C6B0C"/>
    <w:rsid w:val="001D3FDC"/>
    <w:rsid w:val="001E1057"/>
    <w:rsid w:val="001F445B"/>
    <w:rsid w:val="00211C1D"/>
    <w:rsid w:val="0022290A"/>
    <w:rsid w:val="00241AA9"/>
    <w:rsid w:val="00242534"/>
    <w:rsid w:val="002474C5"/>
    <w:rsid w:val="002504A2"/>
    <w:rsid w:val="002551E8"/>
    <w:rsid w:val="00264BDD"/>
    <w:rsid w:val="002A088A"/>
    <w:rsid w:val="002B0554"/>
    <w:rsid w:val="002B37F4"/>
    <w:rsid w:val="002F0C4A"/>
    <w:rsid w:val="002F6DB6"/>
    <w:rsid w:val="0030628F"/>
    <w:rsid w:val="00306CE6"/>
    <w:rsid w:val="00315454"/>
    <w:rsid w:val="00321111"/>
    <w:rsid w:val="00347A5B"/>
    <w:rsid w:val="003A03BC"/>
    <w:rsid w:val="003A1609"/>
    <w:rsid w:val="003A4B9F"/>
    <w:rsid w:val="003A7F66"/>
    <w:rsid w:val="003D6007"/>
    <w:rsid w:val="003D6A67"/>
    <w:rsid w:val="003E00F5"/>
    <w:rsid w:val="003F430C"/>
    <w:rsid w:val="003F7BBF"/>
    <w:rsid w:val="00414DFE"/>
    <w:rsid w:val="00422396"/>
    <w:rsid w:val="0043280B"/>
    <w:rsid w:val="00434EA3"/>
    <w:rsid w:val="00443682"/>
    <w:rsid w:val="00444CDE"/>
    <w:rsid w:val="004459E2"/>
    <w:rsid w:val="00451440"/>
    <w:rsid w:val="004540DF"/>
    <w:rsid w:val="004705A6"/>
    <w:rsid w:val="00486682"/>
    <w:rsid w:val="004A08B6"/>
    <w:rsid w:val="004C080E"/>
    <w:rsid w:val="004E08E5"/>
    <w:rsid w:val="004E206F"/>
    <w:rsid w:val="004E47CF"/>
    <w:rsid w:val="00510AB8"/>
    <w:rsid w:val="00514AC6"/>
    <w:rsid w:val="00533EF9"/>
    <w:rsid w:val="005479E2"/>
    <w:rsid w:val="00554C83"/>
    <w:rsid w:val="005633BB"/>
    <w:rsid w:val="00563BC5"/>
    <w:rsid w:val="00565530"/>
    <w:rsid w:val="005C6965"/>
    <w:rsid w:val="005C70FB"/>
    <w:rsid w:val="005E02D5"/>
    <w:rsid w:val="005E5D76"/>
    <w:rsid w:val="00612AA5"/>
    <w:rsid w:val="00636BE0"/>
    <w:rsid w:val="0064425A"/>
    <w:rsid w:val="006445AD"/>
    <w:rsid w:val="006508AE"/>
    <w:rsid w:val="00660D13"/>
    <w:rsid w:val="00670862"/>
    <w:rsid w:val="00673DC8"/>
    <w:rsid w:val="00675C56"/>
    <w:rsid w:val="0068275E"/>
    <w:rsid w:val="00685097"/>
    <w:rsid w:val="006879CD"/>
    <w:rsid w:val="006922AF"/>
    <w:rsid w:val="00692FAE"/>
    <w:rsid w:val="006A6ED5"/>
    <w:rsid w:val="006A746E"/>
    <w:rsid w:val="006D31C0"/>
    <w:rsid w:val="006E1774"/>
    <w:rsid w:val="007231D0"/>
    <w:rsid w:val="00733110"/>
    <w:rsid w:val="00740C49"/>
    <w:rsid w:val="00797860"/>
    <w:rsid w:val="007C065A"/>
    <w:rsid w:val="007C5000"/>
    <w:rsid w:val="007D76B3"/>
    <w:rsid w:val="007E65E1"/>
    <w:rsid w:val="007F0F7C"/>
    <w:rsid w:val="007F788D"/>
    <w:rsid w:val="0081611E"/>
    <w:rsid w:val="008169F9"/>
    <w:rsid w:val="00831484"/>
    <w:rsid w:val="00864060"/>
    <w:rsid w:val="00870AB8"/>
    <w:rsid w:val="00871880"/>
    <w:rsid w:val="008722FE"/>
    <w:rsid w:val="00877028"/>
    <w:rsid w:val="00897B86"/>
    <w:rsid w:val="008B7B6F"/>
    <w:rsid w:val="008C3A5F"/>
    <w:rsid w:val="00905680"/>
    <w:rsid w:val="0091093D"/>
    <w:rsid w:val="00922A51"/>
    <w:rsid w:val="00922F71"/>
    <w:rsid w:val="00933470"/>
    <w:rsid w:val="00943086"/>
    <w:rsid w:val="00964E1D"/>
    <w:rsid w:val="009721DB"/>
    <w:rsid w:val="009837CE"/>
    <w:rsid w:val="00987C88"/>
    <w:rsid w:val="009B05FB"/>
    <w:rsid w:val="009B31C1"/>
    <w:rsid w:val="009D3502"/>
    <w:rsid w:val="009D5927"/>
    <w:rsid w:val="009E4B69"/>
    <w:rsid w:val="009F2734"/>
    <w:rsid w:val="00A06E23"/>
    <w:rsid w:val="00A175DC"/>
    <w:rsid w:val="00A26E12"/>
    <w:rsid w:val="00A45AFB"/>
    <w:rsid w:val="00A50B85"/>
    <w:rsid w:val="00A56C6B"/>
    <w:rsid w:val="00A677BE"/>
    <w:rsid w:val="00A811E3"/>
    <w:rsid w:val="00A83819"/>
    <w:rsid w:val="00AA7EFC"/>
    <w:rsid w:val="00AD5280"/>
    <w:rsid w:val="00AD57FF"/>
    <w:rsid w:val="00AF1B4B"/>
    <w:rsid w:val="00AF6B8A"/>
    <w:rsid w:val="00B130A6"/>
    <w:rsid w:val="00B16CF0"/>
    <w:rsid w:val="00B41B47"/>
    <w:rsid w:val="00B4238C"/>
    <w:rsid w:val="00B701CA"/>
    <w:rsid w:val="00B755CA"/>
    <w:rsid w:val="00B75A94"/>
    <w:rsid w:val="00B80859"/>
    <w:rsid w:val="00B84E90"/>
    <w:rsid w:val="00B86663"/>
    <w:rsid w:val="00B97826"/>
    <w:rsid w:val="00BB7C8F"/>
    <w:rsid w:val="00BE0C24"/>
    <w:rsid w:val="00BF5D00"/>
    <w:rsid w:val="00C05948"/>
    <w:rsid w:val="00C1101F"/>
    <w:rsid w:val="00C22F85"/>
    <w:rsid w:val="00C452F9"/>
    <w:rsid w:val="00C51763"/>
    <w:rsid w:val="00C57F57"/>
    <w:rsid w:val="00C73436"/>
    <w:rsid w:val="00C97E47"/>
    <w:rsid w:val="00CA0F4F"/>
    <w:rsid w:val="00CC2AC3"/>
    <w:rsid w:val="00CC5CEA"/>
    <w:rsid w:val="00D23CA4"/>
    <w:rsid w:val="00D2782C"/>
    <w:rsid w:val="00D33FB2"/>
    <w:rsid w:val="00D437E8"/>
    <w:rsid w:val="00D6690A"/>
    <w:rsid w:val="00D71D94"/>
    <w:rsid w:val="00D83499"/>
    <w:rsid w:val="00D93FB7"/>
    <w:rsid w:val="00DC214E"/>
    <w:rsid w:val="00DC5A74"/>
    <w:rsid w:val="00E01D3E"/>
    <w:rsid w:val="00E1655B"/>
    <w:rsid w:val="00E1657D"/>
    <w:rsid w:val="00E27239"/>
    <w:rsid w:val="00E33649"/>
    <w:rsid w:val="00E37EF8"/>
    <w:rsid w:val="00E56F75"/>
    <w:rsid w:val="00E67AE8"/>
    <w:rsid w:val="00E87EA2"/>
    <w:rsid w:val="00E943F2"/>
    <w:rsid w:val="00EC1C91"/>
    <w:rsid w:val="00ED431C"/>
    <w:rsid w:val="00EE11A7"/>
    <w:rsid w:val="00EE1921"/>
    <w:rsid w:val="00EF04D5"/>
    <w:rsid w:val="00F1361A"/>
    <w:rsid w:val="00F16482"/>
    <w:rsid w:val="00F34F3A"/>
    <w:rsid w:val="00F4231B"/>
    <w:rsid w:val="00F44E74"/>
    <w:rsid w:val="00F631F3"/>
    <w:rsid w:val="00F65FF0"/>
    <w:rsid w:val="00F7368B"/>
    <w:rsid w:val="00F73B59"/>
    <w:rsid w:val="00F81832"/>
    <w:rsid w:val="00F84A73"/>
    <w:rsid w:val="00F868AD"/>
    <w:rsid w:val="00F90D01"/>
    <w:rsid w:val="00F94E20"/>
    <w:rsid w:val="00FC07B1"/>
    <w:rsid w:val="00FC3A6C"/>
    <w:rsid w:val="00FC675B"/>
    <w:rsid w:val="00FD5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8F"/>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30628F"/>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0628F"/>
    <w:rPr>
      <w:rFonts w:ascii="Arial Narrow" w:eastAsia="Times New Roman" w:hAnsi="Arial Narrow" w:cs="Arial"/>
      <w:b/>
      <w:bCs/>
      <w:color w:val="808080"/>
      <w:sz w:val="96"/>
      <w:szCs w:val="20"/>
      <w:lang w:eastAsia="es-ES"/>
    </w:rPr>
  </w:style>
  <w:style w:type="paragraph" w:styleId="Piedepgina">
    <w:name w:val="footer"/>
    <w:basedOn w:val="Normal"/>
    <w:link w:val="PiedepginaCar"/>
    <w:rsid w:val="0030628F"/>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30628F"/>
    <w:rPr>
      <w:rFonts w:ascii="Courier" w:eastAsia="Times New Roman" w:hAnsi="Courier" w:cs="Arial"/>
      <w:sz w:val="20"/>
      <w:szCs w:val="20"/>
      <w:lang w:val="es-ES_tradnl" w:eastAsia="es-ES"/>
    </w:rPr>
  </w:style>
  <w:style w:type="paragraph" w:styleId="Encabezado">
    <w:name w:val="header"/>
    <w:basedOn w:val="Normal"/>
    <w:link w:val="EncabezadoCar"/>
    <w:rsid w:val="0030628F"/>
    <w:pPr>
      <w:tabs>
        <w:tab w:val="center" w:pos="4252"/>
        <w:tab w:val="right" w:pos="8504"/>
      </w:tabs>
    </w:pPr>
  </w:style>
  <w:style w:type="character" w:customStyle="1" w:styleId="EncabezadoCar">
    <w:name w:val="Encabezado Car"/>
    <w:basedOn w:val="Fuentedeprrafopredeter"/>
    <w:link w:val="Encabezado"/>
    <w:uiPriority w:val="99"/>
    <w:rsid w:val="0030628F"/>
    <w:rPr>
      <w:rFonts w:ascii="Arial" w:eastAsia="Times New Roman" w:hAnsi="Arial" w:cs="Arial"/>
      <w:sz w:val="24"/>
      <w:szCs w:val="20"/>
      <w:lang w:eastAsia="es-ES"/>
    </w:rPr>
  </w:style>
  <w:style w:type="character" w:styleId="Nmerodepgina">
    <w:name w:val="page number"/>
    <w:basedOn w:val="Fuentedeprrafopredeter"/>
    <w:rsid w:val="0030628F"/>
  </w:style>
  <w:style w:type="paragraph" w:customStyle="1" w:styleId="Rpido">
    <w:name w:val="Rápido _"/>
    <w:rsid w:val="0030628F"/>
    <w:pPr>
      <w:spacing w:after="0" w:line="240" w:lineRule="auto"/>
    </w:pPr>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link w:val="PrrafodelistaCar"/>
    <w:uiPriority w:val="34"/>
    <w:qFormat/>
    <w:rsid w:val="0030628F"/>
    <w:pPr>
      <w:ind w:left="708"/>
    </w:pPr>
  </w:style>
  <w:style w:type="paragraph" w:customStyle="1" w:styleId="Cuerpo">
    <w:name w:val="Cuerpo"/>
    <w:rsid w:val="0030628F"/>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PrrafodelistaCar">
    <w:name w:val="Párrafo de lista Car"/>
    <w:link w:val="Prrafodelista"/>
    <w:uiPriority w:val="34"/>
    <w:rsid w:val="0030628F"/>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30628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8F"/>
    <w:rPr>
      <w:rFonts w:ascii="Tahoma" w:eastAsia="Times New Roman" w:hAnsi="Tahoma" w:cs="Tahoma"/>
      <w:sz w:val="16"/>
      <w:szCs w:val="16"/>
      <w:lang w:eastAsia="es-ES"/>
    </w:rPr>
  </w:style>
  <w:style w:type="character" w:styleId="Hipervnculo">
    <w:name w:val="Hyperlink"/>
    <w:basedOn w:val="Fuentedeprrafopredeter"/>
    <w:uiPriority w:val="99"/>
    <w:unhideWhenUsed/>
    <w:rsid w:val="00154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8F"/>
    <w:pPr>
      <w:spacing w:after="0" w:line="240" w:lineRule="auto"/>
    </w:pPr>
    <w:rPr>
      <w:rFonts w:ascii="Arial" w:eastAsia="Times New Roman" w:hAnsi="Arial" w:cs="Arial"/>
      <w:sz w:val="24"/>
      <w:szCs w:val="20"/>
      <w:lang w:eastAsia="es-ES"/>
    </w:rPr>
  </w:style>
  <w:style w:type="paragraph" w:styleId="Ttulo4">
    <w:name w:val="heading 4"/>
    <w:basedOn w:val="Normal"/>
    <w:next w:val="Normal"/>
    <w:link w:val="Ttulo4Car"/>
    <w:qFormat/>
    <w:rsid w:val="0030628F"/>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0628F"/>
    <w:rPr>
      <w:rFonts w:ascii="Arial Narrow" w:eastAsia="Times New Roman" w:hAnsi="Arial Narrow" w:cs="Arial"/>
      <w:b/>
      <w:bCs/>
      <w:color w:val="808080"/>
      <w:sz w:val="96"/>
      <w:szCs w:val="20"/>
      <w:lang w:eastAsia="es-ES"/>
    </w:rPr>
  </w:style>
  <w:style w:type="paragraph" w:styleId="Piedepgina">
    <w:name w:val="footer"/>
    <w:basedOn w:val="Normal"/>
    <w:link w:val="PiedepginaCar"/>
    <w:rsid w:val="0030628F"/>
    <w:pPr>
      <w:tabs>
        <w:tab w:val="center" w:pos="4252"/>
        <w:tab w:val="right" w:pos="8504"/>
      </w:tabs>
    </w:pPr>
    <w:rPr>
      <w:rFonts w:ascii="Courier" w:hAnsi="Courier"/>
      <w:sz w:val="20"/>
      <w:lang w:val="es-ES_tradnl"/>
    </w:rPr>
  </w:style>
  <w:style w:type="character" w:customStyle="1" w:styleId="PiedepginaCar">
    <w:name w:val="Pie de página Car"/>
    <w:basedOn w:val="Fuentedeprrafopredeter"/>
    <w:link w:val="Piedepgina"/>
    <w:rsid w:val="0030628F"/>
    <w:rPr>
      <w:rFonts w:ascii="Courier" w:eastAsia="Times New Roman" w:hAnsi="Courier" w:cs="Arial"/>
      <w:sz w:val="20"/>
      <w:szCs w:val="20"/>
      <w:lang w:val="es-ES_tradnl" w:eastAsia="es-ES"/>
    </w:rPr>
  </w:style>
  <w:style w:type="paragraph" w:styleId="Encabezado">
    <w:name w:val="header"/>
    <w:basedOn w:val="Normal"/>
    <w:link w:val="EncabezadoCar"/>
    <w:rsid w:val="0030628F"/>
    <w:pPr>
      <w:tabs>
        <w:tab w:val="center" w:pos="4252"/>
        <w:tab w:val="right" w:pos="8504"/>
      </w:tabs>
    </w:pPr>
  </w:style>
  <w:style w:type="character" w:customStyle="1" w:styleId="EncabezadoCar">
    <w:name w:val="Encabezado Car"/>
    <w:basedOn w:val="Fuentedeprrafopredeter"/>
    <w:link w:val="Encabezado"/>
    <w:uiPriority w:val="99"/>
    <w:rsid w:val="0030628F"/>
    <w:rPr>
      <w:rFonts w:ascii="Arial" w:eastAsia="Times New Roman" w:hAnsi="Arial" w:cs="Arial"/>
      <w:sz w:val="24"/>
      <w:szCs w:val="20"/>
      <w:lang w:eastAsia="es-ES"/>
    </w:rPr>
  </w:style>
  <w:style w:type="character" w:styleId="Nmerodepgina">
    <w:name w:val="page number"/>
    <w:basedOn w:val="Fuentedeprrafopredeter"/>
    <w:rsid w:val="0030628F"/>
  </w:style>
  <w:style w:type="paragraph" w:customStyle="1" w:styleId="Rpido">
    <w:name w:val="Rápido _"/>
    <w:rsid w:val="0030628F"/>
    <w:pPr>
      <w:spacing w:after="0" w:line="240" w:lineRule="auto"/>
    </w:pPr>
    <w:rPr>
      <w:rFonts w:ascii="Times New Roman" w:eastAsia="Times New Roman" w:hAnsi="Times New Roman" w:cs="Times New Roman"/>
      <w:snapToGrid w:val="0"/>
      <w:sz w:val="24"/>
      <w:szCs w:val="20"/>
      <w:lang w:val="es-ES_tradnl" w:eastAsia="es-ES"/>
    </w:rPr>
  </w:style>
  <w:style w:type="paragraph" w:styleId="Prrafodelista">
    <w:name w:val="List Paragraph"/>
    <w:basedOn w:val="Normal"/>
    <w:link w:val="PrrafodelistaCar"/>
    <w:uiPriority w:val="34"/>
    <w:qFormat/>
    <w:rsid w:val="0030628F"/>
    <w:pPr>
      <w:ind w:left="708"/>
    </w:pPr>
  </w:style>
  <w:style w:type="paragraph" w:customStyle="1" w:styleId="Cuerpo">
    <w:name w:val="Cuerpo"/>
    <w:rsid w:val="0030628F"/>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PrrafodelistaCar">
    <w:name w:val="Párrafo de lista Car"/>
    <w:link w:val="Prrafodelista"/>
    <w:uiPriority w:val="34"/>
    <w:rsid w:val="0030628F"/>
    <w:rPr>
      <w:rFonts w:ascii="Arial" w:eastAsia="Times New Roman" w:hAnsi="Arial" w:cs="Arial"/>
      <w:sz w:val="24"/>
      <w:szCs w:val="20"/>
      <w:lang w:eastAsia="es-ES"/>
    </w:rPr>
  </w:style>
  <w:style w:type="paragraph" w:styleId="Textodeglobo">
    <w:name w:val="Balloon Text"/>
    <w:basedOn w:val="Normal"/>
    <w:link w:val="TextodegloboCar"/>
    <w:uiPriority w:val="99"/>
    <w:semiHidden/>
    <w:unhideWhenUsed/>
    <w:rsid w:val="0030628F"/>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8F"/>
    <w:rPr>
      <w:rFonts w:ascii="Tahoma" w:eastAsia="Times New Roman" w:hAnsi="Tahoma" w:cs="Tahoma"/>
      <w:sz w:val="16"/>
      <w:szCs w:val="16"/>
      <w:lang w:eastAsia="es-ES"/>
    </w:rPr>
  </w:style>
  <w:style w:type="character" w:styleId="Hipervnculo">
    <w:name w:val="Hyperlink"/>
    <w:basedOn w:val="Fuentedeprrafopredeter"/>
    <w:uiPriority w:val="99"/>
    <w:unhideWhenUsed/>
    <w:rsid w:val="00154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61134">
      <w:bodyDiv w:val="1"/>
      <w:marLeft w:val="0"/>
      <w:marRight w:val="0"/>
      <w:marTop w:val="0"/>
      <w:marBottom w:val="0"/>
      <w:divBdr>
        <w:top w:val="none" w:sz="0" w:space="0" w:color="auto"/>
        <w:left w:val="none" w:sz="0" w:space="0" w:color="auto"/>
        <w:bottom w:val="none" w:sz="0" w:space="0" w:color="auto"/>
        <w:right w:val="none" w:sz="0" w:space="0" w:color="auto"/>
      </w:divBdr>
    </w:div>
    <w:div w:id="669868322">
      <w:bodyDiv w:val="1"/>
      <w:marLeft w:val="0"/>
      <w:marRight w:val="0"/>
      <w:marTop w:val="0"/>
      <w:marBottom w:val="0"/>
      <w:divBdr>
        <w:top w:val="none" w:sz="0" w:space="0" w:color="auto"/>
        <w:left w:val="none" w:sz="0" w:space="0" w:color="auto"/>
        <w:bottom w:val="none" w:sz="0" w:space="0" w:color="auto"/>
        <w:right w:val="none" w:sz="0" w:space="0" w:color="auto"/>
      </w:divBdr>
    </w:div>
    <w:div w:id="7090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F82E-8847-4D32-AB34-1D14A2F8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c:creator>
  <cp:lastModifiedBy>Gómez Domínguez, Susana</cp:lastModifiedBy>
  <cp:revision>7</cp:revision>
  <dcterms:created xsi:type="dcterms:W3CDTF">2015-07-07T14:18:00Z</dcterms:created>
  <dcterms:modified xsi:type="dcterms:W3CDTF">2015-07-14T12:14:00Z</dcterms:modified>
</cp:coreProperties>
</file>