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EB7" w:rsidRDefault="00EA7F18" w:rsidP="007E7EB7">
      <w:pPr>
        <w:rPr>
          <w:rFonts w:ascii="Verdana" w:hAnsi="Verdana"/>
          <w:i/>
          <w:color w:val="404040" w:themeColor="text1" w:themeTint="BF"/>
          <w:sz w:val="18"/>
          <w:szCs w:val="18"/>
        </w:rPr>
      </w:pPr>
      <w:r>
        <w:rPr>
          <w:rFonts w:ascii="Verdana" w:hAnsi="Verdana"/>
          <w:i/>
          <w:color w:val="404040" w:themeColor="text1" w:themeTint="BF"/>
          <w:sz w:val="18"/>
          <w:szCs w:val="18"/>
        </w:rPr>
        <w:t>05/10</w:t>
      </w:r>
      <w:r w:rsidR="00E42173" w:rsidRPr="00E42173">
        <w:rPr>
          <w:rFonts w:ascii="Verdana" w:hAnsi="Verdana"/>
          <w:i/>
          <w:color w:val="404040" w:themeColor="text1" w:themeTint="BF"/>
          <w:sz w:val="18"/>
          <w:szCs w:val="18"/>
        </w:rPr>
        <w:t>/201</w:t>
      </w:r>
      <w:r w:rsidR="00E04554">
        <w:rPr>
          <w:rFonts w:ascii="Verdana" w:hAnsi="Verdana"/>
          <w:i/>
          <w:color w:val="404040" w:themeColor="text1" w:themeTint="BF"/>
          <w:sz w:val="18"/>
          <w:szCs w:val="18"/>
        </w:rPr>
        <w:t>5</w:t>
      </w:r>
    </w:p>
    <w:p w:rsidR="00E42173" w:rsidRDefault="00E42173" w:rsidP="007E7EB7">
      <w:pPr>
        <w:rPr>
          <w:rFonts w:ascii="Verdana" w:hAnsi="Verdana"/>
          <w:i/>
          <w:color w:val="404040" w:themeColor="text1" w:themeTint="BF"/>
          <w:sz w:val="18"/>
          <w:szCs w:val="18"/>
        </w:rPr>
      </w:pPr>
    </w:p>
    <w:p w:rsidR="00EA7F18" w:rsidRPr="00151E8D" w:rsidRDefault="000D0B88" w:rsidP="000D0B88">
      <w:pPr>
        <w:rPr>
          <w:rFonts w:ascii="Verdana" w:hAnsi="Verdana"/>
          <w:b/>
          <w:color w:val="996633"/>
        </w:rPr>
      </w:pPr>
      <w:r w:rsidRPr="00151E8D">
        <w:rPr>
          <w:rFonts w:ascii="Verdana" w:hAnsi="Verdana"/>
          <w:b/>
          <w:color w:val="996633"/>
        </w:rPr>
        <w:t>Estado del Hipersector TIC</w:t>
      </w:r>
    </w:p>
    <w:p w:rsidR="00EA7F18" w:rsidRPr="00151E8D" w:rsidRDefault="00EA7F18" w:rsidP="00EA7F18">
      <w:pPr>
        <w:rPr>
          <w:rFonts w:ascii="Verdana" w:hAnsi="Verdana"/>
          <w:color w:val="996633"/>
          <w:sz w:val="20"/>
          <w:szCs w:val="20"/>
        </w:rPr>
      </w:pPr>
    </w:p>
    <w:p w:rsidR="00EA7F18" w:rsidRPr="00151E8D" w:rsidRDefault="00EA7F18" w:rsidP="000D0B88">
      <w:pPr>
        <w:jc w:val="center"/>
        <w:rPr>
          <w:rFonts w:ascii="Verdana" w:hAnsi="Verdana"/>
          <w:b/>
          <w:color w:val="996633"/>
          <w:sz w:val="36"/>
          <w:szCs w:val="36"/>
        </w:rPr>
      </w:pPr>
      <w:r w:rsidRPr="00151E8D">
        <w:rPr>
          <w:rFonts w:ascii="Verdana" w:hAnsi="Verdana"/>
          <w:b/>
          <w:color w:val="996633"/>
          <w:sz w:val="36"/>
          <w:szCs w:val="36"/>
        </w:rPr>
        <w:t>El mercado de las TIC y los contenidos</w:t>
      </w:r>
      <w:r w:rsidR="007E58A0">
        <w:rPr>
          <w:rFonts w:ascii="Verdana" w:hAnsi="Verdana"/>
          <w:b/>
          <w:color w:val="996633"/>
          <w:sz w:val="36"/>
          <w:szCs w:val="36"/>
        </w:rPr>
        <w:t xml:space="preserve"> </w:t>
      </w:r>
      <w:r w:rsidR="00D474C9" w:rsidRPr="00151E8D">
        <w:rPr>
          <w:rFonts w:ascii="Verdana" w:hAnsi="Verdana"/>
          <w:b/>
          <w:color w:val="996633"/>
          <w:sz w:val="36"/>
          <w:szCs w:val="36"/>
        </w:rPr>
        <w:t>d</w:t>
      </w:r>
      <w:r w:rsidRPr="00151E8D">
        <w:rPr>
          <w:rFonts w:ascii="Verdana" w:hAnsi="Verdana"/>
          <w:b/>
          <w:color w:val="996633"/>
          <w:sz w:val="36"/>
          <w:szCs w:val="36"/>
        </w:rPr>
        <w:t>igitales</w:t>
      </w:r>
      <w:r w:rsidR="00D474C9" w:rsidRPr="00151E8D">
        <w:rPr>
          <w:rFonts w:ascii="Verdana" w:hAnsi="Verdana"/>
          <w:b/>
          <w:color w:val="996633"/>
          <w:sz w:val="36"/>
          <w:szCs w:val="36"/>
        </w:rPr>
        <w:t xml:space="preserve"> e</w:t>
      </w:r>
      <w:r w:rsidRPr="00151E8D">
        <w:rPr>
          <w:rFonts w:ascii="Verdana" w:hAnsi="Verdana"/>
          <w:b/>
          <w:color w:val="996633"/>
          <w:sz w:val="36"/>
          <w:szCs w:val="36"/>
        </w:rPr>
        <w:t>xperimentó</w:t>
      </w:r>
      <w:r w:rsidR="00D474C9" w:rsidRPr="00151E8D">
        <w:rPr>
          <w:rFonts w:ascii="Verdana" w:hAnsi="Verdana"/>
          <w:b/>
          <w:color w:val="996633"/>
          <w:sz w:val="36"/>
          <w:szCs w:val="36"/>
        </w:rPr>
        <w:t xml:space="preserve"> en España</w:t>
      </w:r>
      <w:r w:rsidRPr="00151E8D">
        <w:rPr>
          <w:rFonts w:ascii="Verdana" w:hAnsi="Verdana"/>
          <w:b/>
          <w:color w:val="996633"/>
          <w:sz w:val="36"/>
          <w:szCs w:val="36"/>
        </w:rPr>
        <w:t xml:space="preserve"> </w:t>
      </w:r>
      <w:bookmarkStart w:id="0" w:name="_GoBack"/>
      <w:bookmarkEnd w:id="0"/>
      <w:r w:rsidRPr="00151E8D">
        <w:rPr>
          <w:rFonts w:ascii="Verdana" w:hAnsi="Verdana"/>
          <w:b/>
          <w:color w:val="996633"/>
          <w:sz w:val="36"/>
          <w:szCs w:val="36"/>
        </w:rPr>
        <w:t>un incremento del 2,1% en 2014</w:t>
      </w:r>
    </w:p>
    <w:p w:rsidR="000D0B88" w:rsidRPr="00151E8D" w:rsidRDefault="000D0B88" w:rsidP="000D0B88">
      <w:pPr>
        <w:jc w:val="center"/>
        <w:rPr>
          <w:rFonts w:ascii="Verdana" w:hAnsi="Verdana"/>
          <w:b/>
          <w:color w:val="996633"/>
          <w:sz w:val="20"/>
          <w:szCs w:val="20"/>
        </w:rPr>
      </w:pPr>
    </w:p>
    <w:p w:rsidR="000D0B88" w:rsidRPr="00151E8D" w:rsidRDefault="000D0B88" w:rsidP="001F5741">
      <w:pPr>
        <w:pStyle w:val="Prrafodelista"/>
        <w:numPr>
          <w:ilvl w:val="0"/>
          <w:numId w:val="8"/>
        </w:numPr>
        <w:rPr>
          <w:rFonts w:ascii="Verdana" w:hAnsi="Verdana"/>
          <w:b/>
          <w:color w:val="996633"/>
          <w:sz w:val="22"/>
          <w:szCs w:val="22"/>
        </w:rPr>
      </w:pPr>
      <w:r w:rsidRPr="00151E8D">
        <w:rPr>
          <w:rFonts w:ascii="Verdana" w:hAnsi="Verdana"/>
          <w:b/>
          <w:color w:val="996633"/>
          <w:sz w:val="22"/>
          <w:szCs w:val="22"/>
        </w:rPr>
        <w:t>La facturación alcanzó una cifra cercana a los 8</w:t>
      </w:r>
      <w:r w:rsidR="007D4560" w:rsidRPr="00151E8D">
        <w:rPr>
          <w:rFonts w:ascii="Verdana" w:hAnsi="Verdana"/>
          <w:b/>
          <w:color w:val="996633"/>
          <w:sz w:val="22"/>
          <w:szCs w:val="22"/>
        </w:rPr>
        <w:t>6</w:t>
      </w:r>
      <w:r w:rsidRPr="00151E8D">
        <w:rPr>
          <w:rFonts w:ascii="Verdana" w:hAnsi="Verdana"/>
          <w:b/>
          <w:color w:val="996633"/>
          <w:sz w:val="22"/>
          <w:szCs w:val="22"/>
        </w:rPr>
        <w:t>.000 M€.</w:t>
      </w:r>
    </w:p>
    <w:p w:rsidR="000D0B88" w:rsidRPr="00151E8D" w:rsidRDefault="000D0B88" w:rsidP="000D0B88">
      <w:pPr>
        <w:pStyle w:val="Prrafodelista"/>
        <w:rPr>
          <w:rFonts w:ascii="Verdana" w:hAnsi="Verdana"/>
          <w:b/>
          <w:color w:val="996633"/>
          <w:sz w:val="22"/>
          <w:szCs w:val="22"/>
        </w:rPr>
      </w:pPr>
    </w:p>
    <w:p w:rsidR="00EA7F18" w:rsidRPr="00151E8D" w:rsidRDefault="00EA7F18" w:rsidP="001F5741">
      <w:pPr>
        <w:pStyle w:val="Prrafodelista"/>
        <w:numPr>
          <w:ilvl w:val="0"/>
          <w:numId w:val="8"/>
        </w:numPr>
        <w:spacing w:after="160" w:line="259" w:lineRule="auto"/>
        <w:jc w:val="both"/>
        <w:rPr>
          <w:rFonts w:ascii="Verdana" w:hAnsi="Verdana"/>
          <w:b/>
          <w:color w:val="996633"/>
          <w:sz w:val="22"/>
          <w:szCs w:val="22"/>
        </w:rPr>
      </w:pPr>
      <w:r w:rsidRPr="00151E8D">
        <w:rPr>
          <w:rFonts w:ascii="Verdana" w:hAnsi="Verdana"/>
          <w:b/>
          <w:color w:val="996633"/>
          <w:sz w:val="22"/>
          <w:szCs w:val="22"/>
        </w:rPr>
        <w:t xml:space="preserve">Primer cambio de tendencia tras haber caído un </w:t>
      </w:r>
      <w:r w:rsidRPr="00151E8D">
        <w:rPr>
          <w:rFonts w:ascii="Verdana" w:hAnsi="Verdana"/>
          <w:b/>
          <w:bCs/>
          <w:color w:val="996633"/>
          <w:sz w:val="22"/>
          <w:szCs w:val="22"/>
        </w:rPr>
        <w:t>18% en el periodo 2008-2013</w:t>
      </w:r>
      <w:r w:rsidR="000D0B88" w:rsidRPr="00151E8D">
        <w:rPr>
          <w:rFonts w:ascii="Verdana" w:hAnsi="Verdana"/>
          <w:b/>
          <w:bCs/>
          <w:color w:val="996633"/>
          <w:sz w:val="22"/>
          <w:szCs w:val="22"/>
        </w:rPr>
        <w:t>.</w:t>
      </w:r>
    </w:p>
    <w:p w:rsidR="000D0B88" w:rsidRPr="00151E8D" w:rsidRDefault="000D0B88" w:rsidP="000D0B88">
      <w:pPr>
        <w:pStyle w:val="Prrafodelista"/>
        <w:rPr>
          <w:rFonts w:ascii="Verdana" w:hAnsi="Verdana"/>
          <w:b/>
          <w:color w:val="996633"/>
          <w:sz w:val="22"/>
          <w:szCs w:val="22"/>
        </w:rPr>
      </w:pPr>
    </w:p>
    <w:p w:rsidR="00EA7F18" w:rsidRPr="00151E8D" w:rsidRDefault="00EA7F18" w:rsidP="001F5741">
      <w:pPr>
        <w:pStyle w:val="Prrafodelista"/>
        <w:numPr>
          <w:ilvl w:val="0"/>
          <w:numId w:val="8"/>
        </w:numPr>
        <w:spacing w:after="160" w:line="259" w:lineRule="auto"/>
        <w:jc w:val="both"/>
        <w:rPr>
          <w:rFonts w:ascii="Verdana" w:hAnsi="Verdana"/>
          <w:b/>
          <w:color w:val="996633"/>
          <w:sz w:val="22"/>
          <w:szCs w:val="22"/>
        </w:rPr>
      </w:pPr>
      <w:r w:rsidRPr="00151E8D">
        <w:rPr>
          <w:rFonts w:ascii="Verdana" w:hAnsi="Verdana"/>
          <w:b/>
          <w:color w:val="996633"/>
          <w:sz w:val="22"/>
          <w:szCs w:val="22"/>
        </w:rPr>
        <w:t>Telecomunicaciones y electrónica de consumo continúan en recesión</w:t>
      </w:r>
      <w:r w:rsidR="000D0B88" w:rsidRPr="00151E8D">
        <w:rPr>
          <w:rFonts w:ascii="Verdana" w:hAnsi="Verdana"/>
          <w:b/>
          <w:color w:val="996633"/>
          <w:sz w:val="22"/>
          <w:szCs w:val="22"/>
        </w:rPr>
        <w:t>.</w:t>
      </w:r>
    </w:p>
    <w:p w:rsidR="000D0B88" w:rsidRPr="00151E8D" w:rsidRDefault="000D0B88" w:rsidP="000D0B88">
      <w:pPr>
        <w:pStyle w:val="Prrafodelista"/>
        <w:rPr>
          <w:rFonts w:ascii="Verdana" w:hAnsi="Verdana"/>
          <w:b/>
          <w:color w:val="996633"/>
          <w:sz w:val="22"/>
          <w:szCs w:val="22"/>
        </w:rPr>
      </w:pPr>
    </w:p>
    <w:p w:rsidR="00EA7F18" w:rsidRPr="00151E8D" w:rsidRDefault="00D474C9" w:rsidP="001F5741">
      <w:pPr>
        <w:pStyle w:val="Prrafodelista"/>
        <w:numPr>
          <w:ilvl w:val="0"/>
          <w:numId w:val="8"/>
        </w:numPr>
        <w:jc w:val="both"/>
        <w:rPr>
          <w:rFonts w:ascii="Verdana" w:hAnsi="Verdana"/>
          <w:b/>
          <w:color w:val="996633"/>
          <w:sz w:val="22"/>
          <w:szCs w:val="22"/>
        </w:rPr>
      </w:pPr>
      <w:r w:rsidRPr="00151E8D">
        <w:rPr>
          <w:rFonts w:ascii="Verdana" w:hAnsi="Verdana"/>
          <w:b/>
          <w:color w:val="996633"/>
          <w:sz w:val="22"/>
          <w:szCs w:val="22"/>
        </w:rPr>
        <w:t>“</w:t>
      </w:r>
      <w:r w:rsidR="00EA7F18" w:rsidRPr="00151E8D">
        <w:rPr>
          <w:rFonts w:ascii="Verdana" w:hAnsi="Verdana"/>
          <w:b/>
          <w:color w:val="996633"/>
          <w:sz w:val="22"/>
          <w:szCs w:val="22"/>
        </w:rPr>
        <w:t>Es preciso</w:t>
      </w:r>
      <w:r w:rsidRPr="00151E8D">
        <w:rPr>
          <w:rFonts w:ascii="Verdana" w:hAnsi="Verdana"/>
          <w:b/>
          <w:color w:val="996633"/>
          <w:sz w:val="22"/>
          <w:szCs w:val="22"/>
        </w:rPr>
        <w:t xml:space="preserve"> el </w:t>
      </w:r>
      <w:r w:rsidR="00EA7F18" w:rsidRPr="00151E8D">
        <w:rPr>
          <w:rFonts w:ascii="Verdana" w:hAnsi="Verdana"/>
          <w:b/>
          <w:color w:val="996633"/>
          <w:sz w:val="22"/>
          <w:szCs w:val="22"/>
        </w:rPr>
        <w:t>liderazgo empresarial en el proceso de transformación digital de nuestros sectores productivos. No podemos esperar a que las Administraciones lo hagan por nosotros</w:t>
      </w:r>
      <w:r w:rsidRPr="00151E8D">
        <w:rPr>
          <w:rFonts w:ascii="Verdana" w:hAnsi="Verdana"/>
          <w:b/>
          <w:color w:val="996633"/>
          <w:sz w:val="22"/>
          <w:szCs w:val="22"/>
        </w:rPr>
        <w:t>”</w:t>
      </w:r>
      <w:r w:rsidR="00EA7F18" w:rsidRPr="00151E8D">
        <w:rPr>
          <w:rFonts w:ascii="Verdana" w:hAnsi="Verdana"/>
          <w:b/>
          <w:color w:val="996633"/>
          <w:sz w:val="22"/>
          <w:szCs w:val="22"/>
        </w:rPr>
        <w:t xml:space="preserve">. </w:t>
      </w:r>
    </w:p>
    <w:p w:rsidR="00EA7F18" w:rsidRPr="00151E8D" w:rsidRDefault="00EA7F18" w:rsidP="00EA7F18">
      <w:pPr>
        <w:jc w:val="both"/>
        <w:rPr>
          <w:rFonts w:ascii="Verdana" w:hAnsi="Verdana"/>
          <w:b/>
          <w:color w:val="996633"/>
          <w:sz w:val="22"/>
          <w:szCs w:val="22"/>
        </w:rPr>
      </w:pPr>
    </w:p>
    <w:p w:rsidR="00EA7F18" w:rsidRPr="00151E8D" w:rsidRDefault="00D474C9" w:rsidP="001F5741">
      <w:pPr>
        <w:pStyle w:val="Prrafodelista"/>
        <w:numPr>
          <w:ilvl w:val="0"/>
          <w:numId w:val="8"/>
        </w:numPr>
        <w:jc w:val="both"/>
        <w:rPr>
          <w:rFonts w:ascii="Verdana" w:hAnsi="Verdana"/>
          <w:b/>
          <w:color w:val="996633"/>
          <w:sz w:val="22"/>
          <w:szCs w:val="22"/>
        </w:rPr>
      </w:pPr>
      <w:r w:rsidRPr="00151E8D">
        <w:rPr>
          <w:rFonts w:ascii="Verdana" w:hAnsi="Verdana"/>
          <w:b/>
          <w:color w:val="996633"/>
          <w:sz w:val="22"/>
          <w:szCs w:val="22"/>
        </w:rPr>
        <w:t>“</w:t>
      </w:r>
      <w:r w:rsidR="00EA7F18" w:rsidRPr="00151E8D">
        <w:rPr>
          <w:rFonts w:ascii="Verdana" w:hAnsi="Verdana"/>
          <w:b/>
          <w:color w:val="996633"/>
          <w:sz w:val="22"/>
          <w:szCs w:val="22"/>
        </w:rPr>
        <w:t>Es indispensable restituir el valor de la figura del empresario, com</w:t>
      </w:r>
      <w:r w:rsidRPr="00151E8D">
        <w:rPr>
          <w:rFonts w:ascii="Verdana" w:hAnsi="Verdana"/>
          <w:b/>
          <w:color w:val="996633"/>
          <w:sz w:val="22"/>
          <w:szCs w:val="22"/>
        </w:rPr>
        <w:t>o generador de empleo y riqueza”.</w:t>
      </w:r>
    </w:p>
    <w:p w:rsidR="00D474C9" w:rsidRPr="00151E8D" w:rsidRDefault="00D474C9" w:rsidP="00D474C9">
      <w:pPr>
        <w:pStyle w:val="Prrafodelista"/>
        <w:rPr>
          <w:rFonts w:ascii="Verdana" w:hAnsi="Verdana"/>
          <w:b/>
          <w:color w:val="996633"/>
          <w:sz w:val="22"/>
          <w:szCs w:val="22"/>
        </w:rPr>
      </w:pPr>
    </w:p>
    <w:p w:rsidR="00363FC0" w:rsidRPr="00151E8D" w:rsidRDefault="00D474C9" w:rsidP="001F5741">
      <w:pPr>
        <w:pStyle w:val="Prrafodelista"/>
        <w:numPr>
          <w:ilvl w:val="0"/>
          <w:numId w:val="8"/>
        </w:numPr>
        <w:jc w:val="both"/>
        <w:rPr>
          <w:rFonts w:ascii="Verdana" w:hAnsi="Verdana"/>
          <w:b/>
          <w:color w:val="996633"/>
          <w:sz w:val="22"/>
          <w:szCs w:val="22"/>
        </w:rPr>
      </w:pPr>
      <w:r w:rsidRPr="00151E8D">
        <w:rPr>
          <w:rFonts w:ascii="Verdana" w:hAnsi="Verdana"/>
          <w:b/>
          <w:color w:val="996633"/>
          <w:sz w:val="22"/>
          <w:szCs w:val="22"/>
        </w:rPr>
        <w:t>“</w:t>
      </w:r>
      <w:r w:rsidR="00363FC0" w:rsidRPr="00151E8D">
        <w:rPr>
          <w:rFonts w:ascii="Verdana" w:hAnsi="Verdana"/>
          <w:b/>
          <w:color w:val="996633"/>
          <w:sz w:val="22"/>
          <w:szCs w:val="22"/>
        </w:rPr>
        <w:t>La maquinaria educativa del Estado no produce los profesionales que el sector demanda</w:t>
      </w:r>
      <w:r w:rsidRPr="00151E8D">
        <w:rPr>
          <w:rFonts w:ascii="Verdana" w:hAnsi="Verdana"/>
          <w:b/>
          <w:color w:val="996633"/>
          <w:sz w:val="22"/>
          <w:szCs w:val="22"/>
        </w:rPr>
        <w:t>”</w:t>
      </w:r>
      <w:r w:rsidR="00363FC0" w:rsidRPr="00151E8D">
        <w:rPr>
          <w:rFonts w:ascii="Verdana" w:hAnsi="Verdana"/>
          <w:b/>
          <w:color w:val="996633"/>
          <w:sz w:val="22"/>
          <w:szCs w:val="22"/>
        </w:rPr>
        <w:t xml:space="preserve">. </w:t>
      </w:r>
    </w:p>
    <w:p w:rsidR="00D474C9" w:rsidRPr="00151E8D" w:rsidRDefault="00D474C9" w:rsidP="00D474C9">
      <w:pPr>
        <w:pStyle w:val="Prrafodelista"/>
        <w:rPr>
          <w:rFonts w:ascii="Verdana" w:hAnsi="Verdana"/>
          <w:b/>
          <w:color w:val="996633"/>
          <w:sz w:val="22"/>
          <w:szCs w:val="22"/>
        </w:rPr>
      </w:pPr>
    </w:p>
    <w:p w:rsidR="00363FC0" w:rsidRPr="00151E8D" w:rsidRDefault="00D474C9" w:rsidP="001F5741">
      <w:pPr>
        <w:pStyle w:val="Prrafodelista"/>
        <w:numPr>
          <w:ilvl w:val="0"/>
          <w:numId w:val="8"/>
        </w:numPr>
        <w:jc w:val="both"/>
        <w:rPr>
          <w:rFonts w:ascii="Verdana" w:hAnsi="Verdana"/>
          <w:b/>
          <w:color w:val="996633"/>
          <w:sz w:val="22"/>
          <w:szCs w:val="22"/>
        </w:rPr>
      </w:pPr>
      <w:r w:rsidRPr="00151E8D">
        <w:rPr>
          <w:rFonts w:ascii="Verdana" w:hAnsi="Verdana"/>
          <w:b/>
          <w:color w:val="996633"/>
          <w:sz w:val="22"/>
          <w:szCs w:val="22"/>
        </w:rPr>
        <w:t>“</w:t>
      </w:r>
      <w:r w:rsidR="00363FC0" w:rsidRPr="00151E8D">
        <w:rPr>
          <w:rFonts w:ascii="Verdana" w:hAnsi="Verdana"/>
          <w:b/>
          <w:color w:val="996633"/>
          <w:sz w:val="22"/>
          <w:szCs w:val="22"/>
        </w:rPr>
        <w:t>La innovación</w:t>
      </w:r>
      <w:r w:rsidRPr="00151E8D">
        <w:rPr>
          <w:rFonts w:ascii="Verdana" w:hAnsi="Verdana"/>
          <w:b/>
          <w:color w:val="996633"/>
          <w:sz w:val="22"/>
          <w:szCs w:val="22"/>
        </w:rPr>
        <w:t xml:space="preserve"> que propician las TIC debe ser</w:t>
      </w:r>
      <w:r w:rsidR="00363FC0" w:rsidRPr="00151E8D">
        <w:rPr>
          <w:rFonts w:ascii="Verdana" w:hAnsi="Verdana"/>
          <w:b/>
          <w:color w:val="996633"/>
          <w:sz w:val="22"/>
          <w:szCs w:val="22"/>
        </w:rPr>
        <w:t xml:space="preserve"> una cuestión de Estado. Las inversiones han de multiplicarse con carácter inmediato</w:t>
      </w:r>
      <w:r w:rsidRPr="00151E8D">
        <w:rPr>
          <w:rFonts w:ascii="Verdana" w:hAnsi="Verdana"/>
          <w:b/>
          <w:color w:val="996633"/>
          <w:sz w:val="22"/>
          <w:szCs w:val="22"/>
        </w:rPr>
        <w:t>.”</w:t>
      </w:r>
    </w:p>
    <w:p w:rsidR="00EA7F18" w:rsidRPr="007A2B29" w:rsidRDefault="00EA7F18" w:rsidP="007A2B29">
      <w:pPr>
        <w:jc w:val="both"/>
        <w:rPr>
          <w:rFonts w:ascii="Verdana" w:hAnsi="Verdana"/>
          <w:bCs/>
          <w:color w:val="404040" w:themeColor="text1" w:themeTint="BF"/>
          <w:sz w:val="20"/>
          <w:szCs w:val="20"/>
        </w:rPr>
      </w:pPr>
    </w:p>
    <w:p w:rsidR="00EA7F18" w:rsidRPr="007A2B29" w:rsidRDefault="00EA7F18" w:rsidP="00EA7F18">
      <w:pPr>
        <w:jc w:val="both"/>
        <w:rPr>
          <w:rFonts w:ascii="Verdana" w:hAnsi="Verdana"/>
          <w:bCs/>
          <w:color w:val="404040" w:themeColor="text1" w:themeTint="BF"/>
          <w:sz w:val="20"/>
          <w:szCs w:val="20"/>
        </w:rPr>
      </w:pPr>
    </w:p>
    <w:p w:rsidR="00EA7F18" w:rsidRPr="00151E8D" w:rsidRDefault="007A2B29" w:rsidP="00EA7F18">
      <w:pPr>
        <w:jc w:val="both"/>
        <w:rPr>
          <w:rFonts w:ascii="Verdana" w:hAnsi="Verdana"/>
          <w:color w:val="404040" w:themeColor="text1" w:themeTint="BF"/>
          <w:sz w:val="20"/>
          <w:szCs w:val="20"/>
        </w:rPr>
      </w:pPr>
      <w:r w:rsidRPr="007A2B29">
        <w:rPr>
          <w:rFonts w:ascii="Verdana" w:hAnsi="Verdana"/>
          <w:i/>
          <w:color w:val="404040" w:themeColor="text1" w:themeTint="BF"/>
          <w:sz w:val="20"/>
          <w:szCs w:val="20"/>
        </w:rPr>
        <w:t>Madrid, 5 de octubre de 2015.-</w:t>
      </w:r>
      <w:r>
        <w:rPr>
          <w:rFonts w:ascii="Verdana" w:hAnsi="Verdana"/>
          <w:color w:val="404040" w:themeColor="text1" w:themeTint="BF"/>
          <w:sz w:val="20"/>
          <w:szCs w:val="20"/>
        </w:rPr>
        <w:t xml:space="preserve"> </w:t>
      </w:r>
      <w:r w:rsidR="00EA7F18" w:rsidRPr="00151E8D">
        <w:rPr>
          <w:rFonts w:ascii="Verdana" w:hAnsi="Verdana"/>
          <w:color w:val="404040" w:themeColor="text1" w:themeTint="BF"/>
          <w:sz w:val="20"/>
          <w:szCs w:val="20"/>
        </w:rPr>
        <w:t xml:space="preserve">El mercado </w:t>
      </w:r>
      <w:r w:rsidR="00D474C9" w:rsidRPr="00151E8D">
        <w:rPr>
          <w:rFonts w:ascii="Verdana" w:hAnsi="Verdana"/>
          <w:color w:val="404040" w:themeColor="text1" w:themeTint="BF"/>
          <w:sz w:val="20"/>
          <w:szCs w:val="20"/>
        </w:rPr>
        <w:t xml:space="preserve">español </w:t>
      </w:r>
      <w:r w:rsidR="00EA7F18" w:rsidRPr="00151E8D">
        <w:rPr>
          <w:rFonts w:ascii="Verdana" w:hAnsi="Verdana"/>
          <w:color w:val="404040" w:themeColor="text1" w:themeTint="BF"/>
          <w:sz w:val="20"/>
          <w:szCs w:val="20"/>
        </w:rPr>
        <w:t>de las TIC y los contenidos digitales experimentó un incremento del 2,1% en el 2014</w:t>
      </w:r>
      <w:r w:rsidR="00D474C9" w:rsidRPr="00151E8D">
        <w:rPr>
          <w:rFonts w:ascii="Verdana" w:hAnsi="Verdana"/>
          <w:color w:val="404040" w:themeColor="text1" w:themeTint="BF"/>
          <w:sz w:val="20"/>
          <w:szCs w:val="20"/>
        </w:rPr>
        <w:t>,</w:t>
      </w:r>
      <w:r w:rsidR="00EA7F18" w:rsidRPr="00151E8D">
        <w:rPr>
          <w:rFonts w:ascii="Verdana" w:hAnsi="Verdana"/>
          <w:color w:val="404040" w:themeColor="text1" w:themeTint="BF"/>
          <w:sz w:val="20"/>
          <w:szCs w:val="20"/>
        </w:rPr>
        <w:t xml:space="preserve"> alcanzando, aproximadamente, una cifra de negocio de 8</w:t>
      </w:r>
      <w:r w:rsidR="007D4560" w:rsidRPr="00151E8D">
        <w:rPr>
          <w:rFonts w:ascii="Verdana" w:hAnsi="Verdana"/>
          <w:color w:val="404040" w:themeColor="text1" w:themeTint="BF"/>
          <w:sz w:val="20"/>
          <w:szCs w:val="20"/>
        </w:rPr>
        <w:t>6</w:t>
      </w:r>
      <w:r w:rsidR="00EA7F18" w:rsidRPr="00151E8D">
        <w:rPr>
          <w:rFonts w:ascii="Verdana" w:hAnsi="Verdana"/>
          <w:color w:val="404040" w:themeColor="text1" w:themeTint="BF"/>
          <w:sz w:val="20"/>
          <w:szCs w:val="20"/>
        </w:rPr>
        <w:t xml:space="preserve">.000 M€, lo que supone el primer cambio de tendencia tras haber caído un </w:t>
      </w:r>
      <w:r w:rsidR="00EA7F18" w:rsidRPr="00151E8D">
        <w:rPr>
          <w:rFonts w:ascii="Verdana" w:hAnsi="Verdana"/>
          <w:bCs/>
          <w:color w:val="404040" w:themeColor="text1" w:themeTint="BF"/>
          <w:sz w:val="20"/>
          <w:szCs w:val="20"/>
        </w:rPr>
        <w:t>18% en el periodo 2008-2013. No obstante, las t</w:t>
      </w:r>
      <w:r w:rsidR="00EA7F18" w:rsidRPr="00151E8D">
        <w:rPr>
          <w:rFonts w:ascii="Verdana" w:hAnsi="Verdana"/>
          <w:color w:val="404040" w:themeColor="text1" w:themeTint="BF"/>
          <w:sz w:val="20"/>
          <w:szCs w:val="20"/>
        </w:rPr>
        <w:t>elecomunicaciones y electrónica de consumo continúan en recesión.</w:t>
      </w:r>
    </w:p>
    <w:p w:rsidR="00EA7F18" w:rsidRPr="00151E8D" w:rsidRDefault="00EA7F18" w:rsidP="00EA7F18">
      <w:pPr>
        <w:jc w:val="both"/>
        <w:rPr>
          <w:rFonts w:ascii="Verdana" w:hAnsi="Verdana"/>
          <w:color w:val="404040" w:themeColor="text1" w:themeTint="BF"/>
          <w:sz w:val="20"/>
          <w:szCs w:val="20"/>
        </w:rPr>
      </w:pPr>
    </w:p>
    <w:p w:rsidR="00EA7F18" w:rsidRPr="00151E8D" w:rsidRDefault="00EA7F18" w:rsidP="00EA7F18">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t xml:space="preserve">Para AMETIC, </w:t>
      </w:r>
      <w:r w:rsidRPr="00151E8D">
        <w:rPr>
          <w:rFonts w:ascii="Verdana" w:hAnsi="Verdana"/>
          <w:color w:val="404040" w:themeColor="text1" w:themeTint="BF"/>
          <w:sz w:val="20"/>
          <w:szCs w:val="20"/>
          <w:shd w:val="clear" w:color="auto" w:fill="FFFFFF"/>
        </w:rPr>
        <w:t>Asociación Multisectorial de Empresas de la Electrónica, las Tecnologías de la Información y Comunicación, de las Telecomunicaciones y de los Contenidos</w:t>
      </w:r>
      <w:r w:rsidRPr="00151E8D">
        <w:rPr>
          <w:rStyle w:val="apple-converted-space"/>
          <w:rFonts w:ascii="Verdana" w:hAnsi="Verdana"/>
          <w:color w:val="404040" w:themeColor="text1" w:themeTint="BF"/>
          <w:sz w:val="20"/>
          <w:szCs w:val="20"/>
          <w:shd w:val="clear" w:color="auto" w:fill="FFFFFF"/>
        </w:rPr>
        <w:t xml:space="preserve"> </w:t>
      </w:r>
      <w:r w:rsidRPr="00151E8D">
        <w:rPr>
          <w:rFonts w:ascii="Verdana" w:hAnsi="Verdana"/>
          <w:color w:val="404040" w:themeColor="text1" w:themeTint="BF"/>
          <w:sz w:val="20"/>
          <w:szCs w:val="20"/>
          <w:shd w:val="clear" w:color="auto" w:fill="FFFFFF"/>
        </w:rPr>
        <w:t>Digitales, los datos son buenos ya que se trata del</w:t>
      </w:r>
      <w:r w:rsidRPr="00151E8D">
        <w:rPr>
          <w:rFonts w:ascii="Verdana" w:hAnsi="Verdana"/>
          <w:color w:val="404040" w:themeColor="text1" w:themeTint="BF"/>
          <w:sz w:val="20"/>
          <w:szCs w:val="20"/>
        </w:rPr>
        <w:t xml:space="preserve"> primer síntoma de recuperación, sin embargo, subrayan, “</w:t>
      </w:r>
      <w:r w:rsidRPr="007A2B29">
        <w:rPr>
          <w:rFonts w:ascii="Verdana" w:hAnsi="Verdana"/>
          <w:i/>
          <w:color w:val="404040" w:themeColor="text1" w:themeTint="BF"/>
          <w:sz w:val="20"/>
          <w:szCs w:val="20"/>
        </w:rPr>
        <w:t xml:space="preserve">no podemos obviar que el sector TIC en Norteamérica ha crecido un 4,7% en 2014 (y sigue acumulando años en positivo), que en la zona Asia/Pacífico lo ha hecho a un 6,3% o que en </w:t>
      </w:r>
      <w:proofErr w:type="spellStart"/>
      <w:r w:rsidRPr="007A2B29">
        <w:rPr>
          <w:rFonts w:ascii="Verdana" w:hAnsi="Verdana"/>
          <w:i/>
          <w:color w:val="404040" w:themeColor="text1" w:themeTint="BF"/>
          <w:sz w:val="20"/>
          <w:szCs w:val="20"/>
        </w:rPr>
        <w:t>LatAm</w:t>
      </w:r>
      <w:proofErr w:type="spellEnd"/>
      <w:r w:rsidRPr="007A2B29">
        <w:rPr>
          <w:rFonts w:ascii="Verdana" w:hAnsi="Verdana"/>
          <w:i/>
          <w:color w:val="404040" w:themeColor="text1" w:themeTint="BF"/>
          <w:sz w:val="20"/>
          <w:szCs w:val="20"/>
        </w:rPr>
        <w:t xml:space="preserve"> ha experimentado un incremento del</w:t>
      </w:r>
      <w:r w:rsidR="008857A1" w:rsidRPr="007A2B29">
        <w:rPr>
          <w:rFonts w:ascii="Verdana" w:hAnsi="Verdana"/>
          <w:i/>
          <w:color w:val="404040" w:themeColor="text1" w:themeTint="BF"/>
          <w:sz w:val="20"/>
          <w:szCs w:val="20"/>
        </w:rPr>
        <w:t xml:space="preserve"> 6,7%</w:t>
      </w:r>
      <w:r w:rsidR="008857A1" w:rsidRPr="00151E8D">
        <w:rPr>
          <w:rFonts w:ascii="Verdana" w:hAnsi="Verdana"/>
          <w:color w:val="404040" w:themeColor="text1" w:themeTint="BF"/>
          <w:sz w:val="20"/>
          <w:szCs w:val="20"/>
        </w:rPr>
        <w:t>”.</w:t>
      </w:r>
      <w:r w:rsidRPr="00151E8D">
        <w:rPr>
          <w:rFonts w:ascii="Verdana" w:hAnsi="Verdana"/>
          <w:color w:val="404040" w:themeColor="text1" w:themeTint="BF"/>
          <w:sz w:val="20"/>
          <w:szCs w:val="20"/>
        </w:rPr>
        <w:t xml:space="preserve"> </w:t>
      </w:r>
    </w:p>
    <w:p w:rsidR="00EA7F18" w:rsidRPr="00151E8D" w:rsidRDefault="00EA7F18" w:rsidP="00EA7F18">
      <w:pPr>
        <w:jc w:val="both"/>
        <w:rPr>
          <w:rFonts w:ascii="Verdana" w:hAnsi="Verdana"/>
          <w:color w:val="404040" w:themeColor="text1" w:themeTint="BF"/>
          <w:sz w:val="20"/>
          <w:szCs w:val="20"/>
        </w:rPr>
      </w:pPr>
    </w:p>
    <w:p w:rsidR="00363FC0" w:rsidRPr="00151E8D" w:rsidRDefault="00EA7F18" w:rsidP="00363FC0">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t>La patronal tecnológica asegura que los gobiernos de la Unión Europa no están resolviendo a tiempo la necesidad de una Economía Digital. “</w:t>
      </w:r>
      <w:r w:rsidRPr="007A2B29">
        <w:rPr>
          <w:rFonts w:ascii="Verdana" w:hAnsi="Verdana"/>
          <w:i/>
          <w:color w:val="404040" w:themeColor="text1" w:themeTint="BF"/>
          <w:sz w:val="20"/>
          <w:szCs w:val="20"/>
        </w:rPr>
        <w:t xml:space="preserve">Tenemos que presionar activamente para lograr </w:t>
      </w:r>
      <w:r w:rsidRPr="007A2B29">
        <w:rPr>
          <w:rFonts w:ascii="Verdana" w:hAnsi="Verdana"/>
          <w:i/>
          <w:color w:val="404040" w:themeColor="text1" w:themeTint="BF"/>
          <w:sz w:val="20"/>
          <w:szCs w:val="20"/>
        </w:rPr>
        <w:lastRenderedPageBreak/>
        <w:t>que cumplan con su obligación y terminen un diseño adecuado a la mayor brevedad</w:t>
      </w:r>
      <w:r w:rsidRPr="00151E8D">
        <w:rPr>
          <w:rFonts w:ascii="Verdana" w:hAnsi="Verdana"/>
          <w:color w:val="404040" w:themeColor="text1" w:themeTint="BF"/>
          <w:sz w:val="20"/>
          <w:szCs w:val="20"/>
        </w:rPr>
        <w:t xml:space="preserve">”. Y asegura que es preciso </w:t>
      </w:r>
      <w:r w:rsidR="008857A1" w:rsidRPr="00151E8D">
        <w:rPr>
          <w:rFonts w:ascii="Verdana" w:hAnsi="Verdana"/>
          <w:color w:val="404040" w:themeColor="text1" w:themeTint="BF"/>
          <w:sz w:val="20"/>
          <w:szCs w:val="20"/>
        </w:rPr>
        <w:t xml:space="preserve">el </w:t>
      </w:r>
      <w:r w:rsidRPr="00151E8D">
        <w:rPr>
          <w:rFonts w:ascii="Verdana" w:hAnsi="Verdana"/>
          <w:color w:val="404040" w:themeColor="text1" w:themeTint="BF"/>
          <w:sz w:val="20"/>
          <w:szCs w:val="20"/>
        </w:rPr>
        <w:t xml:space="preserve">liderazgo empresarial en el proceso de transformación digital de nuestros sectores productivos. </w:t>
      </w:r>
      <w:r w:rsidR="00363FC0" w:rsidRPr="00151E8D">
        <w:rPr>
          <w:rFonts w:ascii="Verdana" w:hAnsi="Verdana"/>
          <w:color w:val="404040" w:themeColor="text1" w:themeTint="BF"/>
          <w:sz w:val="20"/>
          <w:szCs w:val="20"/>
        </w:rPr>
        <w:t>“</w:t>
      </w:r>
      <w:r w:rsidRPr="008726E6">
        <w:rPr>
          <w:rFonts w:ascii="Verdana" w:hAnsi="Verdana"/>
          <w:i/>
          <w:color w:val="404040" w:themeColor="text1" w:themeTint="BF"/>
          <w:sz w:val="20"/>
          <w:szCs w:val="20"/>
        </w:rPr>
        <w:t>No podemos esperar a que las Administraciones lo hagan por nosotros</w:t>
      </w:r>
      <w:r w:rsidR="008726E6">
        <w:rPr>
          <w:rFonts w:ascii="Verdana" w:hAnsi="Verdana"/>
          <w:i/>
          <w:color w:val="404040" w:themeColor="text1" w:themeTint="BF"/>
          <w:sz w:val="20"/>
          <w:szCs w:val="20"/>
        </w:rPr>
        <w:t>, p</w:t>
      </w:r>
      <w:r w:rsidR="007D4560" w:rsidRPr="008726E6">
        <w:rPr>
          <w:rFonts w:ascii="Verdana" w:hAnsi="Verdana"/>
          <w:i/>
          <w:color w:val="404040" w:themeColor="text1" w:themeTint="BF"/>
          <w:sz w:val="20"/>
          <w:szCs w:val="20"/>
        </w:rPr>
        <w:t xml:space="preserve">orque </w:t>
      </w:r>
      <w:r w:rsidR="001D2E85" w:rsidRPr="008726E6">
        <w:rPr>
          <w:rFonts w:ascii="Verdana" w:hAnsi="Verdana"/>
          <w:i/>
          <w:color w:val="404040" w:themeColor="text1" w:themeTint="BF"/>
          <w:sz w:val="20"/>
          <w:szCs w:val="20"/>
        </w:rPr>
        <w:t xml:space="preserve">no </w:t>
      </w:r>
      <w:r w:rsidR="007D4560" w:rsidRPr="008726E6">
        <w:rPr>
          <w:rFonts w:ascii="Verdana" w:hAnsi="Verdana"/>
          <w:i/>
          <w:color w:val="404040" w:themeColor="text1" w:themeTint="BF"/>
          <w:sz w:val="20"/>
          <w:szCs w:val="20"/>
        </w:rPr>
        <w:t>van al ritmo adecuado</w:t>
      </w:r>
      <w:r w:rsidR="00363FC0" w:rsidRPr="00151E8D">
        <w:rPr>
          <w:rFonts w:ascii="Verdana" w:hAnsi="Verdana"/>
          <w:color w:val="404040" w:themeColor="text1" w:themeTint="BF"/>
          <w:sz w:val="20"/>
          <w:szCs w:val="20"/>
        </w:rPr>
        <w:t>”</w:t>
      </w:r>
      <w:r w:rsidRPr="00151E8D">
        <w:rPr>
          <w:rFonts w:ascii="Verdana" w:hAnsi="Verdana"/>
          <w:color w:val="404040" w:themeColor="text1" w:themeTint="BF"/>
          <w:sz w:val="20"/>
          <w:szCs w:val="20"/>
        </w:rPr>
        <w:t>.</w:t>
      </w:r>
      <w:r w:rsidR="00363FC0" w:rsidRPr="00151E8D">
        <w:rPr>
          <w:rFonts w:ascii="Verdana" w:hAnsi="Verdana"/>
          <w:color w:val="404040" w:themeColor="text1" w:themeTint="BF"/>
          <w:sz w:val="20"/>
          <w:szCs w:val="20"/>
        </w:rPr>
        <w:t xml:space="preserve"> Por lo cual entiende que es </w:t>
      </w:r>
      <w:r w:rsidRPr="00151E8D">
        <w:rPr>
          <w:rFonts w:ascii="Verdana" w:hAnsi="Verdana"/>
          <w:color w:val="404040" w:themeColor="text1" w:themeTint="BF"/>
          <w:sz w:val="20"/>
          <w:szCs w:val="20"/>
        </w:rPr>
        <w:t>indispensable restituir el valor de la figura del empresario</w:t>
      </w:r>
      <w:r w:rsidR="008857A1" w:rsidRPr="00151E8D">
        <w:rPr>
          <w:rFonts w:ascii="Verdana" w:hAnsi="Verdana"/>
          <w:color w:val="404040" w:themeColor="text1" w:themeTint="BF"/>
          <w:sz w:val="20"/>
          <w:szCs w:val="20"/>
        </w:rPr>
        <w:t>,</w:t>
      </w:r>
      <w:r w:rsidRPr="00151E8D">
        <w:rPr>
          <w:rFonts w:ascii="Verdana" w:hAnsi="Verdana"/>
          <w:color w:val="404040" w:themeColor="text1" w:themeTint="BF"/>
          <w:sz w:val="20"/>
          <w:szCs w:val="20"/>
        </w:rPr>
        <w:t xml:space="preserve"> </w:t>
      </w:r>
      <w:r w:rsidR="00363FC0" w:rsidRPr="00151E8D">
        <w:rPr>
          <w:rFonts w:ascii="Verdana" w:hAnsi="Verdana"/>
          <w:color w:val="404040" w:themeColor="text1" w:themeTint="BF"/>
          <w:sz w:val="20"/>
          <w:szCs w:val="20"/>
        </w:rPr>
        <w:t>“</w:t>
      </w:r>
      <w:r w:rsidRPr="008726E6">
        <w:rPr>
          <w:rFonts w:ascii="Verdana" w:hAnsi="Verdana"/>
          <w:i/>
          <w:color w:val="404040" w:themeColor="text1" w:themeTint="BF"/>
          <w:sz w:val="20"/>
          <w:szCs w:val="20"/>
        </w:rPr>
        <w:t>com</w:t>
      </w:r>
      <w:r w:rsidR="00363FC0" w:rsidRPr="008726E6">
        <w:rPr>
          <w:rFonts w:ascii="Verdana" w:hAnsi="Verdana"/>
          <w:i/>
          <w:color w:val="404040" w:themeColor="text1" w:themeTint="BF"/>
          <w:sz w:val="20"/>
          <w:szCs w:val="20"/>
        </w:rPr>
        <w:t>o generador de empleo y riqueza</w:t>
      </w:r>
      <w:r w:rsidR="00363FC0" w:rsidRPr="00151E8D">
        <w:rPr>
          <w:rFonts w:ascii="Verdana" w:hAnsi="Verdana"/>
          <w:color w:val="404040" w:themeColor="text1" w:themeTint="BF"/>
          <w:sz w:val="20"/>
          <w:szCs w:val="20"/>
        </w:rPr>
        <w:t>”. Para AMETIC, la maquinaria educativa del Estado no produce los profesionales que el sector demanda, “</w:t>
      </w:r>
      <w:r w:rsidR="00363FC0" w:rsidRPr="008726E6">
        <w:rPr>
          <w:rFonts w:ascii="Verdana" w:hAnsi="Verdana"/>
          <w:i/>
          <w:color w:val="404040" w:themeColor="text1" w:themeTint="BF"/>
          <w:sz w:val="20"/>
          <w:szCs w:val="20"/>
        </w:rPr>
        <w:t>lo cual está lastrando el desarrollo de la economía digital</w:t>
      </w:r>
      <w:r w:rsidR="008857A1" w:rsidRPr="00151E8D">
        <w:rPr>
          <w:rFonts w:ascii="Verdana" w:hAnsi="Verdana"/>
          <w:color w:val="404040" w:themeColor="text1" w:themeTint="BF"/>
          <w:sz w:val="20"/>
          <w:szCs w:val="20"/>
        </w:rPr>
        <w:t>”</w:t>
      </w:r>
      <w:r w:rsidR="00363FC0" w:rsidRPr="00151E8D">
        <w:rPr>
          <w:rFonts w:ascii="Verdana" w:hAnsi="Verdana"/>
          <w:color w:val="404040" w:themeColor="text1" w:themeTint="BF"/>
          <w:sz w:val="20"/>
          <w:szCs w:val="20"/>
        </w:rPr>
        <w:t>.</w:t>
      </w:r>
      <w:r w:rsidR="008857A1" w:rsidRPr="00151E8D">
        <w:rPr>
          <w:rFonts w:ascii="Verdana" w:hAnsi="Verdana"/>
          <w:color w:val="404040" w:themeColor="text1" w:themeTint="BF"/>
          <w:sz w:val="20"/>
          <w:szCs w:val="20"/>
        </w:rPr>
        <w:t xml:space="preserve"> Y subrayan, “</w:t>
      </w:r>
      <w:r w:rsidR="008857A1" w:rsidRPr="008726E6">
        <w:rPr>
          <w:rFonts w:ascii="Verdana" w:hAnsi="Verdana"/>
          <w:i/>
          <w:color w:val="404040" w:themeColor="text1" w:themeTint="BF"/>
          <w:sz w:val="20"/>
          <w:szCs w:val="20"/>
        </w:rPr>
        <w:t>s</w:t>
      </w:r>
      <w:r w:rsidR="00363FC0" w:rsidRPr="008726E6">
        <w:rPr>
          <w:rFonts w:ascii="Verdana" w:hAnsi="Verdana"/>
          <w:i/>
          <w:color w:val="404040" w:themeColor="text1" w:themeTint="BF"/>
          <w:sz w:val="20"/>
          <w:szCs w:val="20"/>
        </w:rPr>
        <w:t xml:space="preserve">e sigue sin entender que la innovación que </w:t>
      </w:r>
      <w:r w:rsidR="00F67F07" w:rsidRPr="008726E6">
        <w:rPr>
          <w:rFonts w:ascii="Verdana" w:hAnsi="Verdana"/>
          <w:i/>
          <w:color w:val="404040" w:themeColor="text1" w:themeTint="BF"/>
          <w:sz w:val="20"/>
          <w:szCs w:val="20"/>
        </w:rPr>
        <w:t>propicia</w:t>
      </w:r>
      <w:r w:rsidR="00363FC0" w:rsidRPr="008726E6">
        <w:rPr>
          <w:rFonts w:ascii="Verdana" w:hAnsi="Verdana"/>
          <w:i/>
          <w:color w:val="404040" w:themeColor="text1" w:themeTint="BF"/>
          <w:sz w:val="20"/>
          <w:szCs w:val="20"/>
        </w:rPr>
        <w:t xml:space="preserve"> </w:t>
      </w:r>
      <w:r w:rsidR="00F67F07" w:rsidRPr="008726E6">
        <w:rPr>
          <w:rFonts w:ascii="Verdana" w:hAnsi="Verdana"/>
          <w:i/>
          <w:color w:val="404040" w:themeColor="text1" w:themeTint="BF"/>
          <w:sz w:val="20"/>
          <w:szCs w:val="20"/>
        </w:rPr>
        <w:t xml:space="preserve">la revolución digital </w:t>
      </w:r>
      <w:r w:rsidR="00363FC0" w:rsidRPr="008726E6">
        <w:rPr>
          <w:rFonts w:ascii="Verdana" w:hAnsi="Verdana"/>
          <w:i/>
          <w:color w:val="404040" w:themeColor="text1" w:themeTint="BF"/>
          <w:sz w:val="20"/>
          <w:szCs w:val="20"/>
        </w:rPr>
        <w:t>es una cuestión de Estado y que las inversiones han de multiplicarse con carácter inmediato</w:t>
      </w:r>
      <w:r w:rsidR="008857A1" w:rsidRPr="00151E8D">
        <w:rPr>
          <w:rFonts w:ascii="Verdana" w:hAnsi="Verdana"/>
          <w:color w:val="404040" w:themeColor="text1" w:themeTint="BF"/>
          <w:sz w:val="20"/>
          <w:szCs w:val="20"/>
        </w:rPr>
        <w:t>”</w:t>
      </w:r>
      <w:r w:rsidR="008726E6">
        <w:rPr>
          <w:rFonts w:ascii="Verdana" w:hAnsi="Verdana"/>
          <w:color w:val="404040" w:themeColor="text1" w:themeTint="BF"/>
          <w:sz w:val="20"/>
          <w:szCs w:val="20"/>
        </w:rPr>
        <w:t>.</w:t>
      </w:r>
    </w:p>
    <w:p w:rsidR="00EA7F18" w:rsidRPr="00151E8D" w:rsidRDefault="00EA7F18" w:rsidP="00EA7F18">
      <w:pPr>
        <w:jc w:val="both"/>
        <w:rPr>
          <w:rFonts w:ascii="Verdana" w:hAnsi="Verdana"/>
          <w:color w:val="404040" w:themeColor="text1" w:themeTint="BF"/>
          <w:sz w:val="20"/>
          <w:szCs w:val="20"/>
        </w:rPr>
      </w:pPr>
    </w:p>
    <w:p w:rsidR="00EA7F18" w:rsidRPr="00151E8D" w:rsidRDefault="00363FC0" w:rsidP="00EA7F18">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t xml:space="preserve">Según </w:t>
      </w:r>
      <w:r w:rsidRPr="00151E8D">
        <w:rPr>
          <w:rFonts w:ascii="Verdana" w:hAnsi="Verdana"/>
          <w:b/>
          <w:color w:val="404040" w:themeColor="text1" w:themeTint="BF"/>
          <w:sz w:val="20"/>
          <w:szCs w:val="20"/>
        </w:rPr>
        <w:t>José Manuel de Riva</w:t>
      </w:r>
      <w:r w:rsidR="008857A1" w:rsidRPr="00151E8D">
        <w:rPr>
          <w:rFonts w:ascii="Verdana" w:hAnsi="Verdana"/>
          <w:color w:val="404040" w:themeColor="text1" w:themeTint="BF"/>
          <w:sz w:val="20"/>
          <w:szCs w:val="20"/>
        </w:rPr>
        <w:t>, presiden</w:t>
      </w:r>
      <w:r w:rsidRPr="00151E8D">
        <w:rPr>
          <w:rFonts w:ascii="Verdana" w:hAnsi="Verdana"/>
          <w:color w:val="404040" w:themeColor="text1" w:themeTint="BF"/>
          <w:sz w:val="20"/>
          <w:szCs w:val="20"/>
        </w:rPr>
        <w:t>te de AMETIC, “</w:t>
      </w:r>
      <w:r w:rsidR="00F67F07" w:rsidRPr="008726E6">
        <w:rPr>
          <w:rFonts w:ascii="Verdana" w:hAnsi="Verdana"/>
          <w:i/>
          <w:color w:val="404040" w:themeColor="text1" w:themeTint="BF"/>
          <w:sz w:val="20"/>
          <w:szCs w:val="20"/>
        </w:rPr>
        <w:t xml:space="preserve">Europa ha </w:t>
      </w:r>
      <w:r w:rsidR="00EA7F18" w:rsidRPr="008726E6">
        <w:rPr>
          <w:rFonts w:ascii="Verdana" w:hAnsi="Verdana"/>
          <w:i/>
          <w:color w:val="404040" w:themeColor="text1" w:themeTint="BF"/>
          <w:sz w:val="20"/>
          <w:szCs w:val="20"/>
        </w:rPr>
        <w:t>perdido una posición de liderazgo industrial</w:t>
      </w:r>
      <w:r w:rsidR="00F67F07" w:rsidRPr="008726E6">
        <w:rPr>
          <w:rFonts w:ascii="Verdana" w:hAnsi="Verdana"/>
          <w:i/>
          <w:color w:val="404040" w:themeColor="text1" w:themeTint="BF"/>
          <w:sz w:val="20"/>
          <w:szCs w:val="20"/>
        </w:rPr>
        <w:t xml:space="preserve"> </w:t>
      </w:r>
      <w:r w:rsidR="00EA7F18" w:rsidRPr="008726E6">
        <w:rPr>
          <w:rFonts w:ascii="Verdana" w:hAnsi="Verdana"/>
          <w:i/>
          <w:color w:val="404040" w:themeColor="text1" w:themeTint="BF"/>
          <w:sz w:val="20"/>
          <w:szCs w:val="20"/>
        </w:rPr>
        <w:t xml:space="preserve">y, además, nuestra tasa de crecimiento es inferior a la de nuestros competidores, luego no parece posible </w:t>
      </w:r>
      <w:r w:rsidR="00F67F07" w:rsidRPr="008726E6">
        <w:rPr>
          <w:rFonts w:ascii="Verdana" w:hAnsi="Verdana"/>
          <w:i/>
          <w:color w:val="404040" w:themeColor="text1" w:themeTint="BF"/>
          <w:sz w:val="20"/>
          <w:szCs w:val="20"/>
        </w:rPr>
        <w:t>recuperar este liderazgo a corto plazo</w:t>
      </w:r>
      <w:r w:rsidR="00EA7F18" w:rsidRPr="008726E6">
        <w:rPr>
          <w:rFonts w:ascii="Verdana" w:hAnsi="Verdana"/>
          <w:i/>
          <w:color w:val="404040" w:themeColor="text1" w:themeTint="BF"/>
          <w:sz w:val="20"/>
          <w:szCs w:val="20"/>
        </w:rPr>
        <w:t xml:space="preserve"> con las condiciones regulatorias, estructurales (particularmente la educación) y de mercado actuales</w:t>
      </w:r>
      <w:r w:rsidRPr="00151E8D">
        <w:rPr>
          <w:rFonts w:ascii="Verdana" w:hAnsi="Verdana"/>
          <w:color w:val="404040" w:themeColor="text1" w:themeTint="BF"/>
          <w:sz w:val="20"/>
          <w:szCs w:val="20"/>
        </w:rPr>
        <w:t>”.</w:t>
      </w:r>
    </w:p>
    <w:p w:rsidR="00EA7F18" w:rsidRPr="00151E8D" w:rsidRDefault="00EA7F18" w:rsidP="00EA7F18">
      <w:pPr>
        <w:jc w:val="both"/>
        <w:rPr>
          <w:rFonts w:ascii="Verdana" w:hAnsi="Verdana"/>
          <w:color w:val="404040" w:themeColor="text1" w:themeTint="BF"/>
          <w:sz w:val="20"/>
          <w:szCs w:val="20"/>
        </w:rPr>
      </w:pPr>
    </w:p>
    <w:p w:rsidR="00EA7F18" w:rsidRPr="00151E8D" w:rsidRDefault="00EA7F18" w:rsidP="00EA7F18">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t>La inversión de los sectores productivos en USA es un 50% superior a la inversión en TIC en Europa. Sólo un 1,7% de las empresas europeas se ha transformado digitalmente de manera intensiva. Un 41% de las empresas europeas ni tan siquiera han iniciado el camino.</w:t>
      </w:r>
      <w:r w:rsidR="008857A1" w:rsidRPr="00151E8D">
        <w:rPr>
          <w:rFonts w:ascii="Verdana" w:hAnsi="Verdana"/>
          <w:color w:val="404040" w:themeColor="text1" w:themeTint="BF"/>
          <w:sz w:val="20"/>
          <w:szCs w:val="20"/>
        </w:rPr>
        <w:t xml:space="preserve"> ”</w:t>
      </w:r>
      <w:r w:rsidRPr="008726E6">
        <w:rPr>
          <w:rFonts w:ascii="Verdana" w:hAnsi="Verdana"/>
          <w:i/>
          <w:color w:val="404040" w:themeColor="text1" w:themeTint="BF"/>
          <w:sz w:val="20"/>
          <w:szCs w:val="20"/>
        </w:rPr>
        <w:t>Las consecuencias parecen obvias en términos de competitividad y empleo</w:t>
      </w:r>
      <w:r w:rsidR="008857A1" w:rsidRPr="00151E8D">
        <w:rPr>
          <w:rFonts w:ascii="Verdana" w:hAnsi="Verdana"/>
          <w:color w:val="404040" w:themeColor="text1" w:themeTint="BF"/>
          <w:sz w:val="20"/>
          <w:szCs w:val="20"/>
        </w:rPr>
        <w:t>”.</w:t>
      </w:r>
    </w:p>
    <w:p w:rsidR="00EA7F18" w:rsidRPr="00151E8D" w:rsidRDefault="00EA7F18" w:rsidP="00EA7F18">
      <w:pPr>
        <w:jc w:val="both"/>
        <w:rPr>
          <w:rFonts w:ascii="Verdana" w:hAnsi="Verdana"/>
          <w:color w:val="404040" w:themeColor="text1" w:themeTint="BF"/>
          <w:sz w:val="20"/>
          <w:szCs w:val="20"/>
        </w:rPr>
      </w:pPr>
    </w:p>
    <w:p w:rsidR="00EA7F18" w:rsidRPr="00151E8D" w:rsidRDefault="00363FC0" w:rsidP="00EA7F18">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t xml:space="preserve">Ante este escenario, </w:t>
      </w:r>
      <w:r w:rsidR="008857A1" w:rsidRPr="00151E8D">
        <w:rPr>
          <w:rFonts w:ascii="Verdana" w:hAnsi="Verdana"/>
          <w:color w:val="404040" w:themeColor="text1" w:themeTint="BF"/>
          <w:sz w:val="20"/>
          <w:szCs w:val="20"/>
        </w:rPr>
        <w:t>¿p</w:t>
      </w:r>
      <w:r w:rsidR="00EA7F18" w:rsidRPr="00151E8D">
        <w:rPr>
          <w:rFonts w:ascii="Verdana" w:hAnsi="Verdana"/>
          <w:color w:val="404040" w:themeColor="text1" w:themeTint="BF"/>
          <w:sz w:val="20"/>
          <w:szCs w:val="20"/>
        </w:rPr>
        <w:t>odemos esperar una recuperación tecnológica de Europa?</w:t>
      </w:r>
      <w:r w:rsidRPr="00151E8D">
        <w:rPr>
          <w:rFonts w:ascii="Verdana" w:hAnsi="Verdana"/>
          <w:color w:val="404040" w:themeColor="text1" w:themeTint="BF"/>
          <w:sz w:val="20"/>
          <w:szCs w:val="20"/>
        </w:rPr>
        <w:t xml:space="preserve"> En opinión de AMETIC,</w:t>
      </w:r>
      <w:r w:rsidR="00EA7F18" w:rsidRPr="00151E8D">
        <w:rPr>
          <w:rFonts w:ascii="Verdana" w:hAnsi="Verdana"/>
          <w:color w:val="404040" w:themeColor="text1" w:themeTint="BF"/>
          <w:sz w:val="20"/>
          <w:szCs w:val="20"/>
        </w:rPr>
        <w:t xml:space="preserve"> de </w:t>
      </w:r>
      <w:r w:rsidRPr="00151E8D">
        <w:rPr>
          <w:rFonts w:ascii="Verdana" w:hAnsi="Verdana"/>
          <w:color w:val="404040" w:themeColor="text1" w:themeTint="BF"/>
          <w:sz w:val="20"/>
          <w:szCs w:val="20"/>
        </w:rPr>
        <w:t xml:space="preserve">continuar este estado de cosas, </w:t>
      </w:r>
      <w:r w:rsidR="00EA7F18" w:rsidRPr="00151E8D">
        <w:rPr>
          <w:rFonts w:ascii="Verdana" w:hAnsi="Verdana"/>
          <w:color w:val="404040" w:themeColor="text1" w:themeTint="BF"/>
          <w:sz w:val="20"/>
          <w:szCs w:val="20"/>
        </w:rPr>
        <w:t>sin</w:t>
      </w:r>
      <w:r w:rsidRPr="00151E8D">
        <w:rPr>
          <w:rFonts w:ascii="Verdana" w:hAnsi="Verdana"/>
          <w:color w:val="404040" w:themeColor="text1" w:themeTint="BF"/>
          <w:sz w:val="20"/>
          <w:szCs w:val="20"/>
        </w:rPr>
        <w:t xml:space="preserve"> que se produzca</w:t>
      </w:r>
      <w:r w:rsidR="00EA7F18" w:rsidRPr="00151E8D">
        <w:rPr>
          <w:rFonts w:ascii="Verdana" w:hAnsi="Verdana"/>
          <w:color w:val="404040" w:themeColor="text1" w:themeTint="BF"/>
          <w:sz w:val="20"/>
          <w:szCs w:val="20"/>
        </w:rPr>
        <w:t xml:space="preserve"> un cambio de actitud del </w:t>
      </w:r>
      <w:r w:rsidRPr="00151E8D">
        <w:rPr>
          <w:rFonts w:ascii="Verdana" w:hAnsi="Verdana"/>
          <w:color w:val="404040" w:themeColor="text1" w:themeTint="BF"/>
          <w:sz w:val="20"/>
          <w:szCs w:val="20"/>
        </w:rPr>
        <w:t>G</w:t>
      </w:r>
      <w:r w:rsidR="00EA7F18" w:rsidRPr="00151E8D">
        <w:rPr>
          <w:rFonts w:ascii="Verdana" w:hAnsi="Verdana"/>
          <w:color w:val="404040" w:themeColor="text1" w:themeTint="BF"/>
          <w:sz w:val="20"/>
          <w:szCs w:val="20"/>
        </w:rPr>
        <w:t>obierno, de la sociedad y de los sectores productivos frente a las TIC, el futuro no es prometedor</w:t>
      </w:r>
      <w:r w:rsidR="00F67F07" w:rsidRPr="00151E8D">
        <w:rPr>
          <w:rFonts w:ascii="Verdana" w:hAnsi="Verdana"/>
          <w:color w:val="404040" w:themeColor="text1" w:themeTint="BF"/>
          <w:sz w:val="20"/>
          <w:szCs w:val="20"/>
        </w:rPr>
        <w:t>.</w:t>
      </w:r>
    </w:p>
    <w:p w:rsidR="00363FC0" w:rsidRPr="00151E8D" w:rsidRDefault="00363FC0" w:rsidP="00EA7F18">
      <w:pPr>
        <w:jc w:val="both"/>
        <w:rPr>
          <w:rFonts w:ascii="Verdana" w:hAnsi="Verdana"/>
          <w:color w:val="404040" w:themeColor="text1" w:themeTint="BF"/>
          <w:sz w:val="20"/>
          <w:szCs w:val="20"/>
        </w:rPr>
      </w:pPr>
    </w:p>
    <w:p w:rsidR="00EA7F18" w:rsidRPr="00151E8D" w:rsidRDefault="000D0B88" w:rsidP="00EA7F18">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t>AMETIC se lamenta de que l</w:t>
      </w:r>
      <w:r w:rsidR="00EA7F18" w:rsidRPr="00151E8D">
        <w:rPr>
          <w:rFonts w:ascii="Verdana" w:hAnsi="Verdana"/>
          <w:color w:val="404040" w:themeColor="text1" w:themeTint="BF"/>
          <w:sz w:val="20"/>
          <w:szCs w:val="20"/>
        </w:rPr>
        <w:t>a baja concienciación social, administrativa, empresarial y política fr</w:t>
      </w:r>
      <w:r w:rsidR="00363FC0" w:rsidRPr="00151E8D">
        <w:rPr>
          <w:rFonts w:ascii="Verdana" w:hAnsi="Verdana"/>
          <w:color w:val="404040" w:themeColor="text1" w:themeTint="BF"/>
          <w:sz w:val="20"/>
          <w:szCs w:val="20"/>
        </w:rPr>
        <w:t>ente a las TIC ha</w:t>
      </w:r>
      <w:r w:rsidRPr="00151E8D">
        <w:rPr>
          <w:rFonts w:ascii="Verdana" w:hAnsi="Verdana"/>
          <w:color w:val="404040" w:themeColor="text1" w:themeTint="BF"/>
          <w:sz w:val="20"/>
          <w:szCs w:val="20"/>
        </w:rPr>
        <w:t>ya</w:t>
      </w:r>
      <w:r w:rsidR="00363FC0" w:rsidRPr="00151E8D">
        <w:rPr>
          <w:rFonts w:ascii="Verdana" w:hAnsi="Verdana"/>
          <w:color w:val="404040" w:themeColor="text1" w:themeTint="BF"/>
          <w:sz w:val="20"/>
          <w:szCs w:val="20"/>
        </w:rPr>
        <w:t xml:space="preserve"> desencadenado factores negativos como u</w:t>
      </w:r>
      <w:r w:rsidR="00EA7F18" w:rsidRPr="00151E8D">
        <w:rPr>
          <w:rFonts w:ascii="Verdana" w:hAnsi="Verdana"/>
          <w:color w:val="404040" w:themeColor="text1" w:themeTint="BF"/>
          <w:sz w:val="20"/>
          <w:szCs w:val="20"/>
        </w:rPr>
        <w:t>n mercado fragmentado</w:t>
      </w:r>
      <w:r w:rsidR="008857A1" w:rsidRPr="00151E8D">
        <w:rPr>
          <w:rFonts w:ascii="Verdana" w:hAnsi="Verdana"/>
          <w:color w:val="404040" w:themeColor="text1" w:themeTint="BF"/>
          <w:sz w:val="20"/>
          <w:szCs w:val="20"/>
        </w:rPr>
        <w:t>,</w:t>
      </w:r>
      <w:r w:rsidR="00EA7F18" w:rsidRPr="00151E8D">
        <w:rPr>
          <w:rFonts w:ascii="Verdana" w:hAnsi="Verdana"/>
          <w:color w:val="404040" w:themeColor="text1" w:themeTint="BF"/>
          <w:sz w:val="20"/>
          <w:szCs w:val="20"/>
        </w:rPr>
        <w:t xml:space="preserve"> lejos de convertirse en un mercado único digital eficaz</w:t>
      </w:r>
      <w:r w:rsidRPr="00151E8D">
        <w:rPr>
          <w:rFonts w:ascii="Verdana" w:hAnsi="Verdana"/>
          <w:color w:val="404040" w:themeColor="text1" w:themeTint="BF"/>
          <w:sz w:val="20"/>
          <w:szCs w:val="20"/>
        </w:rPr>
        <w:t>;</w:t>
      </w:r>
      <w:r w:rsidR="00363FC0" w:rsidRPr="00151E8D">
        <w:rPr>
          <w:rFonts w:ascii="Verdana" w:hAnsi="Verdana"/>
          <w:color w:val="404040" w:themeColor="text1" w:themeTint="BF"/>
          <w:sz w:val="20"/>
          <w:szCs w:val="20"/>
        </w:rPr>
        <w:t xml:space="preserve"> u</w:t>
      </w:r>
      <w:r w:rsidR="00EA7F18" w:rsidRPr="00151E8D">
        <w:rPr>
          <w:rFonts w:ascii="Verdana" w:hAnsi="Verdana"/>
          <w:color w:val="404040" w:themeColor="text1" w:themeTint="BF"/>
          <w:sz w:val="20"/>
          <w:szCs w:val="20"/>
        </w:rPr>
        <w:t>na Agenda Digital Europea con un impacto insuficiente</w:t>
      </w:r>
      <w:r w:rsidRPr="00151E8D">
        <w:rPr>
          <w:rFonts w:ascii="Verdana" w:hAnsi="Verdana"/>
          <w:color w:val="404040" w:themeColor="text1" w:themeTint="BF"/>
          <w:sz w:val="20"/>
          <w:szCs w:val="20"/>
        </w:rPr>
        <w:t>;</w:t>
      </w:r>
      <w:r w:rsidR="00363FC0" w:rsidRPr="00151E8D">
        <w:rPr>
          <w:rFonts w:ascii="Verdana" w:hAnsi="Verdana"/>
          <w:color w:val="404040" w:themeColor="text1" w:themeTint="BF"/>
          <w:sz w:val="20"/>
          <w:szCs w:val="20"/>
        </w:rPr>
        <w:t xml:space="preserve"> e</w:t>
      </w:r>
      <w:r w:rsidR="00EA7F18" w:rsidRPr="00151E8D">
        <w:rPr>
          <w:rFonts w:ascii="Verdana" w:hAnsi="Verdana"/>
          <w:color w:val="404040" w:themeColor="text1" w:themeTint="BF"/>
          <w:sz w:val="20"/>
          <w:szCs w:val="20"/>
        </w:rPr>
        <w:t>cosistemas débiles de industrias digitales en Europa</w:t>
      </w:r>
      <w:r w:rsidRPr="00151E8D">
        <w:rPr>
          <w:rFonts w:ascii="Verdana" w:hAnsi="Verdana"/>
          <w:color w:val="404040" w:themeColor="text1" w:themeTint="BF"/>
          <w:sz w:val="20"/>
          <w:szCs w:val="20"/>
        </w:rPr>
        <w:t xml:space="preserve">; así como una </w:t>
      </w:r>
      <w:r w:rsidR="00EA7F18" w:rsidRPr="00151E8D">
        <w:rPr>
          <w:rFonts w:ascii="Verdana" w:hAnsi="Verdana"/>
          <w:color w:val="404040" w:themeColor="text1" w:themeTint="BF"/>
          <w:sz w:val="20"/>
          <w:szCs w:val="20"/>
        </w:rPr>
        <w:t>pérdida</w:t>
      </w:r>
      <w:r w:rsidRPr="00151E8D">
        <w:rPr>
          <w:rFonts w:ascii="Verdana" w:hAnsi="Verdana"/>
          <w:color w:val="404040" w:themeColor="text1" w:themeTint="BF"/>
          <w:sz w:val="20"/>
          <w:szCs w:val="20"/>
        </w:rPr>
        <w:t xml:space="preserve"> importante</w:t>
      </w:r>
      <w:r w:rsidR="00EA7F18" w:rsidRPr="00151E8D">
        <w:rPr>
          <w:rFonts w:ascii="Verdana" w:hAnsi="Verdana"/>
          <w:color w:val="404040" w:themeColor="text1" w:themeTint="BF"/>
          <w:sz w:val="20"/>
          <w:szCs w:val="20"/>
        </w:rPr>
        <w:t xml:space="preserve"> de capital intelectual</w:t>
      </w:r>
      <w:r w:rsidRPr="00151E8D">
        <w:rPr>
          <w:rFonts w:ascii="Verdana" w:hAnsi="Verdana"/>
          <w:color w:val="404040" w:themeColor="text1" w:themeTint="BF"/>
          <w:sz w:val="20"/>
          <w:szCs w:val="20"/>
        </w:rPr>
        <w:t>. Y afirman que lo más desalentador es que “</w:t>
      </w:r>
      <w:r w:rsidR="00EA7F18" w:rsidRPr="008726E6">
        <w:rPr>
          <w:rFonts w:ascii="Verdana" w:hAnsi="Verdana"/>
          <w:i/>
          <w:color w:val="404040" w:themeColor="text1" w:themeTint="BF"/>
          <w:sz w:val="20"/>
          <w:szCs w:val="20"/>
        </w:rPr>
        <w:t xml:space="preserve">sin una revolución digital no seremos capaces de incrementar nuestra competitividad, estando cada vez más </w:t>
      </w:r>
      <w:r w:rsidRPr="008726E6">
        <w:rPr>
          <w:rFonts w:ascii="Verdana" w:hAnsi="Verdana"/>
          <w:i/>
          <w:color w:val="404040" w:themeColor="text1" w:themeTint="BF"/>
          <w:sz w:val="20"/>
          <w:szCs w:val="20"/>
        </w:rPr>
        <w:t xml:space="preserve">distantes </w:t>
      </w:r>
      <w:r w:rsidR="00EA7F18" w:rsidRPr="008726E6">
        <w:rPr>
          <w:rFonts w:ascii="Verdana" w:hAnsi="Verdana"/>
          <w:i/>
          <w:color w:val="404040" w:themeColor="text1" w:themeTint="BF"/>
          <w:sz w:val="20"/>
          <w:szCs w:val="20"/>
        </w:rPr>
        <w:t>de otras economías avanzadas</w:t>
      </w:r>
      <w:r w:rsidRPr="00151E8D">
        <w:rPr>
          <w:rFonts w:ascii="Verdana" w:hAnsi="Verdana"/>
          <w:color w:val="404040" w:themeColor="text1" w:themeTint="BF"/>
          <w:sz w:val="20"/>
          <w:szCs w:val="20"/>
        </w:rPr>
        <w:t>”</w:t>
      </w:r>
      <w:r w:rsidR="00EA7F18" w:rsidRPr="00151E8D">
        <w:rPr>
          <w:rFonts w:ascii="Verdana" w:hAnsi="Verdana"/>
          <w:color w:val="404040" w:themeColor="text1" w:themeTint="BF"/>
          <w:sz w:val="20"/>
          <w:szCs w:val="20"/>
        </w:rPr>
        <w:t>.</w:t>
      </w:r>
    </w:p>
    <w:p w:rsidR="000D0B88" w:rsidRPr="00151E8D" w:rsidRDefault="000D0B88" w:rsidP="00EA7F18">
      <w:pPr>
        <w:jc w:val="both"/>
        <w:rPr>
          <w:rFonts w:ascii="Verdana" w:hAnsi="Verdana"/>
          <w:color w:val="404040" w:themeColor="text1" w:themeTint="BF"/>
          <w:sz w:val="20"/>
          <w:szCs w:val="20"/>
        </w:rPr>
      </w:pPr>
    </w:p>
    <w:p w:rsidR="00EA7F18" w:rsidRPr="00151E8D" w:rsidRDefault="00EA7F18" w:rsidP="00EA7F18">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t>¿Cuáles son los pilares que sustentarían un más rápido, eficaz y próspero avance hacia la economía digital? AMETIC lo proclama en todos los foros donde puede expresar su opinión:</w:t>
      </w:r>
    </w:p>
    <w:p w:rsidR="000D0B88" w:rsidRPr="00151E8D" w:rsidRDefault="000D0B88" w:rsidP="00EA7F18">
      <w:pPr>
        <w:jc w:val="both"/>
        <w:rPr>
          <w:rFonts w:ascii="Verdana" w:hAnsi="Verdana"/>
          <w:color w:val="404040" w:themeColor="text1" w:themeTint="BF"/>
          <w:sz w:val="20"/>
          <w:szCs w:val="20"/>
        </w:rPr>
      </w:pPr>
    </w:p>
    <w:p w:rsidR="00EA7F18" w:rsidRPr="00151E8D" w:rsidRDefault="00EA7F18" w:rsidP="001F5741">
      <w:pPr>
        <w:pStyle w:val="Prrafodelista"/>
        <w:numPr>
          <w:ilvl w:val="0"/>
          <w:numId w:val="1"/>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Mercado Único Digital Europeo operativo a la mayor brevedad posible</w:t>
      </w:r>
      <w:r w:rsidR="008857A1" w:rsidRPr="00151E8D">
        <w:rPr>
          <w:rFonts w:ascii="Verdana" w:hAnsi="Verdana"/>
          <w:b/>
          <w:color w:val="404040" w:themeColor="text1" w:themeTint="BF"/>
          <w:sz w:val="20"/>
          <w:szCs w:val="20"/>
        </w:rPr>
        <w:t>.</w:t>
      </w:r>
    </w:p>
    <w:p w:rsidR="00EA7F18" w:rsidRPr="00151E8D" w:rsidRDefault="00EA7F18" w:rsidP="001F5741">
      <w:pPr>
        <w:pStyle w:val="Prrafodelista"/>
        <w:numPr>
          <w:ilvl w:val="0"/>
          <w:numId w:val="1"/>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Impulso decidido de la Industria TIC en Europa</w:t>
      </w:r>
      <w:r w:rsidR="008857A1" w:rsidRPr="00151E8D">
        <w:rPr>
          <w:rFonts w:ascii="Verdana" w:hAnsi="Verdana"/>
          <w:b/>
          <w:color w:val="404040" w:themeColor="text1" w:themeTint="BF"/>
          <w:sz w:val="20"/>
          <w:szCs w:val="20"/>
        </w:rPr>
        <w:t>.</w:t>
      </w:r>
    </w:p>
    <w:p w:rsidR="00EA7F18" w:rsidRPr="00151E8D" w:rsidRDefault="00EA7F18" w:rsidP="001F5741">
      <w:pPr>
        <w:pStyle w:val="Prrafodelista"/>
        <w:numPr>
          <w:ilvl w:val="0"/>
          <w:numId w:val="1"/>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Transformación Digital de los Sectores productivos, de la Sociedad y de las AA.PP.</w:t>
      </w:r>
    </w:p>
    <w:p w:rsidR="00EA7F18" w:rsidRPr="00151E8D" w:rsidRDefault="00EA7F18" w:rsidP="00EA7F18">
      <w:pPr>
        <w:jc w:val="both"/>
        <w:rPr>
          <w:rFonts w:ascii="Verdana" w:hAnsi="Verdana"/>
          <w:color w:val="404040" w:themeColor="text1" w:themeTint="BF"/>
          <w:sz w:val="20"/>
          <w:szCs w:val="20"/>
        </w:rPr>
      </w:pPr>
    </w:p>
    <w:p w:rsidR="00EA7F18" w:rsidRDefault="00EA7F18" w:rsidP="00EA7F18">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t>Aunque el discurso político, venga de donde venga, incluye en su doctrinario las palabras “</w:t>
      </w:r>
      <w:r w:rsidRPr="008726E6">
        <w:rPr>
          <w:rFonts w:ascii="Verdana" w:hAnsi="Verdana"/>
          <w:i/>
          <w:color w:val="404040" w:themeColor="text1" w:themeTint="BF"/>
          <w:sz w:val="20"/>
          <w:szCs w:val="20"/>
        </w:rPr>
        <w:t>innovación</w:t>
      </w:r>
      <w:r w:rsidRPr="00151E8D">
        <w:rPr>
          <w:rFonts w:ascii="Verdana" w:hAnsi="Verdana"/>
          <w:color w:val="404040" w:themeColor="text1" w:themeTint="BF"/>
          <w:sz w:val="20"/>
          <w:szCs w:val="20"/>
        </w:rPr>
        <w:t>”, “</w:t>
      </w:r>
      <w:r w:rsidRPr="008726E6">
        <w:rPr>
          <w:rFonts w:ascii="Verdana" w:hAnsi="Verdana"/>
          <w:i/>
          <w:color w:val="404040" w:themeColor="text1" w:themeTint="BF"/>
          <w:sz w:val="20"/>
          <w:szCs w:val="20"/>
        </w:rPr>
        <w:t>digital</w:t>
      </w:r>
      <w:r w:rsidRPr="00151E8D">
        <w:rPr>
          <w:rFonts w:ascii="Verdana" w:hAnsi="Verdana"/>
          <w:color w:val="404040" w:themeColor="text1" w:themeTint="BF"/>
          <w:sz w:val="20"/>
          <w:szCs w:val="20"/>
        </w:rPr>
        <w:t>”, “</w:t>
      </w:r>
      <w:r w:rsidRPr="008726E6">
        <w:rPr>
          <w:rFonts w:ascii="Verdana" w:hAnsi="Verdana"/>
          <w:i/>
          <w:color w:val="404040" w:themeColor="text1" w:themeTint="BF"/>
          <w:sz w:val="20"/>
          <w:szCs w:val="20"/>
        </w:rPr>
        <w:t>Internet</w:t>
      </w:r>
      <w:r w:rsidRPr="00151E8D">
        <w:rPr>
          <w:rFonts w:ascii="Verdana" w:hAnsi="Verdana"/>
          <w:color w:val="404040" w:themeColor="text1" w:themeTint="BF"/>
          <w:sz w:val="20"/>
          <w:szCs w:val="20"/>
        </w:rPr>
        <w:t>”</w:t>
      </w:r>
      <w:r w:rsidR="008726E6" w:rsidRPr="00151E8D">
        <w:rPr>
          <w:rFonts w:ascii="Verdana" w:hAnsi="Verdana"/>
          <w:color w:val="404040" w:themeColor="text1" w:themeTint="BF"/>
          <w:sz w:val="20"/>
          <w:szCs w:val="20"/>
        </w:rPr>
        <w:t>…</w:t>
      </w:r>
      <w:r w:rsidRPr="00151E8D">
        <w:rPr>
          <w:rFonts w:ascii="Verdana" w:hAnsi="Verdana"/>
          <w:color w:val="404040" w:themeColor="text1" w:themeTint="BF"/>
          <w:sz w:val="20"/>
          <w:szCs w:val="20"/>
        </w:rPr>
        <w:t xml:space="preserve"> </w:t>
      </w:r>
      <w:r w:rsidR="00D474C9" w:rsidRPr="00151E8D">
        <w:rPr>
          <w:rFonts w:ascii="Verdana" w:hAnsi="Verdana"/>
          <w:color w:val="404040" w:themeColor="text1" w:themeTint="BF"/>
          <w:sz w:val="20"/>
          <w:szCs w:val="20"/>
        </w:rPr>
        <w:t>“</w:t>
      </w:r>
      <w:r w:rsidRPr="008726E6">
        <w:rPr>
          <w:rFonts w:ascii="Verdana" w:hAnsi="Verdana"/>
          <w:i/>
          <w:color w:val="404040" w:themeColor="text1" w:themeTint="BF"/>
          <w:sz w:val="20"/>
          <w:szCs w:val="20"/>
        </w:rPr>
        <w:t>La realidad</w:t>
      </w:r>
      <w:r w:rsidR="00D474C9" w:rsidRPr="008726E6">
        <w:rPr>
          <w:rFonts w:ascii="Verdana" w:hAnsi="Verdana"/>
          <w:i/>
          <w:color w:val="404040" w:themeColor="text1" w:themeTint="BF"/>
          <w:sz w:val="20"/>
          <w:szCs w:val="20"/>
        </w:rPr>
        <w:t xml:space="preserve"> –aseguran desde la patronal tecnológica-</w:t>
      </w:r>
      <w:r w:rsidRPr="008726E6">
        <w:rPr>
          <w:rFonts w:ascii="Verdana" w:hAnsi="Verdana"/>
          <w:i/>
          <w:color w:val="404040" w:themeColor="text1" w:themeTint="BF"/>
          <w:sz w:val="20"/>
          <w:szCs w:val="20"/>
        </w:rPr>
        <w:t xml:space="preserve"> es que ningún Gobierno ha sido aún lo suficientemente atrevido como </w:t>
      </w:r>
      <w:r w:rsidR="00F67F07" w:rsidRPr="008726E6">
        <w:rPr>
          <w:rFonts w:ascii="Verdana" w:hAnsi="Verdana"/>
          <w:i/>
          <w:color w:val="404040" w:themeColor="text1" w:themeTint="BF"/>
          <w:sz w:val="20"/>
          <w:szCs w:val="20"/>
        </w:rPr>
        <w:t>par</w:t>
      </w:r>
      <w:r w:rsidRPr="008726E6">
        <w:rPr>
          <w:rFonts w:ascii="Verdana" w:hAnsi="Verdana"/>
          <w:i/>
          <w:color w:val="404040" w:themeColor="text1" w:themeTint="BF"/>
          <w:sz w:val="20"/>
          <w:szCs w:val="20"/>
        </w:rPr>
        <w:t>a hacer de la Economía Digital una apuesta para nuestro país. Y aún observamos que existe dificultad para asimilarlo adecuadamente</w:t>
      </w:r>
      <w:r w:rsidR="00D474C9" w:rsidRPr="00151E8D">
        <w:rPr>
          <w:rFonts w:ascii="Verdana" w:hAnsi="Verdana"/>
          <w:color w:val="404040" w:themeColor="text1" w:themeTint="BF"/>
          <w:sz w:val="20"/>
          <w:szCs w:val="20"/>
        </w:rPr>
        <w:t>”</w:t>
      </w:r>
      <w:r w:rsidRPr="00151E8D">
        <w:rPr>
          <w:rFonts w:ascii="Verdana" w:hAnsi="Verdana"/>
          <w:color w:val="404040" w:themeColor="text1" w:themeTint="BF"/>
          <w:sz w:val="20"/>
          <w:szCs w:val="20"/>
        </w:rPr>
        <w:t>.</w:t>
      </w:r>
    </w:p>
    <w:p w:rsidR="008726E6" w:rsidRDefault="008726E6" w:rsidP="00EA7F18">
      <w:pPr>
        <w:jc w:val="both"/>
        <w:rPr>
          <w:rFonts w:ascii="Verdana" w:hAnsi="Verdana"/>
          <w:color w:val="404040" w:themeColor="text1" w:themeTint="BF"/>
          <w:sz w:val="20"/>
          <w:szCs w:val="20"/>
        </w:rPr>
      </w:pPr>
    </w:p>
    <w:p w:rsidR="008726E6" w:rsidRPr="00151E8D" w:rsidRDefault="008726E6" w:rsidP="00EA7F18">
      <w:pPr>
        <w:jc w:val="both"/>
        <w:rPr>
          <w:rFonts w:ascii="Verdana" w:hAnsi="Verdana"/>
          <w:color w:val="404040" w:themeColor="text1" w:themeTint="BF"/>
          <w:sz w:val="20"/>
          <w:szCs w:val="20"/>
        </w:rPr>
      </w:pPr>
    </w:p>
    <w:p w:rsidR="000D0B88" w:rsidRPr="00151E8D" w:rsidRDefault="000D0B88" w:rsidP="00EA7F18">
      <w:pPr>
        <w:jc w:val="both"/>
        <w:rPr>
          <w:rFonts w:ascii="Verdana" w:hAnsi="Verdana"/>
          <w:color w:val="404040" w:themeColor="text1" w:themeTint="BF"/>
          <w:sz w:val="20"/>
          <w:szCs w:val="20"/>
        </w:rPr>
      </w:pPr>
    </w:p>
    <w:p w:rsidR="00EA7F18" w:rsidRPr="00151E8D" w:rsidRDefault="00EA7F18" w:rsidP="00EA7F18">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lastRenderedPageBreak/>
        <w:t>Si se nos pregunta</w:t>
      </w:r>
      <w:r w:rsidR="00D474C9" w:rsidRPr="00151E8D">
        <w:rPr>
          <w:rFonts w:ascii="Verdana" w:hAnsi="Verdana"/>
          <w:color w:val="404040" w:themeColor="text1" w:themeTint="BF"/>
          <w:sz w:val="20"/>
          <w:szCs w:val="20"/>
        </w:rPr>
        <w:t xml:space="preserve"> –dicen-</w:t>
      </w:r>
      <w:r w:rsidRPr="00151E8D">
        <w:rPr>
          <w:rFonts w:ascii="Verdana" w:hAnsi="Verdana"/>
          <w:color w:val="404040" w:themeColor="text1" w:themeTint="BF"/>
          <w:sz w:val="20"/>
          <w:szCs w:val="20"/>
        </w:rPr>
        <w:t xml:space="preserve"> cuáles son las claves para lograrlo, diríamos:</w:t>
      </w:r>
    </w:p>
    <w:p w:rsidR="000D0B88" w:rsidRPr="00151E8D" w:rsidRDefault="000D0B88" w:rsidP="00EA7F18">
      <w:pPr>
        <w:jc w:val="both"/>
        <w:rPr>
          <w:rFonts w:ascii="Verdana" w:hAnsi="Verdana"/>
          <w:color w:val="404040" w:themeColor="text1" w:themeTint="BF"/>
          <w:sz w:val="20"/>
          <w:szCs w:val="20"/>
        </w:rPr>
      </w:pPr>
    </w:p>
    <w:p w:rsidR="00EA7F18" w:rsidRPr="00151E8D" w:rsidRDefault="00EA7F18" w:rsidP="001F5741">
      <w:pPr>
        <w:pStyle w:val="Prrafodelista"/>
        <w:numPr>
          <w:ilvl w:val="0"/>
          <w:numId w:val="2"/>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 xml:space="preserve">Legislación y regulación orientadas al crecimiento </w:t>
      </w:r>
      <w:r w:rsidR="00F67F07" w:rsidRPr="00151E8D">
        <w:rPr>
          <w:rFonts w:ascii="Verdana" w:hAnsi="Verdana"/>
          <w:b/>
          <w:color w:val="404040" w:themeColor="text1" w:themeTint="BF"/>
          <w:sz w:val="20"/>
          <w:szCs w:val="20"/>
        </w:rPr>
        <w:t>y la inversión</w:t>
      </w:r>
    </w:p>
    <w:p w:rsidR="00EA7F18" w:rsidRPr="00151E8D" w:rsidRDefault="00EA7F18" w:rsidP="001F5741">
      <w:pPr>
        <w:pStyle w:val="Prrafodelista"/>
        <w:numPr>
          <w:ilvl w:val="0"/>
          <w:numId w:val="2"/>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Orientación a la transformación digital y a la evaluación de los resultados</w:t>
      </w:r>
    </w:p>
    <w:p w:rsidR="00EA7F18" w:rsidRPr="00151E8D" w:rsidRDefault="00EA7F18" w:rsidP="001F5741">
      <w:pPr>
        <w:pStyle w:val="Prrafodelista"/>
        <w:numPr>
          <w:ilvl w:val="0"/>
          <w:numId w:val="2"/>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Velocidad en el cambio</w:t>
      </w:r>
    </w:p>
    <w:p w:rsidR="00EA7F18" w:rsidRPr="00151E8D" w:rsidRDefault="008857A1" w:rsidP="000D0B88">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t>“</w:t>
      </w:r>
      <w:r w:rsidR="00EA7F18" w:rsidRPr="008726E6">
        <w:rPr>
          <w:rFonts w:ascii="Verdana" w:hAnsi="Verdana"/>
          <w:i/>
          <w:color w:val="404040" w:themeColor="text1" w:themeTint="BF"/>
          <w:sz w:val="20"/>
          <w:szCs w:val="20"/>
        </w:rPr>
        <w:t xml:space="preserve">Y si se nos pregunta quiénes son los actores, necesariamente hemos de decir que nos encontramos en un momento en el que los empresarios han de asumir mayor liderazgo y responsabilidad en el proceso, pues los gobiernos resulta obvio que no logran ir al ritmo de esta </w:t>
      </w:r>
      <w:r w:rsidR="00F67F07" w:rsidRPr="008726E6">
        <w:rPr>
          <w:rFonts w:ascii="Verdana" w:hAnsi="Verdana"/>
          <w:i/>
          <w:color w:val="404040" w:themeColor="text1" w:themeTint="BF"/>
          <w:sz w:val="20"/>
          <w:szCs w:val="20"/>
        </w:rPr>
        <w:t>r</w:t>
      </w:r>
      <w:r w:rsidR="00EA7F18" w:rsidRPr="008726E6">
        <w:rPr>
          <w:rFonts w:ascii="Verdana" w:hAnsi="Verdana"/>
          <w:i/>
          <w:color w:val="404040" w:themeColor="text1" w:themeTint="BF"/>
          <w:sz w:val="20"/>
          <w:szCs w:val="20"/>
        </w:rPr>
        <w:t>evolución</w:t>
      </w:r>
      <w:r w:rsidR="00F67F07" w:rsidRPr="008726E6">
        <w:rPr>
          <w:rFonts w:ascii="Verdana" w:hAnsi="Verdana"/>
          <w:i/>
          <w:color w:val="404040" w:themeColor="text1" w:themeTint="BF"/>
          <w:sz w:val="20"/>
          <w:szCs w:val="20"/>
        </w:rPr>
        <w:t>. L</w:t>
      </w:r>
      <w:r w:rsidR="00EA7F18" w:rsidRPr="008726E6">
        <w:rPr>
          <w:rFonts w:ascii="Verdana" w:hAnsi="Verdana"/>
          <w:i/>
          <w:color w:val="404040" w:themeColor="text1" w:themeTint="BF"/>
          <w:sz w:val="20"/>
          <w:szCs w:val="20"/>
        </w:rPr>
        <w:t>a Unión Europea no se puede permitir el lujo de fallar otra vez en sus planes estratégicos</w:t>
      </w:r>
      <w:r w:rsidRPr="00151E8D">
        <w:rPr>
          <w:rFonts w:ascii="Verdana" w:hAnsi="Verdana"/>
          <w:color w:val="404040" w:themeColor="text1" w:themeTint="BF"/>
          <w:sz w:val="20"/>
          <w:szCs w:val="20"/>
        </w:rPr>
        <w:t>”</w:t>
      </w:r>
      <w:r w:rsidR="00EA7F18" w:rsidRPr="00151E8D">
        <w:rPr>
          <w:rFonts w:ascii="Verdana" w:hAnsi="Verdana"/>
          <w:color w:val="404040" w:themeColor="text1" w:themeTint="BF"/>
          <w:sz w:val="20"/>
          <w:szCs w:val="20"/>
        </w:rPr>
        <w:t>.</w:t>
      </w:r>
    </w:p>
    <w:p w:rsidR="000D0B88" w:rsidRPr="00151E8D" w:rsidRDefault="000D0B88" w:rsidP="000D0B88">
      <w:pPr>
        <w:jc w:val="both"/>
        <w:rPr>
          <w:rFonts w:ascii="Verdana" w:hAnsi="Verdana"/>
          <w:color w:val="404040" w:themeColor="text1" w:themeTint="BF"/>
          <w:sz w:val="20"/>
          <w:szCs w:val="20"/>
        </w:rPr>
      </w:pPr>
    </w:p>
    <w:p w:rsidR="00EA7F18" w:rsidRPr="00151E8D" w:rsidRDefault="00EA7F18" w:rsidP="00EA7F18">
      <w:pPr>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 xml:space="preserve">¿En qué dirección debe ir España? </w:t>
      </w:r>
    </w:p>
    <w:p w:rsidR="000D0B88" w:rsidRPr="00151E8D" w:rsidRDefault="000D0B88" w:rsidP="00EA7F18">
      <w:pPr>
        <w:jc w:val="both"/>
        <w:rPr>
          <w:rFonts w:ascii="Verdana" w:hAnsi="Verdana"/>
          <w:b/>
          <w:color w:val="404040" w:themeColor="text1" w:themeTint="BF"/>
          <w:sz w:val="20"/>
          <w:szCs w:val="20"/>
        </w:rPr>
      </w:pPr>
    </w:p>
    <w:p w:rsidR="00EA7F18" w:rsidRPr="00151E8D" w:rsidRDefault="00EA7F18" w:rsidP="00EA7F18">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t xml:space="preserve">España aparece situada en el puesto 34 del índice NRI (índice del </w:t>
      </w:r>
      <w:proofErr w:type="spellStart"/>
      <w:r w:rsidRPr="00151E8D">
        <w:rPr>
          <w:rFonts w:ascii="Verdana" w:hAnsi="Verdana"/>
          <w:color w:val="404040" w:themeColor="text1" w:themeTint="BF"/>
          <w:sz w:val="20"/>
          <w:szCs w:val="20"/>
        </w:rPr>
        <w:t>World</w:t>
      </w:r>
      <w:proofErr w:type="spellEnd"/>
      <w:r w:rsidRPr="00151E8D">
        <w:rPr>
          <w:rFonts w:ascii="Verdana" w:hAnsi="Verdana"/>
          <w:color w:val="404040" w:themeColor="text1" w:themeTint="BF"/>
          <w:sz w:val="20"/>
          <w:szCs w:val="20"/>
        </w:rPr>
        <w:t xml:space="preserve"> </w:t>
      </w:r>
      <w:proofErr w:type="spellStart"/>
      <w:r w:rsidRPr="00151E8D">
        <w:rPr>
          <w:rFonts w:ascii="Verdana" w:hAnsi="Verdana"/>
          <w:color w:val="404040" w:themeColor="text1" w:themeTint="BF"/>
          <w:sz w:val="20"/>
          <w:szCs w:val="20"/>
        </w:rPr>
        <w:t>Economic</w:t>
      </w:r>
      <w:proofErr w:type="spellEnd"/>
      <w:r w:rsidRPr="00151E8D">
        <w:rPr>
          <w:rFonts w:ascii="Verdana" w:hAnsi="Verdana"/>
          <w:color w:val="404040" w:themeColor="text1" w:themeTint="BF"/>
          <w:sz w:val="20"/>
          <w:szCs w:val="20"/>
        </w:rPr>
        <w:t xml:space="preserve"> </w:t>
      </w:r>
      <w:proofErr w:type="spellStart"/>
      <w:r w:rsidRPr="00151E8D">
        <w:rPr>
          <w:rFonts w:ascii="Verdana" w:hAnsi="Verdana"/>
          <w:color w:val="404040" w:themeColor="text1" w:themeTint="BF"/>
          <w:sz w:val="20"/>
          <w:szCs w:val="20"/>
        </w:rPr>
        <w:t>Forum</w:t>
      </w:r>
      <w:proofErr w:type="spellEnd"/>
      <w:r w:rsidRPr="00151E8D">
        <w:rPr>
          <w:rFonts w:ascii="Verdana" w:hAnsi="Verdana"/>
          <w:color w:val="404040" w:themeColor="text1" w:themeTint="BF"/>
          <w:sz w:val="20"/>
          <w:szCs w:val="20"/>
        </w:rPr>
        <w:t>) del año 2015, que se calculó considerando 143 países.</w:t>
      </w:r>
      <w:r w:rsidR="008857A1" w:rsidRPr="00151E8D">
        <w:rPr>
          <w:rFonts w:ascii="Verdana" w:hAnsi="Verdana"/>
          <w:color w:val="404040" w:themeColor="text1" w:themeTint="BF"/>
          <w:sz w:val="20"/>
          <w:szCs w:val="20"/>
        </w:rPr>
        <w:t xml:space="preserve"> “</w:t>
      </w:r>
      <w:r w:rsidR="000D0B88" w:rsidRPr="008726E6">
        <w:rPr>
          <w:rFonts w:ascii="Verdana" w:hAnsi="Verdana"/>
          <w:i/>
          <w:color w:val="404040" w:themeColor="text1" w:themeTint="BF"/>
          <w:sz w:val="20"/>
          <w:szCs w:val="20"/>
        </w:rPr>
        <w:t xml:space="preserve">Nuestro país </w:t>
      </w:r>
      <w:r w:rsidRPr="008726E6">
        <w:rPr>
          <w:rFonts w:ascii="Verdana" w:hAnsi="Verdana"/>
          <w:i/>
          <w:color w:val="404040" w:themeColor="text1" w:themeTint="BF"/>
          <w:sz w:val="20"/>
          <w:szCs w:val="20"/>
        </w:rPr>
        <w:t>no</w:t>
      </w:r>
      <w:r w:rsidR="000D0B88" w:rsidRPr="008726E6">
        <w:rPr>
          <w:rFonts w:ascii="Verdana" w:hAnsi="Verdana"/>
          <w:i/>
          <w:color w:val="404040" w:themeColor="text1" w:themeTint="BF"/>
          <w:sz w:val="20"/>
          <w:szCs w:val="20"/>
        </w:rPr>
        <w:t xml:space="preserve"> </w:t>
      </w:r>
      <w:r w:rsidRPr="008726E6">
        <w:rPr>
          <w:rFonts w:ascii="Verdana" w:hAnsi="Verdana"/>
          <w:i/>
          <w:color w:val="404040" w:themeColor="text1" w:themeTint="BF"/>
          <w:sz w:val="20"/>
          <w:szCs w:val="20"/>
        </w:rPr>
        <w:t xml:space="preserve">puede </w:t>
      </w:r>
      <w:r w:rsidR="00F67F07" w:rsidRPr="008726E6">
        <w:rPr>
          <w:rFonts w:ascii="Verdana" w:hAnsi="Verdana"/>
          <w:i/>
          <w:color w:val="404040" w:themeColor="text1" w:themeTint="BF"/>
          <w:sz w:val="20"/>
          <w:szCs w:val="20"/>
        </w:rPr>
        <w:t xml:space="preserve">conformarse con </w:t>
      </w:r>
      <w:r w:rsidRPr="008726E6">
        <w:rPr>
          <w:rFonts w:ascii="Verdana" w:hAnsi="Verdana"/>
          <w:i/>
          <w:color w:val="404040" w:themeColor="text1" w:themeTint="BF"/>
          <w:sz w:val="20"/>
          <w:szCs w:val="20"/>
        </w:rPr>
        <w:t xml:space="preserve">un puesto tan </w:t>
      </w:r>
      <w:r w:rsidR="009D4B73" w:rsidRPr="008726E6">
        <w:rPr>
          <w:rFonts w:ascii="Verdana" w:hAnsi="Verdana"/>
          <w:i/>
          <w:color w:val="404040" w:themeColor="text1" w:themeTint="BF"/>
          <w:sz w:val="20"/>
          <w:szCs w:val="20"/>
        </w:rPr>
        <w:t>discreto</w:t>
      </w:r>
      <w:r w:rsidRPr="008726E6">
        <w:rPr>
          <w:rFonts w:ascii="Verdana" w:hAnsi="Verdana"/>
          <w:i/>
          <w:color w:val="404040" w:themeColor="text1" w:themeTint="BF"/>
          <w:sz w:val="20"/>
          <w:szCs w:val="20"/>
        </w:rPr>
        <w:t xml:space="preserve"> en la Economía Digital</w:t>
      </w:r>
      <w:r w:rsidR="008857A1" w:rsidRPr="00151E8D">
        <w:rPr>
          <w:rFonts w:ascii="Verdana" w:hAnsi="Verdana"/>
          <w:color w:val="404040" w:themeColor="text1" w:themeTint="BF"/>
          <w:sz w:val="20"/>
          <w:szCs w:val="20"/>
        </w:rPr>
        <w:t>”.</w:t>
      </w:r>
    </w:p>
    <w:p w:rsidR="00EA7F18" w:rsidRPr="00151E8D" w:rsidRDefault="00EA7F18" w:rsidP="00EA7F18">
      <w:pPr>
        <w:jc w:val="both"/>
        <w:rPr>
          <w:rFonts w:ascii="Verdana" w:hAnsi="Verdana"/>
          <w:color w:val="404040" w:themeColor="text1" w:themeTint="BF"/>
          <w:sz w:val="20"/>
          <w:szCs w:val="20"/>
        </w:rPr>
      </w:pPr>
    </w:p>
    <w:p w:rsidR="00EA7F18" w:rsidRPr="00151E8D" w:rsidRDefault="00EA7F18" w:rsidP="00EA7F18">
      <w:pPr>
        <w:jc w:val="both"/>
        <w:rPr>
          <w:rFonts w:ascii="Verdana" w:hAnsi="Verdana"/>
          <w:color w:val="404040" w:themeColor="text1" w:themeTint="BF"/>
          <w:sz w:val="20"/>
          <w:szCs w:val="20"/>
        </w:rPr>
      </w:pPr>
      <w:r w:rsidRPr="00151E8D">
        <w:rPr>
          <w:rFonts w:ascii="Verdana" w:hAnsi="Verdana"/>
          <w:color w:val="404040" w:themeColor="text1" w:themeTint="BF"/>
          <w:sz w:val="20"/>
          <w:szCs w:val="20"/>
        </w:rPr>
        <w:t xml:space="preserve">Para lograrlo, </w:t>
      </w:r>
      <w:r w:rsidR="00D474C9" w:rsidRPr="00151E8D">
        <w:rPr>
          <w:rFonts w:ascii="Verdana" w:hAnsi="Verdana"/>
          <w:color w:val="404040" w:themeColor="text1" w:themeTint="BF"/>
          <w:sz w:val="20"/>
          <w:szCs w:val="20"/>
        </w:rPr>
        <w:t>estas son las re</w:t>
      </w:r>
      <w:r w:rsidRPr="00151E8D">
        <w:rPr>
          <w:rFonts w:ascii="Verdana" w:hAnsi="Verdana"/>
          <w:color w:val="404040" w:themeColor="text1" w:themeTint="BF"/>
          <w:sz w:val="20"/>
          <w:szCs w:val="20"/>
        </w:rPr>
        <w:t xml:space="preserve">comendaciones </w:t>
      </w:r>
      <w:r w:rsidR="00D474C9" w:rsidRPr="00151E8D">
        <w:rPr>
          <w:rFonts w:ascii="Verdana" w:hAnsi="Verdana"/>
          <w:color w:val="404040" w:themeColor="text1" w:themeTint="BF"/>
          <w:sz w:val="20"/>
          <w:szCs w:val="20"/>
        </w:rPr>
        <w:t>que se hacen desde AMETIC para nuestro país:</w:t>
      </w:r>
    </w:p>
    <w:p w:rsidR="00D474C9" w:rsidRPr="00151E8D" w:rsidRDefault="00D474C9" w:rsidP="00EA7F18">
      <w:pPr>
        <w:jc w:val="both"/>
        <w:rPr>
          <w:rFonts w:ascii="Verdana" w:hAnsi="Verdana"/>
          <w:color w:val="404040" w:themeColor="text1" w:themeTint="BF"/>
          <w:sz w:val="20"/>
          <w:szCs w:val="20"/>
        </w:rPr>
      </w:pPr>
    </w:p>
    <w:p w:rsidR="00EA7F18" w:rsidRPr="00151E8D" w:rsidRDefault="00EA7F18" w:rsidP="001F5741">
      <w:pPr>
        <w:pStyle w:val="Prrafodelista"/>
        <w:numPr>
          <w:ilvl w:val="0"/>
          <w:numId w:val="4"/>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Debemos tener una estrategia de infraestructuras orientada a la inversión</w:t>
      </w:r>
      <w:r w:rsidR="00D474C9" w:rsidRPr="00151E8D">
        <w:rPr>
          <w:rFonts w:ascii="Verdana" w:hAnsi="Verdana"/>
          <w:b/>
          <w:color w:val="404040" w:themeColor="text1" w:themeTint="BF"/>
          <w:sz w:val="20"/>
          <w:szCs w:val="20"/>
        </w:rPr>
        <w:t>.</w:t>
      </w:r>
    </w:p>
    <w:p w:rsidR="00EA7F18" w:rsidRPr="00151E8D" w:rsidRDefault="00EA7F18" w:rsidP="001F5741">
      <w:pPr>
        <w:pStyle w:val="Prrafodelista"/>
        <w:numPr>
          <w:ilvl w:val="0"/>
          <w:numId w:val="3"/>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El sector privado debe invertir más en su transformación digital</w:t>
      </w:r>
      <w:r w:rsidR="00D474C9" w:rsidRPr="00151E8D">
        <w:rPr>
          <w:rFonts w:ascii="Verdana" w:hAnsi="Verdana"/>
          <w:b/>
          <w:color w:val="404040" w:themeColor="text1" w:themeTint="BF"/>
          <w:sz w:val="20"/>
          <w:szCs w:val="20"/>
        </w:rPr>
        <w:t>.</w:t>
      </w:r>
      <w:r w:rsidRPr="00151E8D">
        <w:rPr>
          <w:rFonts w:ascii="Verdana" w:hAnsi="Verdana"/>
          <w:b/>
          <w:color w:val="404040" w:themeColor="text1" w:themeTint="BF"/>
          <w:sz w:val="20"/>
          <w:szCs w:val="20"/>
        </w:rPr>
        <w:t xml:space="preserve"> </w:t>
      </w:r>
    </w:p>
    <w:p w:rsidR="00EA7F18" w:rsidRPr="00151E8D" w:rsidRDefault="00EA7F18" w:rsidP="001F5741">
      <w:pPr>
        <w:pStyle w:val="Prrafodelista"/>
        <w:numPr>
          <w:ilvl w:val="0"/>
          <w:numId w:val="3"/>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 xml:space="preserve">Se han de habilitar proyectos-país tractores, que cambien la fisonomía del Estado. Proyectos tractores multisectoriales, apoyados en TIC, que mejoren la competitividad y contribuyan al desarrollo de la Industria (Smart </w:t>
      </w:r>
      <w:proofErr w:type="spellStart"/>
      <w:r w:rsidRPr="00151E8D">
        <w:rPr>
          <w:rFonts w:ascii="Verdana" w:hAnsi="Verdana"/>
          <w:b/>
          <w:color w:val="404040" w:themeColor="text1" w:themeTint="BF"/>
          <w:sz w:val="20"/>
          <w:szCs w:val="20"/>
        </w:rPr>
        <w:t>Cities</w:t>
      </w:r>
      <w:proofErr w:type="spellEnd"/>
      <w:r w:rsidRPr="00151E8D">
        <w:rPr>
          <w:rFonts w:ascii="Verdana" w:hAnsi="Verdana"/>
          <w:b/>
          <w:color w:val="404040" w:themeColor="text1" w:themeTint="BF"/>
          <w:sz w:val="20"/>
          <w:szCs w:val="20"/>
        </w:rPr>
        <w:t>, Industria 4.0, Infraestructuras inteligentes de transporte, Turismo inteligente</w:t>
      </w:r>
      <w:proofErr w:type="gramStart"/>
      <w:r w:rsidRPr="00151E8D">
        <w:rPr>
          <w:rFonts w:ascii="Verdana" w:hAnsi="Verdana"/>
          <w:b/>
          <w:color w:val="404040" w:themeColor="text1" w:themeTint="BF"/>
          <w:sz w:val="20"/>
          <w:szCs w:val="20"/>
        </w:rPr>
        <w:t>, ...</w:t>
      </w:r>
      <w:proofErr w:type="gramEnd"/>
      <w:r w:rsidRPr="00151E8D">
        <w:rPr>
          <w:rFonts w:ascii="Verdana" w:hAnsi="Verdana"/>
          <w:b/>
          <w:color w:val="404040" w:themeColor="text1" w:themeTint="BF"/>
          <w:sz w:val="20"/>
          <w:szCs w:val="20"/>
        </w:rPr>
        <w:t>)</w:t>
      </w:r>
      <w:r w:rsidR="00D474C9" w:rsidRPr="00151E8D">
        <w:rPr>
          <w:rFonts w:ascii="Verdana" w:hAnsi="Verdana"/>
          <w:b/>
          <w:color w:val="404040" w:themeColor="text1" w:themeTint="BF"/>
          <w:sz w:val="20"/>
          <w:szCs w:val="20"/>
        </w:rPr>
        <w:t>.</w:t>
      </w:r>
      <w:r w:rsidRPr="00151E8D">
        <w:rPr>
          <w:rFonts w:ascii="Verdana" w:hAnsi="Verdana"/>
          <w:b/>
          <w:color w:val="404040" w:themeColor="text1" w:themeTint="BF"/>
          <w:sz w:val="20"/>
          <w:szCs w:val="20"/>
        </w:rPr>
        <w:t xml:space="preserve"> </w:t>
      </w:r>
    </w:p>
    <w:p w:rsidR="00EA7F18" w:rsidRPr="00151E8D" w:rsidRDefault="00EA7F18" w:rsidP="001F5741">
      <w:pPr>
        <w:pStyle w:val="Prrafodelista"/>
        <w:numPr>
          <w:ilvl w:val="0"/>
          <w:numId w:val="3"/>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La maquinaria educativa española no está formando adecuadamente los profesionales del futuro que demandan las empresas y esto se debe corregir</w:t>
      </w:r>
      <w:r w:rsidR="00D474C9" w:rsidRPr="00151E8D">
        <w:rPr>
          <w:rFonts w:ascii="Verdana" w:hAnsi="Verdana"/>
          <w:b/>
          <w:color w:val="404040" w:themeColor="text1" w:themeTint="BF"/>
          <w:sz w:val="20"/>
          <w:szCs w:val="20"/>
        </w:rPr>
        <w:t>.</w:t>
      </w:r>
    </w:p>
    <w:p w:rsidR="00EA7F18" w:rsidRPr="00151E8D" w:rsidRDefault="00EA7F18" w:rsidP="001F5741">
      <w:pPr>
        <w:pStyle w:val="Prrafodelista"/>
        <w:numPr>
          <w:ilvl w:val="0"/>
          <w:numId w:val="3"/>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Un esfuerzo público-privado para incrementar la inversión en I+D+i</w:t>
      </w:r>
      <w:r w:rsidR="00D474C9" w:rsidRPr="00151E8D">
        <w:rPr>
          <w:rFonts w:ascii="Verdana" w:hAnsi="Verdana"/>
          <w:b/>
          <w:color w:val="404040" w:themeColor="text1" w:themeTint="BF"/>
          <w:sz w:val="20"/>
          <w:szCs w:val="20"/>
        </w:rPr>
        <w:t>.</w:t>
      </w:r>
    </w:p>
    <w:p w:rsidR="00EA7F18" w:rsidRPr="00151E8D" w:rsidRDefault="00EA7F18" w:rsidP="001F5741">
      <w:pPr>
        <w:pStyle w:val="Prrafodelista"/>
        <w:numPr>
          <w:ilvl w:val="0"/>
          <w:numId w:val="3"/>
        </w:numPr>
        <w:spacing w:after="160" w:line="259" w:lineRule="auto"/>
        <w:jc w:val="both"/>
        <w:rPr>
          <w:rFonts w:ascii="Verdana" w:hAnsi="Verdana"/>
          <w:b/>
          <w:color w:val="404040" w:themeColor="text1" w:themeTint="BF"/>
          <w:sz w:val="20"/>
          <w:szCs w:val="20"/>
        </w:rPr>
      </w:pPr>
      <w:r w:rsidRPr="00151E8D">
        <w:rPr>
          <w:rFonts w:ascii="Verdana" w:hAnsi="Verdana"/>
          <w:b/>
          <w:color w:val="404040" w:themeColor="text1" w:themeTint="BF"/>
          <w:sz w:val="20"/>
          <w:szCs w:val="20"/>
        </w:rPr>
        <w:t>La compra pública ha de ser palanca de la industria y la innovación</w:t>
      </w:r>
      <w:r w:rsidR="00D474C9" w:rsidRPr="00151E8D">
        <w:rPr>
          <w:rFonts w:ascii="Verdana" w:hAnsi="Verdana"/>
          <w:b/>
          <w:color w:val="404040" w:themeColor="text1" w:themeTint="BF"/>
          <w:sz w:val="20"/>
          <w:szCs w:val="20"/>
        </w:rPr>
        <w:t>.</w:t>
      </w:r>
    </w:p>
    <w:p w:rsidR="00EA7F18" w:rsidRPr="00151E8D" w:rsidRDefault="00EA7F18" w:rsidP="00EA7F18">
      <w:pPr>
        <w:jc w:val="both"/>
        <w:rPr>
          <w:rFonts w:ascii="Verdana" w:hAnsi="Verdana"/>
          <w:color w:val="404040" w:themeColor="text1" w:themeTint="BF"/>
          <w:sz w:val="20"/>
          <w:szCs w:val="20"/>
        </w:rPr>
      </w:pPr>
    </w:p>
    <w:p w:rsidR="00D474C9" w:rsidRPr="00B81326" w:rsidRDefault="00D474C9" w:rsidP="00D474C9">
      <w:pPr>
        <w:pStyle w:val="Sinespaciado"/>
        <w:jc w:val="both"/>
        <w:rPr>
          <w:rFonts w:ascii="Verdana" w:hAnsi="Verdana"/>
          <w:b/>
          <w:bCs/>
          <w:color w:val="000000"/>
          <w:sz w:val="18"/>
          <w:szCs w:val="18"/>
        </w:rPr>
      </w:pPr>
      <w:r w:rsidRPr="00B81326">
        <w:rPr>
          <w:rFonts w:ascii="Verdana" w:hAnsi="Verdana"/>
          <w:b/>
          <w:bCs/>
          <w:color w:val="000000"/>
          <w:sz w:val="18"/>
          <w:szCs w:val="18"/>
        </w:rPr>
        <w:t>Sobre Ametic</w:t>
      </w:r>
    </w:p>
    <w:p w:rsidR="00D474C9" w:rsidRPr="00B81326" w:rsidRDefault="00D474C9" w:rsidP="00D474C9">
      <w:pPr>
        <w:pStyle w:val="Sinespaciado"/>
        <w:jc w:val="both"/>
        <w:rPr>
          <w:rFonts w:ascii="Verdana" w:hAnsi="Verdana"/>
          <w:color w:val="000000"/>
          <w:sz w:val="18"/>
          <w:szCs w:val="18"/>
        </w:rPr>
      </w:pPr>
      <w:r w:rsidRPr="00B81326">
        <w:rPr>
          <w:rFonts w:ascii="Verdana" w:hAnsi="Verdana"/>
          <w:color w:val="000000"/>
          <w:sz w:val="18"/>
          <w:szCs w:val="18"/>
          <w:shd w:val="clear" w:color="auto" w:fill="FFFFFF"/>
        </w:rPr>
        <w:t>AMETIC, Asociación Multisectorial de Empresas de la Electrónica, las Tecnologías de la Información y Comunicación, de las Telecomunicaciones y de los Contenidos</w:t>
      </w:r>
      <w:r w:rsidRPr="00B81326">
        <w:rPr>
          <w:rStyle w:val="apple-converted-space"/>
          <w:rFonts w:ascii="Verdana" w:hAnsi="Verdana"/>
          <w:color w:val="000000"/>
          <w:sz w:val="18"/>
          <w:szCs w:val="18"/>
          <w:shd w:val="clear" w:color="auto" w:fill="FFFFFF"/>
        </w:rPr>
        <w:t xml:space="preserve"> </w:t>
      </w:r>
      <w:r w:rsidRPr="00B81326">
        <w:rPr>
          <w:rFonts w:ascii="Verdana" w:hAnsi="Verdana"/>
          <w:color w:val="000000"/>
          <w:sz w:val="18"/>
          <w:szCs w:val="18"/>
          <w:shd w:val="clear" w:color="auto" w:fill="FFFFFF"/>
        </w:rPr>
        <w:t xml:space="preserve">Digitales, </w:t>
      </w:r>
      <w:r w:rsidRPr="00B81326">
        <w:rPr>
          <w:rFonts w:ascii="Verdana" w:hAnsi="Verdana"/>
          <w:color w:val="000000"/>
          <w:sz w:val="18"/>
          <w:szCs w:val="18"/>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D474C9" w:rsidRPr="00B81326" w:rsidRDefault="004B7A85" w:rsidP="00D474C9">
      <w:pPr>
        <w:autoSpaceDE w:val="0"/>
        <w:autoSpaceDN w:val="0"/>
        <w:adjustRightInd w:val="0"/>
        <w:jc w:val="both"/>
        <w:rPr>
          <w:rFonts w:ascii="Verdana" w:hAnsi="Verdana" w:cs="Arial"/>
          <w:color w:val="000000"/>
          <w:sz w:val="18"/>
          <w:szCs w:val="18"/>
          <w:u w:val="single"/>
        </w:rPr>
      </w:pPr>
      <w:hyperlink r:id="rId8" w:history="1">
        <w:r w:rsidR="00D474C9" w:rsidRPr="00B81326">
          <w:rPr>
            <w:rStyle w:val="Hipervnculo"/>
            <w:rFonts w:ascii="Verdana" w:hAnsi="Verdana" w:cs="Arial"/>
            <w:sz w:val="18"/>
            <w:szCs w:val="18"/>
          </w:rPr>
          <w:t>www.ametic.es</w:t>
        </w:r>
      </w:hyperlink>
    </w:p>
    <w:p w:rsidR="00D474C9" w:rsidRPr="00B81326" w:rsidRDefault="007E58A0" w:rsidP="00D474C9">
      <w:pPr>
        <w:autoSpaceDE w:val="0"/>
        <w:autoSpaceDN w:val="0"/>
        <w:adjustRightInd w:val="0"/>
        <w:jc w:val="both"/>
        <w:rPr>
          <w:rFonts w:ascii="Verdana" w:hAnsi="Verdana" w:cs="Arial"/>
          <w:color w:val="404040" w:themeColor="text1" w:themeTint="BF"/>
          <w:sz w:val="18"/>
          <w:szCs w:val="18"/>
        </w:rPr>
      </w:pPr>
      <w:r w:rsidRPr="00B81326">
        <w:rPr>
          <w:rFonts w:ascii="Verdana" w:hAnsi="Verdana" w:cs="Arial"/>
          <w:noProof/>
          <w:color w:val="404040" w:themeColor="text1" w:themeTint="BF"/>
          <w:sz w:val="18"/>
          <w:szCs w:val="18"/>
        </w:rPr>
        <w:drawing>
          <wp:anchor distT="0" distB="0" distL="114300" distR="114300" simplePos="0" relativeHeight="251658240" behindDoc="0" locked="0" layoutInCell="1" allowOverlap="1" wp14:anchorId="457273B0" wp14:editId="52CD0126">
            <wp:simplePos x="0" y="0"/>
            <wp:positionH relativeFrom="column">
              <wp:posOffset>27940</wp:posOffset>
            </wp:positionH>
            <wp:positionV relativeFrom="paragraph">
              <wp:posOffset>55055</wp:posOffset>
            </wp:positionV>
            <wp:extent cx="1551073" cy="533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073"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A7F18" w:rsidRDefault="00EA7F18" w:rsidP="00EA7F18">
      <w:pPr>
        <w:jc w:val="both"/>
        <w:rPr>
          <w:rFonts w:ascii="Verdana" w:hAnsi="Verdana"/>
          <w:sz w:val="20"/>
          <w:szCs w:val="20"/>
        </w:rPr>
      </w:pPr>
    </w:p>
    <w:sectPr w:rsidR="00EA7F18" w:rsidSect="007E58A0">
      <w:headerReference w:type="default" r:id="rId10"/>
      <w:footerReference w:type="default" r:id="rId11"/>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A85" w:rsidRDefault="004B7A85" w:rsidP="009E1311">
      <w:r>
        <w:separator/>
      </w:r>
    </w:p>
  </w:endnote>
  <w:endnote w:type="continuationSeparator" w:id="0">
    <w:p w:rsidR="004B7A85" w:rsidRDefault="004B7A85"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A85" w:rsidRDefault="004B7A85" w:rsidP="009E1311">
      <w:r>
        <w:separator/>
      </w:r>
    </w:p>
  </w:footnote>
  <w:footnote w:type="continuationSeparator" w:id="0">
    <w:p w:rsidR="004B7A85" w:rsidRDefault="004B7A85"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D7E" w:rsidRDefault="008E759C">
    <w:pPr>
      <w:pStyle w:val="Encabezado"/>
    </w:pPr>
    <w:r>
      <w:rPr>
        <w:noProof/>
        <w:lang w:eastAsia="es-ES"/>
      </w:rPr>
      <w:drawing>
        <wp:inline distT="0" distB="0" distL="0" distR="0" wp14:anchorId="2F3DD770" wp14:editId="727E9F67">
          <wp:extent cx="1908810" cy="781703"/>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B2C"/>
    <w:multiLevelType w:val="hybridMultilevel"/>
    <w:tmpl w:val="D2B27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5A1230"/>
    <w:multiLevelType w:val="hybridMultilevel"/>
    <w:tmpl w:val="CC3242E6"/>
    <w:lvl w:ilvl="0" w:tplc="0C0A0001">
      <w:start w:val="1"/>
      <w:numFmt w:val="bullet"/>
      <w:lvlText w:val=""/>
      <w:lvlJc w:val="left"/>
      <w:pPr>
        <w:ind w:left="708" w:hanging="360"/>
      </w:pPr>
      <w:rPr>
        <w:rFonts w:ascii="Symbol" w:hAnsi="Symbol" w:hint="default"/>
      </w:rPr>
    </w:lvl>
    <w:lvl w:ilvl="1" w:tplc="0C0A0003">
      <w:start w:val="1"/>
      <w:numFmt w:val="bullet"/>
      <w:lvlText w:val="o"/>
      <w:lvlJc w:val="left"/>
      <w:pPr>
        <w:ind w:left="1428" w:hanging="360"/>
      </w:pPr>
      <w:rPr>
        <w:rFonts w:ascii="Courier New" w:hAnsi="Courier New" w:hint="default"/>
      </w:rPr>
    </w:lvl>
    <w:lvl w:ilvl="2" w:tplc="0C0A0005">
      <w:start w:val="1"/>
      <w:numFmt w:val="bullet"/>
      <w:lvlText w:val=""/>
      <w:lvlJc w:val="left"/>
      <w:pPr>
        <w:ind w:left="2148" w:hanging="360"/>
      </w:pPr>
      <w:rPr>
        <w:rFonts w:ascii="Wingdings" w:hAnsi="Wingdings" w:hint="default"/>
      </w:rPr>
    </w:lvl>
    <w:lvl w:ilvl="3" w:tplc="0C0A0001">
      <w:start w:val="1"/>
      <w:numFmt w:val="bullet"/>
      <w:lvlText w:val=""/>
      <w:lvlJc w:val="left"/>
      <w:pPr>
        <w:ind w:left="2868" w:hanging="360"/>
      </w:pPr>
      <w:rPr>
        <w:rFonts w:ascii="Symbol" w:hAnsi="Symbol" w:hint="default"/>
      </w:rPr>
    </w:lvl>
    <w:lvl w:ilvl="4" w:tplc="0C0A0003">
      <w:start w:val="1"/>
      <w:numFmt w:val="bullet"/>
      <w:lvlText w:val="o"/>
      <w:lvlJc w:val="left"/>
      <w:pPr>
        <w:ind w:left="3588" w:hanging="360"/>
      </w:pPr>
      <w:rPr>
        <w:rFonts w:ascii="Courier New" w:hAnsi="Courier New" w:hint="default"/>
      </w:rPr>
    </w:lvl>
    <w:lvl w:ilvl="5" w:tplc="0C0A0005">
      <w:start w:val="1"/>
      <w:numFmt w:val="bullet"/>
      <w:lvlText w:val=""/>
      <w:lvlJc w:val="left"/>
      <w:pPr>
        <w:ind w:left="4308" w:hanging="360"/>
      </w:pPr>
      <w:rPr>
        <w:rFonts w:ascii="Wingdings" w:hAnsi="Wingdings" w:hint="default"/>
      </w:rPr>
    </w:lvl>
    <w:lvl w:ilvl="6" w:tplc="0C0A0001">
      <w:start w:val="1"/>
      <w:numFmt w:val="bullet"/>
      <w:lvlText w:val=""/>
      <w:lvlJc w:val="left"/>
      <w:pPr>
        <w:ind w:left="5028" w:hanging="360"/>
      </w:pPr>
      <w:rPr>
        <w:rFonts w:ascii="Symbol" w:hAnsi="Symbol" w:hint="default"/>
      </w:rPr>
    </w:lvl>
    <w:lvl w:ilvl="7" w:tplc="0C0A0003">
      <w:start w:val="1"/>
      <w:numFmt w:val="bullet"/>
      <w:lvlText w:val="o"/>
      <w:lvlJc w:val="left"/>
      <w:pPr>
        <w:ind w:left="5748" w:hanging="360"/>
      </w:pPr>
      <w:rPr>
        <w:rFonts w:ascii="Courier New" w:hAnsi="Courier New" w:hint="default"/>
      </w:rPr>
    </w:lvl>
    <w:lvl w:ilvl="8" w:tplc="0C0A0005">
      <w:start w:val="1"/>
      <w:numFmt w:val="bullet"/>
      <w:lvlText w:val=""/>
      <w:lvlJc w:val="left"/>
      <w:pPr>
        <w:ind w:left="6468" w:hanging="360"/>
      </w:pPr>
      <w:rPr>
        <w:rFonts w:ascii="Wingdings" w:hAnsi="Wingdings" w:hint="default"/>
      </w:rPr>
    </w:lvl>
  </w:abstractNum>
  <w:abstractNum w:abstractNumId="2" w15:restartNumberingAfterBreak="0">
    <w:nsid w:val="06B16762"/>
    <w:multiLevelType w:val="hybridMultilevel"/>
    <w:tmpl w:val="F272B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FF29FC"/>
    <w:multiLevelType w:val="hybridMultilevel"/>
    <w:tmpl w:val="D9D65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556A7E"/>
    <w:multiLevelType w:val="hybridMultilevel"/>
    <w:tmpl w:val="7C44B34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15:restartNumberingAfterBreak="0">
    <w:nsid w:val="30724178"/>
    <w:multiLevelType w:val="hybridMultilevel"/>
    <w:tmpl w:val="A566BB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70FD79CC"/>
    <w:multiLevelType w:val="hybridMultilevel"/>
    <w:tmpl w:val="D4BA6B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AB196A"/>
    <w:multiLevelType w:val="hybridMultilevel"/>
    <w:tmpl w:val="715C7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744A5"/>
    <w:rsid w:val="00080293"/>
    <w:rsid w:val="000852DE"/>
    <w:rsid w:val="00094988"/>
    <w:rsid w:val="000A0371"/>
    <w:rsid w:val="000A222B"/>
    <w:rsid w:val="000A4415"/>
    <w:rsid w:val="000C3524"/>
    <w:rsid w:val="000C4837"/>
    <w:rsid w:val="000C56CD"/>
    <w:rsid w:val="000D0B88"/>
    <w:rsid w:val="000D1D7F"/>
    <w:rsid w:val="000E0D7E"/>
    <w:rsid w:val="000E269D"/>
    <w:rsid w:val="00102517"/>
    <w:rsid w:val="00106455"/>
    <w:rsid w:val="001150E4"/>
    <w:rsid w:val="00121461"/>
    <w:rsid w:val="00121469"/>
    <w:rsid w:val="001245EA"/>
    <w:rsid w:val="0013683D"/>
    <w:rsid w:val="00140167"/>
    <w:rsid w:val="00141569"/>
    <w:rsid w:val="00144426"/>
    <w:rsid w:val="001517BF"/>
    <w:rsid w:val="00151E8D"/>
    <w:rsid w:val="00183AE8"/>
    <w:rsid w:val="00192018"/>
    <w:rsid w:val="001A3D38"/>
    <w:rsid w:val="001B6C94"/>
    <w:rsid w:val="001D0821"/>
    <w:rsid w:val="001D1463"/>
    <w:rsid w:val="001D2E85"/>
    <w:rsid w:val="001D4046"/>
    <w:rsid w:val="001E1CAD"/>
    <w:rsid w:val="001E31C3"/>
    <w:rsid w:val="001F3294"/>
    <w:rsid w:val="001F3306"/>
    <w:rsid w:val="001F5741"/>
    <w:rsid w:val="001F6080"/>
    <w:rsid w:val="0020035E"/>
    <w:rsid w:val="00200827"/>
    <w:rsid w:val="002025AC"/>
    <w:rsid w:val="002126E3"/>
    <w:rsid w:val="0021561A"/>
    <w:rsid w:val="00221145"/>
    <w:rsid w:val="00221E6D"/>
    <w:rsid w:val="0022368D"/>
    <w:rsid w:val="00232AD9"/>
    <w:rsid w:val="00235558"/>
    <w:rsid w:val="00235A15"/>
    <w:rsid w:val="00263502"/>
    <w:rsid w:val="002667A4"/>
    <w:rsid w:val="002711EF"/>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7EF5"/>
    <w:rsid w:val="003605CA"/>
    <w:rsid w:val="00363FC0"/>
    <w:rsid w:val="00374326"/>
    <w:rsid w:val="0038440D"/>
    <w:rsid w:val="00391533"/>
    <w:rsid w:val="003A4905"/>
    <w:rsid w:val="003C0867"/>
    <w:rsid w:val="003E2102"/>
    <w:rsid w:val="003E2EDD"/>
    <w:rsid w:val="003F1D4B"/>
    <w:rsid w:val="00406E9C"/>
    <w:rsid w:val="00414497"/>
    <w:rsid w:val="004164A2"/>
    <w:rsid w:val="0042728F"/>
    <w:rsid w:val="004300D0"/>
    <w:rsid w:val="00434A4F"/>
    <w:rsid w:val="00437B0D"/>
    <w:rsid w:val="00443BE5"/>
    <w:rsid w:val="00446CC2"/>
    <w:rsid w:val="004518F0"/>
    <w:rsid w:val="00455A2C"/>
    <w:rsid w:val="0045647E"/>
    <w:rsid w:val="0046417B"/>
    <w:rsid w:val="00473E59"/>
    <w:rsid w:val="00486F14"/>
    <w:rsid w:val="004A5AE4"/>
    <w:rsid w:val="004B5110"/>
    <w:rsid w:val="004B74E8"/>
    <w:rsid w:val="004B7A85"/>
    <w:rsid w:val="004C2679"/>
    <w:rsid w:val="004D4073"/>
    <w:rsid w:val="004E10A8"/>
    <w:rsid w:val="004E424B"/>
    <w:rsid w:val="004E5B9B"/>
    <w:rsid w:val="004F576B"/>
    <w:rsid w:val="005075DF"/>
    <w:rsid w:val="00511688"/>
    <w:rsid w:val="005167CF"/>
    <w:rsid w:val="00531EF6"/>
    <w:rsid w:val="005533FA"/>
    <w:rsid w:val="0055430B"/>
    <w:rsid w:val="005569DF"/>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111E7"/>
    <w:rsid w:val="00645548"/>
    <w:rsid w:val="00657330"/>
    <w:rsid w:val="00684936"/>
    <w:rsid w:val="006875DE"/>
    <w:rsid w:val="00691D11"/>
    <w:rsid w:val="00694A58"/>
    <w:rsid w:val="006B1108"/>
    <w:rsid w:val="006C39FD"/>
    <w:rsid w:val="006C421F"/>
    <w:rsid w:val="006C671F"/>
    <w:rsid w:val="006D18EE"/>
    <w:rsid w:val="006D71E1"/>
    <w:rsid w:val="006E4507"/>
    <w:rsid w:val="006E5A3A"/>
    <w:rsid w:val="006E61AA"/>
    <w:rsid w:val="00702567"/>
    <w:rsid w:val="00704537"/>
    <w:rsid w:val="0071350A"/>
    <w:rsid w:val="00713CBB"/>
    <w:rsid w:val="00715D62"/>
    <w:rsid w:val="00717C48"/>
    <w:rsid w:val="00740355"/>
    <w:rsid w:val="007433C6"/>
    <w:rsid w:val="00770235"/>
    <w:rsid w:val="007702DA"/>
    <w:rsid w:val="0077328B"/>
    <w:rsid w:val="007769CC"/>
    <w:rsid w:val="007836B5"/>
    <w:rsid w:val="00785066"/>
    <w:rsid w:val="007853DA"/>
    <w:rsid w:val="007929E7"/>
    <w:rsid w:val="007A2B29"/>
    <w:rsid w:val="007A6B72"/>
    <w:rsid w:val="007B1ED8"/>
    <w:rsid w:val="007B3812"/>
    <w:rsid w:val="007D4560"/>
    <w:rsid w:val="007D756B"/>
    <w:rsid w:val="007E58A0"/>
    <w:rsid w:val="007E7EB7"/>
    <w:rsid w:val="007F3315"/>
    <w:rsid w:val="007F7FF3"/>
    <w:rsid w:val="0080303E"/>
    <w:rsid w:val="00805C46"/>
    <w:rsid w:val="008128DA"/>
    <w:rsid w:val="00812901"/>
    <w:rsid w:val="00816F12"/>
    <w:rsid w:val="00816F41"/>
    <w:rsid w:val="00821005"/>
    <w:rsid w:val="00833BDF"/>
    <w:rsid w:val="00836700"/>
    <w:rsid w:val="008379FD"/>
    <w:rsid w:val="00847672"/>
    <w:rsid w:val="00853884"/>
    <w:rsid w:val="008546FC"/>
    <w:rsid w:val="008726E6"/>
    <w:rsid w:val="00872DE7"/>
    <w:rsid w:val="00876D2B"/>
    <w:rsid w:val="008824D8"/>
    <w:rsid w:val="008857A1"/>
    <w:rsid w:val="008934AE"/>
    <w:rsid w:val="008A4B5A"/>
    <w:rsid w:val="008A65A3"/>
    <w:rsid w:val="008A6669"/>
    <w:rsid w:val="008B02BA"/>
    <w:rsid w:val="008B1844"/>
    <w:rsid w:val="008C400C"/>
    <w:rsid w:val="008D42D5"/>
    <w:rsid w:val="008E759C"/>
    <w:rsid w:val="008F7530"/>
    <w:rsid w:val="0090019C"/>
    <w:rsid w:val="0090214A"/>
    <w:rsid w:val="00917C41"/>
    <w:rsid w:val="00920976"/>
    <w:rsid w:val="00934349"/>
    <w:rsid w:val="00940F1C"/>
    <w:rsid w:val="00961843"/>
    <w:rsid w:val="00980608"/>
    <w:rsid w:val="00980C35"/>
    <w:rsid w:val="009842E6"/>
    <w:rsid w:val="009927E2"/>
    <w:rsid w:val="00993F2C"/>
    <w:rsid w:val="009A6F59"/>
    <w:rsid w:val="009B48C1"/>
    <w:rsid w:val="009D4B73"/>
    <w:rsid w:val="009E1311"/>
    <w:rsid w:val="009E30EE"/>
    <w:rsid w:val="009E43BF"/>
    <w:rsid w:val="009F1688"/>
    <w:rsid w:val="00A04496"/>
    <w:rsid w:val="00A106C7"/>
    <w:rsid w:val="00A1087E"/>
    <w:rsid w:val="00A11DF6"/>
    <w:rsid w:val="00A16800"/>
    <w:rsid w:val="00A17B79"/>
    <w:rsid w:val="00A656BA"/>
    <w:rsid w:val="00A66227"/>
    <w:rsid w:val="00A91B23"/>
    <w:rsid w:val="00A978DD"/>
    <w:rsid w:val="00AA17AC"/>
    <w:rsid w:val="00AB3B8C"/>
    <w:rsid w:val="00AB48CF"/>
    <w:rsid w:val="00AB5545"/>
    <w:rsid w:val="00AB6C34"/>
    <w:rsid w:val="00AD049C"/>
    <w:rsid w:val="00AE1144"/>
    <w:rsid w:val="00AE43BA"/>
    <w:rsid w:val="00AF03C8"/>
    <w:rsid w:val="00AF5F8D"/>
    <w:rsid w:val="00B02175"/>
    <w:rsid w:val="00B137F1"/>
    <w:rsid w:val="00B33BBD"/>
    <w:rsid w:val="00B407CF"/>
    <w:rsid w:val="00B6628B"/>
    <w:rsid w:val="00B73DF8"/>
    <w:rsid w:val="00B74E0D"/>
    <w:rsid w:val="00B76292"/>
    <w:rsid w:val="00B81326"/>
    <w:rsid w:val="00B932E9"/>
    <w:rsid w:val="00B93374"/>
    <w:rsid w:val="00B97BB5"/>
    <w:rsid w:val="00BA23DA"/>
    <w:rsid w:val="00BB34D1"/>
    <w:rsid w:val="00BB79E8"/>
    <w:rsid w:val="00BE78BC"/>
    <w:rsid w:val="00BF36F3"/>
    <w:rsid w:val="00BF4AB0"/>
    <w:rsid w:val="00C00F30"/>
    <w:rsid w:val="00C038A9"/>
    <w:rsid w:val="00C2063E"/>
    <w:rsid w:val="00C26A84"/>
    <w:rsid w:val="00C405A8"/>
    <w:rsid w:val="00C52499"/>
    <w:rsid w:val="00C64A15"/>
    <w:rsid w:val="00C771C4"/>
    <w:rsid w:val="00C87EAC"/>
    <w:rsid w:val="00C90CEE"/>
    <w:rsid w:val="00CC6657"/>
    <w:rsid w:val="00CD1C83"/>
    <w:rsid w:val="00CD2E52"/>
    <w:rsid w:val="00CE30A6"/>
    <w:rsid w:val="00CE517A"/>
    <w:rsid w:val="00CE5881"/>
    <w:rsid w:val="00CF16F1"/>
    <w:rsid w:val="00CF1E1B"/>
    <w:rsid w:val="00D013DA"/>
    <w:rsid w:val="00D17E7D"/>
    <w:rsid w:val="00D221F3"/>
    <w:rsid w:val="00D230EE"/>
    <w:rsid w:val="00D23516"/>
    <w:rsid w:val="00D241FE"/>
    <w:rsid w:val="00D2691C"/>
    <w:rsid w:val="00D338C9"/>
    <w:rsid w:val="00D34324"/>
    <w:rsid w:val="00D474C9"/>
    <w:rsid w:val="00D53C71"/>
    <w:rsid w:val="00D54BDD"/>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E19C6"/>
    <w:rsid w:val="00DE28A8"/>
    <w:rsid w:val="00DE5DCF"/>
    <w:rsid w:val="00DF0DC9"/>
    <w:rsid w:val="00E04554"/>
    <w:rsid w:val="00E42173"/>
    <w:rsid w:val="00E42DB9"/>
    <w:rsid w:val="00E57D55"/>
    <w:rsid w:val="00E64773"/>
    <w:rsid w:val="00E71A7A"/>
    <w:rsid w:val="00E81D54"/>
    <w:rsid w:val="00E8568A"/>
    <w:rsid w:val="00E9439C"/>
    <w:rsid w:val="00EA5B1A"/>
    <w:rsid w:val="00EA6FD5"/>
    <w:rsid w:val="00EA7F18"/>
    <w:rsid w:val="00EB1F8B"/>
    <w:rsid w:val="00EC0B0D"/>
    <w:rsid w:val="00EF37EB"/>
    <w:rsid w:val="00EF5CFF"/>
    <w:rsid w:val="00EF6099"/>
    <w:rsid w:val="00F1528A"/>
    <w:rsid w:val="00F27058"/>
    <w:rsid w:val="00F32E88"/>
    <w:rsid w:val="00F37F4D"/>
    <w:rsid w:val="00F45B48"/>
    <w:rsid w:val="00F67F07"/>
    <w:rsid w:val="00F77BDC"/>
    <w:rsid w:val="00FA0973"/>
    <w:rsid w:val="00FA5A05"/>
    <w:rsid w:val="00FA79E6"/>
    <w:rsid w:val="00FB1C18"/>
    <w:rsid w:val="00FD3850"/>
    <w:rsid w:val="00FD4807"/>
    <w:rsid w:val="00FE49A1"/>
    <w:rsid w:val="00FE5890"/>
    <w:rsid w:val="00FF04B6"/>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E0CA325-1510-4D00-9ACB-51C4FCE8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uiPriority w:val="39"/>
    <w:locked/>
    <w:rsid w:val="00EA7F18"/>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3233-9A92-4719-A208-F802D197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1233</Words>
  <Characters>6785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CFE</cp:lastModifiedBy>
  <cp:revision>4</cp:revision>
  <cp:lastPrinted>2015-10-05T08:50:00Z</cp:lastPrinted>
  <dcterms:created xsi:type="dcterms:W3CDTF">2015-10-05T11:56:00Z</dcterms:created>
  <dcterms:modified xsi:type="dcterms:W3CDTF">2015-10-05T12:14:00Z</dcterms:modified>
</cp:coreProperties>
</file>