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06" w:rsidRDefault="00967B06" w:rsidP="00C45288">
      <w:pPr>
        <w:pStyle w:val="Sinespaciado"/>
        <w:jc w:val="center"/>
        <w:rPr>
          <w:rFonts w:ascii="Verdana" w:hAnsi="Verdana"/>
          <w:b/>
          <w:color w:val="996633"/>
          <w:sz w:val="32"/>
          <w:szCs w:val="32"/>
        </w:rPr>
      </w:pPr>
    </w:p>
    <w:p w:rsidR="00C45288" w:rsidRPr="0006441E" w:rsidRDefault="002648C7" w:rsidP="00C45288">
      <w:pPr>
        <w:pStyle w:val="Sinespaciado"/>
        <w:jc w:val="center"/>
        <w:rPr>
          <w:rFonts w:ascii="Verdana" w:hAnsi="Verdana"/>
          <w:b/>
          <w:color w:val="996633"/>
          <w:sz w:val="32"/>
          <w:szCs w:val="32"/>
        </w:rPr>
      </w:pPr>
      <w:r>
        <w:rPr>
          <w:rFonts w:ascii="Verdana" w:hAnsi="Verdana"/>
          <w:b/>
          <w:color w:val="996633"/>
          <w:sz w:val="32"/>
          <w:szCs w:val="32"/>
        </w:rPr>
        <w:t>Alejandro Ormaza</w:t>
      </w:r>
      <w:r w:rsidR="00C45288" w:rsidRPr="0006441E">
        <w:rPr>
          <w:rFonts w:ascii="Verdana" w:hAnsi="Verdana"/>
          <w:b/>
          <w:color w:val="996633"/>
          <w:sz w:val="32"/>
          <w:szCs w:val="32"/>
        </w:rPr>
        <w:t>bal</w:t>
      </w:r>
      <w:r w:rsidR="00967B06">
        <w:rPr>
          <w:rFonts w:ascii="Verdana" w:hAnsi="Verdana"/>
          <w:b/>
          <w:color w:val="996633"/>
          <w:sz w:val="32"/>
          <w:szCs w:val="32"/>
        </w:rPr>
        <w:t>,</w:t>
      </w:r>
      <w:r w:rsidR="00C45288" w:rsidRPr="0006441E">
        <w:rPr>
          <w:rFonts w:ascii="Verdana" w:hAnsi="Verdana"/>
          <w:b/>
          <w:color w:val="996633"/>
          <w:sz w:val="32"/>
          <w:szCs w:val="32"/>
        </w:rPr>
        <w:t xml:space="preserve"> presidente del Área</w:t>
      </w:r>
    </w:p>
    <w:p w:rsidR="00C45288" w:rsidRPr="0006441E" w:rsidRDefault="00C45288" w:rsidP="00C45288">
      <w:pPr>
        <w:pStyle w:val="Sinespaciado"/>
        <w:jc w:val="center"/>
        <w:rPr>
          <w:rFonts w:ascii="Verdana" w:hAnsi="Verdana" w:cs="Arial"/>
          <w:b/>
          <w:color w:val="996633"/>
          <w:sz w:val="32"/>
          <w:szCs w:val="32"/>
        </w:rPr>
      </w:pPr>
      <w:r w:rsidRPr="0006441E">
        <w:rPr>
          <w:rFonts w:ascii="Verdana" w:hAnsi="Verdana"/>
          <w:b/>
          <w:color w:val="996633"/>
          <w:sz w:val="32"/>
          <w:szCs w:val="32"/>
        </w:rPr>
        <w:t xml:space="preserve">Sectorial de </w:t>
      </w:r>
      <w:r>
        <w:rPr>
          <w:rFonts w:ascii="Verdana" w:hAnsi="Verdana"/>
          <w:b/>
          <w:color w:val="996633"/>
          <w:sz w:val="32"/>
          <w:szCs w:val="32"/>
        </w:rPr>
        <w:t>Industri</w:t>
      </w:r>
      <w:r w:rsidRPr="0006441E">
        <w:rPr>
          <w:rFonts w:ascii="Verdana" w:hAnsi="Verdana"/>
          <w:b/>
          <w:color w:val="996633"/>
          <w:sz w:val="32"/>
          <w:szCs w:val="32"/>
        </w:rPr>
        <w:t>a Electrónica en AMETIC</w:t>
      </w:r>
    </w:p>
    <w:p w:rsidR="00C45288" w:rsidRDefault="00C45288" w:rsidP="00C45288">
      <w:pPr>
        <w:pStyle w:val="Sinespaciado"/>
        <w:rPr>
          <w:rFonts w:ascii="Verdana" w:hAnsi="Verdana" w:cs="Arial"/>
          <w:color w:val="000000" w:themeColor="text1"/>
        </w:rPr>
      </w:pPr>
    </w:p>
    <w:p w:rsidR="00C45288" w:rsidRPr="00C65332" w:rsidRDefault="00C45288" w:rsidP="00C65332">
      <w:pPr>
        <w:pStyle w:val="Sinespaciado"/>
        <w:jc w:val="both"/>
        <w:rPr>
          <w:rFonts w:ascii="Verdana" w:hAnsi="Verdana" w:cs="Arial"/>
          <w:color w:val="000000" w:themeColor="text1"/>
          <w:sz w:val="21"/>
          <w:szCs w:val="21"/>
        </w:rPr>
      </w:pPr>
      <w:r w:rsidRPr="00C65332">
        <w:rPr>
          <w:rFonts w:ascii="Verdana" w:hAnsi="Verdana" w:cs="Arial"/>
          <w:i/>
          <w:color w:val="000000" w:themeColor="text1"/>
          <w:sz w:val="21"/>
          <w:szCs w:val="21"/>
        </w:rPr>
        <w:t xml:space="preserve">Madrid, </w:t>
      </w:r>
      <w:r w:rsidR="002648C7">
        <w:rPr>
          <w:rFonts w:ascii="Verdana" w:hAnsi="Verdana" w:cs="Arial"/>
          <w:i/>
          <w:color w:val="000000" w:themeColor="text1"/>
          <w:sz w:val="21"/>
          <w:szCs w:val="21"/>
        </w:rPr>
        <w:t>31</w:t>
      </w:r>
      <w:r w:rsidRPr="00C65332">
        <w:rPr>
          <w:rFonts w:ascii="Verdana" w:hAnsi="Verdana" w:cs="Arial"/>
          <w:i/>
          <w:color w:val="000000" w:themeColor="text1"/>
          <w:sz w:val="21"/>
          <w:szCs w:val="21"/>
        </w:rPr>
        <w:t xml:space="preserve"> de mayo de 2017.-</w:t>
      </w:r>
      <w:r w:rsidRPr="00C65332">
        <w:rPr>
          <w:rFonts w:ascii="Verdana" w:hAnsi="Verdana" w:cs="Arial"/>
          <w:color w:val="000000" w:themeColor="text1"/>
          <w:sz w:val="21"/>
          <w:szCs w:val="21"/>
        </w:rPr>
        <w:t xml:space="preserve"> </w:t>
      </w:r>
      <w:r w:rsidR="002648C7">
        <w:rPr>
          <w:rFonts w:ascii="Verdana" w:hAnsi="Verdana" w:cs="Arial"/>
          <w:b/>
          <w:color w:val="000000" w:themeColor="text1"/>
          <w:sz w:val="21"/>
          <w:szCs w:val="21"/>
        </w:rPr>
        <w:t>Alejandro Ormazabal Echevarri</w:t>
      </w:r>
      <w:r w:rsidRPr="00C65332">
        <w:rPr>
          <w:rFonts w:ascii="Verdana" w:hAnsi="Verdana" w:cs="Arial"/>
          <w:b/>
          <w:color w:val="000000" w:themeColor="text1"/>
          <w:sz w:val="21"/>
          <w:szCs w:val="21"/>
        </w:rPr>
        <w:t>a</w:t>
      </w:r>
      <w:r w:rsidRPr="00C65332">
        <w:rPr>
          <w:rFonts w:ascii="Verdana" w:hAnsi="Verdana" w:cs="Arial"/>
          <w:color w:val="000000" w:themeColor="text1"/>
          <w:sz w:val="21"/>
          <w:szCs w:val="21"/>
        </w:rPr>
        <w:t xml:space="preserve">, vicepresidente de Velatia, ha sido designado </w:t>
      </w:r>
      <w:r w:rsidRPr="00C65332">
        <w:rPr>
          <w:rFonts w:ascii="Verdana" w:hAnsi="Verdana" w:cs="Arial"/>
          <w:b/>
          <w:color w:val="000000" w:themeColor="text1"/>
          <w:sz w:val="21"/>
          <w:szCs w:val="21"/>
        </w:rPr>
        <w:t>presidente del Área Sectorial de Industria Electrónica en AMETIC</w:t>
      </w:r>
      <w:r w:rsidRPr="00C65332">
        <w:rPr>
          <w:rFonts w:ascii="Verdana" w:hAnsi="Verdana" w:cs="Arial"/>
          <w:color w:val="000000" w:themeColor="text1"/>
          <w:sz w:val="21"/>
          <w:szCs w:val="21"/>
        </w:rPr>
        <w:t xml:space="preserve">. Ormazábal sustituye en el cargo a </w:t>
      </w:r>
      <w:r w:rsidRPr="00C65332">
        <w:rPr>
          <w:rFonts w:ascii="Verdana" w:hAnsi="Verdana" w:cs="Arial"/>
          <w:b/>
          <w:color w:val="000000" w:themeColor="text1"/>
          <w:sz w:val="21"/>
          <w:szCs w:val="21"/>
        </w:rPr>
        <w:t>Pedro Mier</w:t>
      </w:r>
      <w:r w:rsidRPr="00C65332">
        <w:rPr>
          <w:rFonts w:ascii="Verdana" w:hAnsi="Verdana" w:cs="Arial"/>
          <w:color w:val="000000" w:themeColor="text1"/>
          <w:sz w:val="21"/>
          <w:szCs w:val="21"/>
        </w:rPr>
        <w:t xml:space="preserve"> que, en marzo pasado, fue elegido como nuevo presidente de la patronal tecnológica.</w:t>
      </w:r>
    </w:p>
    <w:p w:rsidR="00967B06" w:rsidRPr="00C65332" w:rsidRDefault="00967B06" w:rsidP="00C65332">
      <w:pPr>
        <w:pStyle w:val="Sinespaciado"/>
        <w:jc w:val="both"/>
        <w:rPr>
          <w:rFonts w:ascii="Verdana" w:hAnsi="Verdana" w:cs="Arial"/>
          <w:color w:val="000000" w:themeColor="text1"/>
          <w:sz w:val="21"/>
          <w:szCs w:val="21"/>
        </w:rPr>
      </w:pPr>
    </w:p>
    <w:p w:rsidR="00C45288" w:rsidRPr="00C65332" w:rsidRDefault="00C45288" w:rsidP="00C65332">
      <w:pPr>
        <w:pStyle w:val="Sinespaciado"/>
        <w:jc w:val="both"/>
        <w:rPr>
          <w:rFonts w:ascii="Verdana" w:eastAsia="Times New Roman" w:hAnsi="Verdana"/>
          <w:color w:val="000000" w:themeColor="text1"/>
          <w:sz w:val="21"/>
          <w:szCs w:val="21"/>
          <w:lang w:eastAsia="es-ES"/>
        </w:rPr>
      </w:pPr>
      <w:r w:rsidRPr="00C65332">
        <w:rPr>
          <w:rFonts w:ascii="Verdana" w:hAnsi="Verdana"/>
          <w:noProof/>
          <w:color w:val="000000" w:themeColor="text1"/>
          <w:sz w:val="21"/>
          <w:szCs w:val="21"/>
          <w:lang w:eastAsia="es-ES"/>
        </w:rPr>
        <w:drawing>
          <wp:anchor distT="0" distB="0" distL="114300" distR="114300" simplePos="0" relativeHeight="251659264" behindDoc="0" locked="0" layoutInCell="1" allowOverlap="1" wp14:anchorId="6D58495E" wp14:editId="6F039C79">
            <wp:simplePos x="0" y="0"/>
            <wp:positionH relativeFrom="column">
              <wp:align>left</wp:align>
            </wp:positionH>
            <wp:positionV relativeFrom="paragraph">
              <wp:align>top</wp:align>
            </wp:positionV>
            <wp:extent cx="2154555" cy="19812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3316" cy="19797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5332">
        <w:rPr>
          <w:rFonts w:ascii="Verdana" w:eastAsia="Times New Roman" w:hAnsi="Verdana"/>
          <w:color w:val="000000" w:themeColor="text1"/>
          <w:sz w:val="21"/>
          <w:szCs w:val="21"/>
          <w:lang w:eastAsia="es-ES"/>
        </w:rPr>
        <w:t xml:space="preserve">El Área Sectorial de Industria Electrónica agrupa a todas las empresas que fabrican o distribuyen equipos electrónicos, principalmente para ser suministrados a otras empresas del sector. Sus objetivos pasan por </w:t>
      </w:r>
      <w:r w:rsidR="000D72CB" w:rsidRPr="00C65332">
        <w:rPr>
          <w:rFonts w:ascii="Verdana" w:eastAsia="Times New Roman" w:hAnsi="Verdana"/>
          <w:color w:val="000000" w:themeColor="text1"/>
          <w:sz w:val="21"/>
          <w:szCs w:val="21"/>
          <w:lang w:eastAsia="es-ES"/>
        </w:rPr>
        <w:t>la defensa de</w:t>
      </w:r>
      <w:r w:rsidRPr="00C65332">
        <w:rPr>
          <w:rFonts w:ascii="Verdana" w:eastAsia="Times New Roman" w:hAnsi="Verdana"/>
          <w:color w:val="000000" w:themeColor="text1"/>
          <w:sz w:val="21"/>
          <w:szCs w:val="21"/>
          <w:lang w:eastAsia="es-ES"/>
        </w:rPr>
        <w:t xml:space="preserve"> los intereses de las Empresas de Electrónica, poni</w:t>
      </w:r>
      <w:r w:rsidR="000D72CB" w:rsidRPr="00C65332">
        <w:rPr>
          <w:rFonts w:ascii="Verdana" w:eastAsia="Times New Roman" w:hAnsi="Verdana"/>
          <w:color w:val="000000" w:themeColor="text1"/>
          <w:sz w:val="21"/>
          <w:szCs w:val="21"/>
          <w:lang w:eastAsia="es-ES"/>
        </w:rPr>
        <w:t xml:space="preserve">endo en valor frente a las AAPP, </w:t>
      </w:r>
      <w:r w:rsidRPr="00C65332">
        <w:rPr>
          <w:rFonts w:ascii="Verdana" w:eastAsia="Times New Roman" w:hAnsi="Verdana"/>
          <w:color w:val="000000" w:themeColor="text1"/>
          <w:sz w:val="21"/>
          <w:szCs w:val="21"/>
          <w:lang w:eastAsia="es-ES"/>
        </w:rPr>
        <w:t xml:space="preserve">su importancia en cuanto a capacidad de innovación, generación de empleo y capacidad exportadora, así como  </w:t>
      </w:r>
      <w:r w:rsidR="000D72CB" w:rsidRPr="00C65332">
        <w:rPr>
          <w:rFonts w:ascii="Verdana" w:eastAsia="Times New Roman" w:hAnsi="Verdana"/>
          <w:color w:val="000000" w:themeColor="text1"/>
          <w:sz w:val="21"/>
          <w:szCs w:val="21"/>
          <w:lang w:eastAsia="es-ES"/>
        </w:rPr>
        <w:t>actuar para propiciar</w:t>
      </w:r>
      <w:r w:rsidRPr="00C65332">
        <w:rPr>
          <w:rFonts w:ascii="Verdana" w:eastAsia="Times New Roman" w:hAnsi="Verdana"/>
          <w:color w:val="000000" w:themeColor="text1"/>
          <w:sz w:val="21"/>
          <w:szCs w:val="21"/>
          <w:lang w:eastAsia="es-ES"/>
        </w:rPr>
        <w:t xml:space="preserve"> una Política Industrial, en España y en Europa, en la que la Industria Electrónica juegue un papel relevante; y establecer un conjunto de indicadores que permitan conocer la evolución de la industria electrónica en todas las etapas de su cadena de valor.</w:t>
      </w:r>
    </w:p>
    <w:p w:rsidR="00C45288" w:rsidRPr="00C65332" w:rsidRDefault="00C45288" w:rsidP="00C65332">
      <w:pPr>
        <w:pStyle w:val="Sinespaciado"/>
        <w:jc w:val="both"/>
        <w:rPr>
          <w:rFonts w:ascii="Verdana" w:eastAsia="Times New Roman" w:hAnsi="Verdana"/>
          <w:color w:val="000000" w:themeColor="text1"/>
          <w:sz w:val="21"/>
          <w:szCs w:val="21"/>
          <w:lang w:eastAsia="es-ES"/>
        </w:rPr>
      </w:pPr>
      <w:r w:rsidRPr="00C65332">
        <w:rPr>
          <w:rFonts w:ascii="Verdana" w:eastAsia="Times New Roman" w:hAnsi="Verdana"/>
          <w:color w:val="000000" w:themeColor="text1"/>
          <w:sz w:val="21"/>
          <w:szCs w:val="21"/>
          <w:lang w:eastAsia="es-ES"/>
        </w:rPr>
        <w:t> </w:t>
      </w:r>
    </w:p>
    <w:p w:rsidR="00C45288" w:rsidRPr="00C65332" w:rsidRDefault="00967B06" w:rsidP="00C65332">
      <w:pPr>
        <w:pStyle w:val="Sinespaciado"/>
        <w:jc w:val="both"/>
        <w:rPr>
          <w:rFonts w:ascii="Verdana" w:eastAsia="Times New Roman" w:hAnsi="Verdana"/>
          <w:color w:val="555555"/>
          <w:sz w:val="21"/>
          <w:szCs w:val="21"/>
          <w:lang w:eastAsia="es-ES"/>
        </w:rPr>
      </w:pPr>
      <w:r w:rsidRPr="00C65332">
        <w:rPr>
          <w:rFonts w:ascii="Verdana" w:eastAsia="Times New Roman" w:hAnsi="Verdana"/>
          <w:bCs/>
          <w:color w:val="000000" w:themeColor="text1"/>
          <w:sz w:val="21"/>
          <w:szCs w:val="21"/>
          <w:bdr w:val="none" w:sz="0" w:space="0" w:color="auto" w:frame="1"/>
          <w:lang w:eastAsia="es-ES"/>
        </w:rPr>
        <w:t>El Área</w:t>
      </w:r>
      <w:r w:rsidRPr="00C65332">
        <w:rPr>
          <w:rFonts w:ascii="Verdana" w:hAnsi="Verdana" w:cs="Arial"/>
          <w:color w:val="000000" w:themeColor="text1"/>
          <w:sz w:val="21"/>
          <w:szCs w:val="21"/>
        </w:rPr>
        <w:t xml:space="preserve"> Sectorial de Industria Electrónica en AMETIC </w:t>
      </w:r>
      <w:r w:rsidRPr="00C65332">
        <w:rPr>
          <w:rFonts w:ascii="Verdana" w:eastAsia="Times New Roman" w:hAnsi="Verdana"/>
          <w:bCs/>
          <w:color w:val="000000" w:themeColor="text1"/>
          <w:sz w:val="21"/>
          <w:szCs w:val="21"/>
          <w:bdr w:val="none" w:sz="0" w:space="0" w:color="auto" w:frame="1"/>
          <w:lang w:eastAsia="es-ES"/>
        </w:rPr>
        <w:t xml:space="preserve">está compuesta por distintas comisiones y grupos de trabajo: </w:t>
      </w:r>
      <w:hyperlink r:id="rId10" w:history="1">
        <w:r w:rsidRPr="00C65332">
          <w:rPr>
            <w:rStyle w:val="Hipervnculo"/>
            <w:rFonts w:ascii="Verdana" w:eastAsia="Times New Roman" w:hAnsi="Verdana"/>
            <w:color w:val="3F9BE2"/>
            <w:sz w:val="21"/>
            <w:szCs w:val="21"/>
            <w:u w:val="none"/>
            <w:bdr w:val="none" w:sz="0" w:space="0" w:color="auto" w:frame="1"/>
            <w:lang w:eastAsia="es-ES"/>
          </w:rPr>
          <w:t xml:space="preserve"> </w:t>
        </w:r>
        <w:r w:rsidRPr="00C65332">
          <w:rPr>
            <w:rStyle w:val="Hipervnculo"/>
            <w:rFonts w:ascii="Verdana" w:eastAsia="Times New Roman" w:hAnsi="Verdana"/>
            <w:sz w:val="21"/>
            <w:szCs w:val="21"/>
            <w:u w:val="none"/>
            <w:bdr w:val="none" w:sz="0" w:space="0" w:color="auto" w:frame="1"/>
            <w:lang w:eastAsia="es-ES"/>
          </w:rPr>
          <w:t>Electrónica y Conectividad del Automóvil</w:t>
        </w:r>
      </w:hyperlink>
      <w:r w:rsidRPr="00C65332">
        <w:rPr>
          <w:rFonts w:ascii="Verdana" w:eastAsia="Times New Roman" w:hAnsi="Verdana"/>
          <w:color w:val="0000FF"/>
          <w:sz w:val="21"/>
          <w:szCs w:val="21"/>
          <w:lang w:eastAsia="es-ES"/>
        </w:rPr>
        <w:t xml:space="preserve">, </w:t>
      </w:r>
      <w:hyperlink r:id="rId11" w:history="1">
        <w:r w:rsidRPr="00C65332">
          <w:rPr>
            <w:rStyle w:val="Hipervnculo"/>
            <w:rFonts w:ascii="Verdana" w:eastAsia="Times New Roman" w:hAnsi="Verdana"/>
            <w:sz w:val="21"/>
            <w:szCs w:val="21"/>
            <w:u w:val="none"/>
            <w:bdr w:val="none" w:sz="0" w:space="0" w:color="auto" w:frame="1"/>
            <w:lang w:eastAsia="es-ES"/>
          </w:rPr>
          <w:t>Componentes electrónicos</w:t>
        </w:r>
      </w:hyperlink>
      <w:r w:rsidRPr="00C65332">
        <w:rPr>
          <w:rFonts w:ascii="Verdana" w:eastAsia="Times New Roman" w:hAnsi="Verdana"/>
          <w:color w:val="555555"/>
          <w:sz w:val="21"/>
          <w:szCs w:val="21"/>
          <w:lang w:eastAsia="es-ES"/>
        </w:rPr>
        <w:t>,</w:t>
      </w:r>
      <w:hyperlink r:id="rId12" w:history="1">
        <w:r w:rsidRPr="00C65332">
          <w:rPr>
            <w:rStyle w:val="Hipervnculo"/>
            <w:rFonts w:ascii="Verdana" w:eastAsia="Times New Roman" w:hAnsi="Verdana"/>
            <w:color w:val="3F9BE2"/>
            <w:sz w:val="21"/>
            <w:szCs w:val="21"/>
            <w:u w:val="none"/>
            <w:bdr w:val="none" w:sz="0" w:space="0" w:color="auto" w:frame="1"/>
            <w:lang w:eastAsia="es-ES"/>
          </w:rPr>
          <w:t xml:space="preserve"> </w:t>
        </w:r>
        <w:r w:rsidRPr="00C65332">
          <w:rPr>
            <w:rStyle w:val="Hipervnculo"/>
            <w:rFonts w:ascii="Verdana" w:eastAsia="Times New Roman" w:hAnsi="Verdana"/>
            <w:sz w:val="21"/>
            <w:szCs w:val="21"/>
            <w:u w:val="none"/>
            <w:bdr w:val="none" w:sz="0" w:space="0" w:color="auto" w:frame="1"/>
            <w:lang w:eastAsia="es-ES"/>
          </w:rPr>
          <w:t>Semiconductores</w:t>
        </w:r>
        <w:r w:rsidRPr="00C65332">
          <w:rPr>
            <w:rStyle w:val="Hipervnculo"/>
            <w:rFonts w:ascii="Verdana" w:eastAsia="Times New Roman" w:hAnsi="Verdana"/>
            <w:color w:val="3F9BE2"/>
            <w:sz w:val="21"/>
            <w:szCs w:val="21"/>
            <w:u w:val="none"/>
            <w:bdr w:val="none" w:sz="0" w:space="0" w:color="auto" w:frame="1"/>
            <w:lang w:eastAsia="es-ES"/>
          </w:rPr>
          <w:t>,</w:t>
        </w:r>
      </w:hyperlink>
      <w:hyperlink r:id="rId13" w:history="1">
        <w:r w:rsidRPr="00C65332">
          <w:rPr>
            <w:rStyle w:val="Hipervnculo"/>
            <w:rFonts w:ascii="Verdana" w:eastAsia="Times New Roman" w:hAnsi="Verdana"/>
            <w:sz w:val="21"/>
            <w:szCs w:val="21"/>
            <w:u w:val="none"/>
            <w:bdr w:val="none" w:sz="0" w:space="0" w:color="auto" w:frame="1"/>
            <w:lang w:eastAsia="es-ES"/>
          </w:rPr>
          <w:t xml:space="preserve"> Electrónica Profesional</w:t>
        </w:r>
      </w:hyperlink>
      <w:r w:rsidRPr="00C65332">
        <w:rPr>
          <w:rFonts w:ascii="Verdana" w:eastAsia="Times New Roman" w:hAnsi="Verdana"/>
          <w:color w:val="555555"/>
          <w:sz w:val="21"/>
          <w:szCs w:val="21"/>
          <w:lang w:eastAsia="es-ES"/>
        </w:rPr>
        <w:t>,</w:t>
      </w:r>
      <w:hyperlink r:id="rId14" w:history="1">
        <w:r w:rsidRPr="00C65332">
          <w:rPr>
            <w:rStyle w:val="Hipervnculo"/>
            <w:rFonts w:ascii="Verdana" w:eastAsia="Times New Roman" w:hAnsi="Verdana"/>
            <w:sz w:val="21"/>
            <w:szCs w:val="21"/>
            <w:u w:val="none"/>
            <w:bdr w:val="none" w:sz="0" w:space="0" w:color="auto" w:frame="1"/>
            <w:lang w:eastAsia="es-ES"/>
          </w:rPr>
          <w:t xml:space="preserve"> Industrias de Telecomunicación</w:t>
        </w:r>
      </w:hyperlink>
      <w:r w:rsidRPr="00C65332">
        <w:rPr>
          <w:rFonts w:ascii="Verdana" w:eastAsia="Times New Roman" w:hAnsi="Verdana"/>
          <w:color w:val="555555"/>
          <w:sz w:val="21"/>
          <w:szCs w:val="21"/>
          <w:lang w:eastAsia="es-ES"/>
        </w:rPr>
        <w:t>,</w:t>
      </w:r>
      <w:hyperlink r:id="rId15" w:history="1">
        <w:r w:rsidRPr="00C65332">
          <w:rPr>
            <w:rStyle w:val="Hipervnculo"/>
            <w:rFonts w:ascii="Verdana" w:eastAsia="Times New Roman" w:hAnsi="Verdana"/>
            <w:color w:val="3F9BE2"/>
            <w:sz w:val="21"/>
            <w:szCs w:val="21"/>
            <w:u w:val="none"/>
            <w:bdr w:val="none" w:sz="0" w:space="0" w:color="auto" w:frame="1"/>
            <w:lang w:eastAsia="es-ES"/>
          </w:rPr>
          <w:t xml:space="preserve"> </w:t>
        </w:r>
        <w:r w:rsidRPr="00C65332">
          <w:rPr>
            <w:rStyle w:val="Hipervnculo"/>
            <w:rFonts w:ascii="Verdana" w:eastAsia="Times New Roman" w:hAnsi="Verdana"/>
            <w:sz w:val="21"/>
            <w:szCs w:val="21"/>
            <w:u w:val="none"/>
            <w:bdr w:val="none" w:sz="0" w:space="0" w:color="auto" w:frame="1"/>
            <w:lang w:eastAsia="es-ES"/>
          </w:rPr>
          <w:t>Teléfonos Móviles</w:t>
        </w:r>
        <w:r w:rsidRPr="00C65332">
          <w:rPr>
            <w:rStyle w:val="Hipervnculo"/>
            <w:rFonts w:ascii="Verdana" w:eastAsia="Times New Roman" w:hAnsi="Verdana"/>
            <w:color w:val="3F9BE2"/>
            <w:sz w:val="21"/>
            <w:szCs w:val="21"/>
            <w:u w:val="none"/>
            <w:bdr w:val="none" w:sz="0" w:space="0" w:color="auto" w:frame="1"/>
            <w:lang w:eastAsia="es-ES"/>
          </w:rPr>
          <w:t>,</w:t>
        </w:r>
      </w:hyperlink>
      <w:r w:rsidRPr="00C65332">
        <w:rPr>
          <w:rFonts w:ascii="Verdana" w:eastAsia="Times New Roman" w:hAnsi="Verdana"/>
          <w:color w:val="555555"/>
          <w:sz w:val="21"/>
          <w:szCs w:val="21"/>
          <w:lang w:eastAsia="es-ES"/>
        </w:rPr>
        <w:t xml:space="preserve"> </w:t>
      </w:r>
      <w:hyperlink r:id="rId16" w:history="1">
        <w:r w:rsidRPr="00C65332">
          <w:rPr>
            <w:rStyle w:val="Hipervnculo"/>
            <w:rFonts w:ascii="Verdana" w:eastAsia="Times New Roman" w:hAnsi="Verdana"/>
            <w:sz w:val="21"/>
            <w:szCs w:val="21"/>
            <w:u w:val="none"/>
            <w:bdr w:val="none" w:sz="0" w:space="0" w:color="auto" w:frame="1"/>
            <w:lang w:eastAsia="es-ES"/>
          </w:rPr>
          <w:t>Tratamiento de la Señal</w:t>
        </w:r>
      </w:hyperlink>
      <w:r w:rsidRPr="00C65332">
        <w:rPr>
          <w:rFonts w:ascii="Verdana" w:eastAsia="Times New Roman" w:hAnsi="Verdana"/>
          <w:color w:val="0000FF"/>
          <w:sz w:val="21"/>
          <w:szCs w:val="21"/>
          <w:lang w:eastAsia="es-ES"/>
        </w:rPr>
        <w:t xml:space="preserve"> </w:t>
      </w:r>
      <w:r w:rsidRPr="00C65332">
        <w:rPr>
          <w:rFonts w:ascii="Verdana" w:eastAsia="Times New Roman" w:hAnsi="Verdana"/>
          <w:color w:val="555555"/>
          <w:sz w:val="21"/>
          <w:szCs w:val="21"/>
          <w:lang w:eastAsia="es-ES"/>
        </w:rPr>
        <w:t xml:space="preserve">y </w:t>
      </w:r>
      <w:hyperlink r:id="rId17" w:history="1">
        <w:r w:rsidRPr="00C65332">
          <w:rPr>
            <w:rStyle w:val="Hipervnculo"/>
            <w:rFonts w:ascii="Verdana" w:eastAsia="Times New Roman" w:hAnsi="Verdana"/>
            <w:color w:val="3F9BE2"/>
            <w:sz w:val="21"/>
            <w:szCs w:val="21"/>
            <w:u w:val="none"/>
            <w:bdr w:val="none" w:sz="0" w:space="0" w:color="auto" w:frame="1"/>
            <w:lang w:eastAsia="es-ES"/>
          </w:rPr>
          <w:t xml:space="preserve"> </w:t>
        </w:r>
        <w:r w:rsidRPr="00C65332">
          <w:rPr>
            <w:rStyle w:val="Hipervnculo"/>
            <w:rFonts w:ascii="Verdana" w:eastAsia="Times New Roman" w:hAnsi="Verdana"/>
            <w:sz w:val="21"/>
            <w:szCs w:val="21"/>
            <w:u w:val="none"/>
            <w:bdr w:val="none" w:sz="0" w:space="0" w:color="auto" w:frame="1"/>
            <w:lang w:eastAsia="es-ES"/>
          </w:rPr>
          <w:t>Radiocomunicaciones</w:t>
        </w:r>
      </w:hyperlink>
      <w:r w:rsidRPr="00C65332">
        <w:rPr>
          <w:rFonts w:ascii="Verdana" w:eastAsia="Times New Roman" w:hAnsi="Verdana"/>
          <w:color w:val="555555"/>
          <w:sz w:val="21"/>
          <w:szCs w:val="21"/>
          <w:lang w:eastAsia="es-ES"/>
        </w:rPr>
        <w:t>.</w:t>
      </w:r>
    </w:p>
    <w:p w:rsidR="00C45288" w:rsidRPr="00C65332" w:rsidRDefault="00C45288" w:rsidP="00C65332">
      <w:pPr>
        <w:pStyle w:val="Sinespaciado"/>
        <w:jc w:val="both"/>
        <w:rPr>
          <w:rFonts w:ascii="Verdana" w:eastAsiaTheme="minorEastAsia" w:hAnsi="Verdana" w:cs="Arial"/>
          <w:color w:val="000000" w:themeColor="text1"/>
          <w:sz w:val="21"/>
          <w:szCs w:val="21"/>
          <w:lang w:val="es-ES_tradnl" w:eastAsia="ja-JP"/>
        </w:rPr>
      </w:pPr>
    </w:p>
    <w:p w:rsidR="00967B06" w:rsidRPr="00C65332" w:rsidRDefault="002648C7" w:rsidP="00C65332">
      <w:pPr>
        <w:pStyle w:val="Sinespaciado"/>
        <w:jc w:val="both"/>
        <w:rPr>
          <w:rFonts w:ascii="Verdana" w:hAnsi="Verdana"/>
          <w:color w:val="000000" w:themeColor="text1"/>
          <w:sz w:val="21"/>
          <w:szCs w:val="21"/>
          <w:lang w:val="es-ES_tradnl"/>
        </w:rPr>
      </w:pPr>
      <w:r>
        <w:rPr>
          <w:rFonts w:ascii="Verdana" w:hAnsi="Verdana"/>
          <w:color w:val="000000" w:themeColor="text1"/>
          <w:sz w:val="21"/>
          <w:szCs w:val="21"/>
          <w:lang w:val="es-ES_tradnl"/>
        </w:rPr>
        <w:t>Alejandro Ormaza</w:t>
      </w:r>
      <w:r w:rsidR="00967B06" w:rsidRPr="00C65332">
        <w:rPr>
          <w:rFonts w:ascii="Verdana" w:hAnsi="Verdana"/>
          <w:color w:val="000000" w:themeColor="text1"/>
          <w:sz w:val="21"/>
          <w:szCs w:val="21"/>
          <w:lang w:val="es-ES_tradnl"/>
        </w:rPr>
        <w:t>bal</w:t>
      </w:r>
      <w:r w:rsidR="000D72CB" w:rsidRPr="00C65332">
        <w:rPr>
          <w:rFonts w:ascii="Verdana" w:hAnsi="Verdana"/>
          <w:color w:val="000000" w:themeColor="text1"/>
          <w:sz w:val="21"/>
          <w:szCs w:val="21"/>
          <w:lang w:val="es-ES_tradnl"/>
        </w:rPr>
        <w:t>, el nuevo presidente de</w:t>
      </w:r>
      <w:r>
        <w:rPr>
          <w:rFonts w:ascii="Verdana" w:hAnsi="Verdana"/>
          <w:color w:val="000000" w:themeColor="text1"/>
          <w:sz w:val="21"/>
          <w:szCs w:val="21"/>
          <w:lang w:val="es-ES_tradnl"/>
        </w:rPr>
        <w:t>l</w:t>
      </w:r>
      <w:r w:rsidR="000D72CB" w:rsidRPr="00C65332">
        <w:rPr>
          <w:rFonts w:ascii="Verdana" w:hAnsi="Verdana"/>
          <w:color w:val="000000" w:themeColor="text1"/>
          <w:sz w:val="21"/>
          <w:szCs w:val="21"/>
          <w:lang w:val="es-ES_tradnl"/>
        </w:rPr>
        <w:t xml:space="preserve"> Área,</w:t>
      </w:r>
      <w:r w:rsidR="00967B06" w:rsidRPr="00C65332">
        <w:rPr>
          <w:rFonts w:ascii="Verdana" w:hAnsi="Verdana"/>
          <w:color w:val="000000" w:themeColor="text1"/>
          <w:sz w:val="21"/>
          <w:szCs w:val="21"/>
          <w:lang w:val="es-ES_tradnl"/>
        </w:rPr>
        <w:t xml:space="preserve"> es l</w:t>
      </w:r>
      <w:r w:rsidR="00967B06" w:rsidRPr="00C65332">
        <w:rPr>
          <w:rFonts w:ascii="Verdana" w:hAnsi="Verdana"/>
          <w:color w:val="000000" w:themeColor="text1"/>
          <w:sz w:val="21"/>
          <w:szCs w:val="21"/>
        </w:rPr>
        <w:t>icenciado en Ciencias de la Ingeniería Mecánica por el Parks College of Aviation and Technology de la Universidad de Saint Louis en Missouri. C</w:t>
      </w:r>
      <w:r w:rsidR="00967B06" w:rsidRPr="00C65332">
        <w:rPr>
          <w:rFonts w:ascii="Verdana" w:hAnsi="Verdana"/>
          <w:color w:val="000000" w:themeColor="text1"/>
          <w:sz w:val="21"/>
          <w:szCs w:val="21"/>
          <w:lang w:val="es-ES_tradnl"/>
        </w:rPr>
        <w:t>ompletó sus estudios en ESADE a través de un Executive MBA y con diferentes programas de especialización en los ámbitos de energía, competitividad y estrategia. Su carrera profesional la inició en el año 20</w:t>
      </w:r>
      <w:r>
        <w:rPr>
          <w:rFonts w:ascii="Verdana" w:hAnsi="Verdana"/>
          <w:color w:val="000000" w:themeColor="text1"/>
          <w:sz w:val="21"/>
          <w:szCs w:val="21"/>
          <w:lang w:val="es-ES_tradnl"/>
        </w:rPr>
        <w:t>00 con su incorporación a Ormaza</w:t>
      </w:r>
      <w:r w:rsidR="00967B06" w:rsidRPr="00C65332">
        <w:rPr>
          <w:rFonts w:ascii="Verdana" w:hAnsi="Verdana"/>
          <w:color w:val="000000" w:themeColor="text1"/>
          <w:sz w:val="21"/>
          <w:szCs w:val="21"/>
          <w:lang w:val="es-ES_tradnl"/>
        </w:rPr>
        <w:t>bal, la empresa del grupo familiar dedicada al negocio eléctrico.</w:t>
      </w:r>
    </w:p>
    <w:p w:rsidR="00967B06" w:rsidRPr="00C65332" w:rsidRDefault="00967B06" w:rsidP="00C65332">
      <w:pPr>
        <w:pStyle w:val="Sinespaciado"/>
        <w:jc w:val="both"/>
        <w:rPr>
          <w:rFonts w:ascii="Verdana" w:hAnsi="Verdana"/>
          <w:color w:val="000000" w:themeColor="text1"/>
          <w:sz w:val="21"/>
          <w:szCs w:val="21"/>
          <w:lang w:val="es-ES_tradnl"/>
        </w:rPr>
      </w:pPr>
    </w:p>
    <w:p w:rsidR="00967B06" w:rsidRPr="00C65332" w:rsidRDefault="00967B06" w:rsidP="00C65332">
      <w:pPr>
        <w:pStyle w:val="Sinespaciado"/>
        <w:jc w:val="both"/>
        <w:rPr>
          <w:rFonts w:ascii="Verdana" w:hAnsi="Verdana"/>
          <w:color w:val="000000" w:themeColor="text1"/>
          <w:sz w:val="21"/>
          <w:szCs w:val="21"/>
          <w:lang w:val="es-ES_tradnl"/>
        </w:rPr>
      </w:pPr>
      <w:r w:rsidRPr="00C65332">
        <w:rPr>
          <w:rFonts w:ascii="Verdana" w:hAnsi="Verdana"/>
          <w:color w:val="000000" w:themeColor="text1"/>
          <w:sz w:val="21"/>
          <w:szCs w:val="21"/>
          <w:lang w:val="es-ES_tradnl"/>
        </w:rPr>
        <w:t xml:space="preserve">En el año 2002 fundó Knock, empresa dedicada a la ingeniería, diseño y venta de soluciones en infraestructuras para redes de comunicaciones, que dirigió durante 7 años, ostentando posteriormente su presidencia. Su trayectoria ha </w:t>
      </w:r>
      <w:r w:rsidRPr="00C65332">
        <w:rPr>
          <w:rFonts w:ascii="Verdana" w:hAnsi="Verdana"/>
          <w:color w:val="000000" w:themeColor="text1"/>
          <w:sz w:val="21"/>
          <w:szCs w:val="21"/>
          <w:lang w:val="es-ES_tradnl"/>
        </w:rPr>
        <w:lastRenderedPageBreak/>
        <w:t>estado</w:t>
      </w:r>
      <w:r w:rsidR="000D72CB" w:rsidRPr="00C65332">
        <w:rPr>
          <w:rFonts w:ascii="Verdana" w:hAnsi="Verdana"/>
          <w:color w:val="000000" w:themeColor="text1"/>
          <w:sz w:val="21"/>
          <w:szCs w:val="21"/>
          <w:lang w:val="es-ES_tradnl"/>
        </w:rPr>
        <w:t>,</w:t>
      </w:r>
      <w:r w:rsidRPr="00C65332">
        <w:rPr>
          <w:rFonts w:ascii="Verdana" w:hAnsi="Verdana"/>
          <w:color w:val="000000" w:themeColor="text1"/>
          <w:sz w:val="21"/>
          <w:szCs w:val="21"/>
          <w:lang w:val="es-ES_tradnl"/>
        </w:rPr>
        <w:t xml:space="preserve"> por tanto</w:t>
      </w:r>
      <w:r w:rsidR="000D72CB" w:rsidRPr="00C65332">
        <w:rPr>
          <w:rFonts w:ascii="Verdana" w:hAnsi="Verdana"/>
          <w:color w:val="000000" w:themeColor="text1"/>
          <w:sz w:val="21"/>
          <w:szCs w:val="21"/>
          <w:lang w:val="es-ES_tradnl"/>
        </w:rPr>
        <w:t>,</w:t>
      </w:r>
      <w:r w:rsidRPr="00C65332">
        <w:rPr>
          <w:rFonts w:ascii="Verdana" w:hAnsi="Verdana"/>
          <w:color w:val="000000" w:themeColor="text1"/>
          <w:sz w:val="21"/>
          <w:szCs w:val="21"/>
          <w:lang w:val="es-ES_tradnl"/>
        </w:rPr>
        <w:t xml:space="preserve"> especialmente vinculada al sector de las telecomunicaciones, ya que también ha sido consejero de Ikusi impulsando el desarrollo de capacidades sofisticadas para el despliegue de las Smart Grids y las Smart Cities.</w:t>
      </w:r>
    </w:p>
    <w:p w:rsidR="00967B06" w:rsidRPr="00C65332" w:rsidRDefault="00967B06" w:rsidP="00C65332">
      <w:pPr>
        <w:pStyle w:val="Sinespaciado"/>
        <w:jc w:val="both"/>
        <w:rPr>
          <w:rFonts w:ascii="Verdana" w:hAnsi="Verdana"/>
          <w:color w:val="000000" w:themeColor="text1"/>
          <w:sz w:val="21"/>
          <w:szCs w:val="21"/>
          <w:lang w:val="es-ES_tradnl"/>
        </w:rPr>
      </w:pPr>
    </w:p>
    <w:p w:rsidR="00967B06" w:rsidRPr="002648C7" w:rsidRDefault="00967B06" w:rsidP="00C65332">
      <w:pPr>
        <w:pStyle w:val="Sinespaciado"/>
        <w:jc w:val="both"/>
        <w:rPr>
          <w:rFonts w:ascii="Verdana" w:hAnsi="Verdana"/>
          <w:color w:val="000000" w:themeColor="text1"/>
          <w:sz w:val="21"/>
          <w:szCs w:val="21"/>
          <w:u w:val="single"/>
          <w:lang w:val="es-ES_tradnl"/>
        </w:rPr>
      </w:pPr>
      <w:r w:rsidRPr="002648C7">
        <w:rPr>
          <w:rFonts w:ascii="Verdana" w:hAnsi="Verdana"/>
          <w:color w:val="000000" w:themeColor="text1"/>
          <w:sz w:val="21"/>
          <w:szCs w:val="21"/>
          <w:lang w:val="es-ES_tradnl"/>
        </w:rPr>
        <w:t>Actualmente es vicepresidente de Velatia, compañía de la que es consejero desde 2003. Por otra parte, preside el Club de Empresa Familiar, participa en el Club de Energía de ESADE ALUMNI</w:t>
      </w:r>
      <w:r w:rsidR="000D72CB" w:rsidRPr="002648C7">
        <w:rPr>
          <w:rFonts w:ascii="Verdana" w:hAnsi="Verdana"/>
          <w:color w:val="000000" w:themeColor="text1"/>
          <w:sz w:val="21"/>
          <w:szCs w:val="21"/>
          <w:lang w:val="es-ES_tradnl"/>
        </w:rPr>
        <w:t>,</w:t>
      </w:r>
      <w:r w:rsidRPr="002648C7">
        <w:rPr>
          <w:rFonts w:ascii="Verdana" w:hAnsi="Verdana"/>
          <w:color w:val="000000" w:themeColor="text1"/>
          <w:sz w:val="21"/>
          <w:szCs w:val="21"/>
          <w:lang w:val="es-ES_tradnl"/>
        </w:rPr>
        <w:t xml:space="preserve"> y es cofundador</w:t>
      </w:r>
      <w:r w:rsidR="002648C7" w:rsidRPr="002648C7">
        <w:rPr>
          <w:rFonts w:ascii="Verdana" w:hAnsi="Verdana"/>
          <w:color w:val="000000" w:themeColor="text1"/>
          <w:sz w:val="21"/>
          <w:szCs w:val="21"/>
          <w:lang w:val="es-ES_tradnl"/>
        </w:rPr>
        <w:t xml:space="preserve"> de </w:t>
      </w:r>
      <w:r w:rsidR="002648C7" w:rsidRPr="002648C7">
        <w:rPr>
          <w:rFonts w:ascii="Verdana" w:hAnsi="Verdana" w:cs="Arial"/>
          <w:color w:val="000000" w:themeColor="text1"/>
          <w:sz w:val="21"/>
          <w:szCs w:val="21"/>
        </w:rPr>
        <w:t xml:space="preserve">ADTEE, la Asociación para el Desarrollo de las Tecnologías Exponenciales </w:t>
      </w:r>
      <w:r w:rsidR="002648C7">
        <w:rPr>
          <w:rFonts w:ascii="Verdana" w:hAnsi="Verdana" w:cs="Arial"/>
          <w:color w:val="000000" w:themeColor="text1"/>
          <w:sz w:val="21"/>
          <w:szCs w:val="21"/>
        </w:rPr>
        <w:t>en Euskadi</w:t>
      </w:r>
      <w:r w:rsidR="002648C7" w:rsidRPr="002648C7">
        <w:rPr>
          <w:rFonts w:ascii="Verdana" w:hAnsi="Verdana" w:cs="Arial"/>
          <w:color w:val="000000" w:themeColor="text1"/>
          <w:sz w:val="21"/>
          <w:szCs w:val="21"/>
        </w:rPr>
        <w:t>.</w:t>
      </w:r>
    </w:p>
    <w:p w:rsidR="002648C7" w:rsidRDefault="002648C7" w:rsidP="002648C7">
      <w:pPr>
        <w:rPr>
          <w:lang w:val="es-ES_tradnl"/>
        </w:rPr>
      </w:pPr>
    </w:p>
    <w:p w:rsidR="002648C7" w:rsidRPr="002648C7" w:rsidRDefault="002648C7" w:rsidP="002648C7">
      <w:pPr>
        <w:rPr>
          <w:lang w:val="es-ES_tradnl"/>
        </w:rPr>
      </w:pPr>
      <w:bookmarkStart w:id="0" w:name="_GoBack"/>
      <w:bookmarkEnd w:id="0"/>
    </w:p>
    <w:p w:rsidR="00C45288" w:rsidRDefault="00C45288" w:rsidP="002648C7">
      <w:pPr>
        <w:rPr>
          <w:rFonts w:ascii="Verdana" w:eastAsiaTheme="minorHAnsi" w:hAnsi="Verdana" w:cstheme="minorBidi"/>
          <w:b/>
          <w:bCs/>
          <w:color w:val="000000"/>
          <w:sz w:val="18"/>
          <w:szCs w:val="18"/>
          <w:lang w:eastAsia="en-US"/>
        </w:rPr>
      </w:pPr>
      <w:r>
        <w:rPr>
          <w:rFonts w:ascii="Verdana" w:eastAsiaTheme="minorHAnsi" w:hAnsi="Verdana"/>
          <w:b/>
          <w:bCs/>
          <w:color w:val="000000"/>
          <w:sz w:val="18"/>
          <w:szCs w:val="18"/>
          <w:lang w:eastAsia="en-US"/>
        </w:rPr>
        <w:t>Sobre Ametic</w:t>
      </w:r>
    </w:p>
    <w:p w:rsidR="00C45288" w:rsidRDefault="00C45288" w:rsidP="00C45288">
      <w:pPr>
        <w:jc w:val="both"/>
        <w:rPr>
          <w:rFonts w:ascii="Verdana" w:eastAsiaTheme="minorHAnsi" w:hAnsi="Verdana"/>
          <w:color w:val="000000"/>
          <w:sz w:val="18"/>
          <w:szCs w:val="18"/>
          <w:lang w:eastAsia="en-US"/>
        </w:rPr>
      </w:pPr>
      <w:r>
        <w:rPr>
          <w:rFonts w:ascii="Verdana" w:eastAsiaTheme="minorHAnsi" w:hAnsi="Verdana"/>
          <w:color w:val="000000"/>
          <w:sz w:val="18"/>
          <w:szCs w:val="18"/>
          <w:shd w:val="clear" w:color="auto" w:fill="FFFFFF"/>
          <w:lang w:eastAsia="en-US"/>
        </w:rPr>
        <w:t xml:space="preserve">AMETIC, Asociación Multisectorial de Empresas de la Electrónica, las Tecnologías de la Información y Comunicación, de las Telecomunicaciones y de los Contenidos Digitales, </w:t>
      </w:r>
      <w:r>
        <w:rPr>
          <w:rFonts w:ascii="Verdana" w:eastAsiaTheme="minorHAnsi" w:hAnsi="Verdana"/>
          <w:color w:val="000000"/>
          <w:sz w:val="18"/>
          <w:szCs w:val="18"/>
          <w:lang w:eastAsia="en-US"/>
        </w:rPr>
        <w:t>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C45288" w:rsidRDefault="0011763E" w:rsidP="00C45288">
      <w:pPr>
        <w:autoSpaceDE w:val="0"/>
        <w:autoSpaceDN w:val="0"/>
        <w:adjustRightInd w:val="0"/>
        <w:jc w:val="both"/>
        <w:rPr>
          <w:rFonts w:ascii="Verdana" w:eastAsiaTheme="minorHAnsi" w:hAnsi="Verdana" w:cs="Arial"/>
          <w:color w:val="000000"/>
          <w:sz w:val="18"/>
          <w:szCs w:val="18"/>
          <w:u w:val="single"/>
          <w:lang w:eastAsia="en-US"/>
        </w:rPr>
      </w:pPr>
      <w:hyperlink r:id="rId18" w:history="1">
        <w:r w:rsidR="00C45288">
          <w:rPr>
            <w:rStyle w:val="Hipervnculo"/>
            <w:rFonts w:ascii="Verdana" w:eastAsiaTheme="minorHAnsi" w:hAnsi="Verdana" w:cs="Arial"/>
            <w:sz w:val="18"/>
            <w:szCs w:val="18"/>
            <w:lang w:eastAsia="en-US"/>
          </w:rPr>
          <w:t>www.ametic.es</w:t>
        </w:r>
      </w:hyperlink>
    </w:p>
    <w:p w:rsidR="00C45288" w:rsidRDefault="00C45288" w:rsidP="00C45288">
      <w:pPr>
        <w:autoSpaceDE w:val="0"/>
        <w:autoSpaceDN w:val="0"/>
        <w:adjustRightInd w:val="0"/>
        <w:jc w:val="both"/>
        <w:rPr>
          <w:rFonts w:ascii="Verdana" w:eastAsiaTheme="minorHAnsi" w:hAnsi="Verdana" w:cs="Arial"/>
          <w:b/>
          <w:color w:val="404040" w:themeColor="text1" w:themeTint="BF"/>
          <w:sz w:val="18"/>
          <w:szCs w:val="18"/>
          <w:lang w:eastAsia="en-US"/>
        </w:rPr>
      </w:pPr>
    </w:p>
    <w:p w:rsidR="00C45288" w:rsidRDefault="00C45288" w:rsidP="001114E0">
      <w:pPr>
        <w:autoSpaceDE w:val="0"/>
        <w:autoSpaceDN w:val="0"/>
        <w:adjustRightInd w:val="0"/>
        <w:jc w:val="both"/>
        <w:rPr>
          <w:color w:val="C00000"/>
        </w:rPr>
      </w:pPr>
      <w:r>
        <w:rPr>
          <w:rFonts w:ascii="Verdana" w:eastAsiaTheme="minorHAnsi" w:hAnsi="Verdana" w:cs="Arial"/>
          <w:noProof/>
          <w:color w:val="404040" w:themeColor="text1" w:themeTint="BF"/>
          <w:sz w:val="18"/>
          <w:szCs w:val="18"/>
        </w:rPr>
        <w:drawing>
          <wp:inline distT="0" distB="0" distL="0" distR="0" wp14:anchorId="72EC3DCB" wp14:editId="6C0B99E4">
            <wp:extent cx="1676400" cy="581660"/>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76400" cy="581660"/>
                    </a:xfrm>
                    <a:prstGeom prst="rect">
                      <a:avLst/>
                    </a:prstGeom>
                    <a:noFill/>
                    <a:ln>
                      <a:noFill/>
                    </a:ln>
                  </pic:spPr>
                </pic:pic>
              </a:graphicData>
            </a:graphic>
          </wp:inline>
        </w:drawing>
      </w:r>
    </w:p>
    <w:p w:rsidR="005938F6" w:rsidRPr="00967B06" w:rsidRDefault="005938F6" w:rsidP="00967B06">
      <w:pPr>
        <w:pStyle w:val="Sinespaciado"/>
        <w:rPr>
          <w:rFonts w:ascii="Verdana" w:hAnsi="Verdana" w:cstheme="minorHAnsi"/>
          <w:b/>
          <w:bCs/>
          <w:sz w:val="20"/>
          <w:szCs w:val="20"/>
          <w:u w:val="single"/>
          <w:lang w:val="es-ES_tradnl"/>
        </w:rPr>
      </w:pPr>
    </w:p>
    <w:sectPr w:rsidR="005938F6" w:rsidRPr="00967B06" w:rsidSect="005938F6">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63E" w:rsidRDefault="0011763E" w:rsidP="009E1311">
      <w:r>
        <w:separator/>
      </w:r>
    </w:p>
  </w:endnote>
  <w:endnote w:type="continuationSeparator" w:id="0">
    <w:p w:rsidR="0011763E" w:rsidRDefault="0011763E"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1114E0" w:rsidP="009E1311">
    <w:pPr>
      <w:pStyle w:val="Piedepgina"/>
      <w:jc w:val="center"/>
      <w:rPr>
        <w:rFonts w:ascii="Verdana" w:hAnsi="Verdana" w:cs="Arial"/>
        <w:bCs/>
        <w:color w:val="404040"/>
        <w:sz w:val="18"/>
        <w:szCs w:val="18"/>
        <w:shd w:val="clear" w:color="auto" w:fill="FFFFFF"/>
      </w:rPr>
    </w:pPr>
    <w:r>
      <w:rPr>
        <w:noProof/>
        <w:lang w:eastAsia="es-ES"/>
      </w:rPr>
      <w:drawing>
        <wp:inline distT="0" distB="0" distL="0" distR="0" wp14:anchorId="03AD1717" wp14:editId="3B99AAAC">
          <wp:extent cx="5400040" cy="583507"/>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00040" cy="58350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63E" w:rsidRDefault="0011763E" w:rsidP="009E1311">
      <w:r>
        <w:separator/>
      </w:r>
    </w:p>
  </w:footnote>
  <w:footnote w:type="continuationSeparator" w:id="0">
    <w:p w:rsidR="0011763E" w:rsidRDefault="0011763E" w:rsidP="009E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8F6" w:rsidRDefault="005938F6" w:rsidP="005938F6">
    <w:pPr>
      <w:rPr>
        <w:rFonts w:ascii="Verdana" w:hAnsi="Verdana" w:cstheme="minorBidi"/>
        <w:b/>
        <w:color w:val="996633"/>
        <w:sz w:val="21"/>
        <w:szCs w:val="21"/>
        <w:shd w:val="clear" w:color="auto" w:fill="FFFFFF"/>
        <w:lang w:eastAsia="en-US"/>
      </w:rPr>
    </w:pPr>
    <w:r>
      <w:rPr>
        <w:noProof/>
      </w:rPr>
      <w:drawing>
        <wp:inline distT="0" distB="0" distL="0" distR="0" wp14:anchorId="751196A5" wp14:editId="3ECD3140">
          <wp:extent cx="1905000" cy="7759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75970"/>
                  </a:xfrm>
                  <a:prstGeom prst="rect">
                    <a:avLst/>
                  </a:prstGeom>
                  <a:noFill/>
                  <a:ln>
                    <a:noFill/>
                  </a:ln>
                </pic:spPr>
              </pic:pic>
            </a:graphicData>
          </a:graphic>
        </wp:inline>
      </w:drawing>
    </w:r>
  </w:p>
  <w:p w:rsidR="005938F6" w:rsidRPr="005938F6" w:rsidRDefault="005938F6" w:rsidP="005938F6">
    <w:pPr>
      <w:rPr>
        <w:rFonts w:ascii="Verdana" w:hAnsi="Verdana" w:cstheme="minorBidi"/>
        <w:b/>
        <w:color w:val="996633"/>
        <w:sz w:val="16"/>
        <w:szCs w:val="16"/>
        <w:shd w:val="clear" w:color="auto" w:fill="FFFFFF"/>
        <w:lang w:eastAsia="en-US"/>
      </w:rPr>
    </w:pPr>
    <w:r w:rsidRPr="005938F6">
      <w:rPr>
        <w:rFonts w:ascii="Verdana" w:hAnsi="Verdana" w:cstheme="minorBidi"/>
        <w:b/>
        <w:color w:val="996633"/>
        <w:sz w:val="16"/>
        <w:szCs w:val="16"/>
        <w:shd w:val="clear" w:color="auto" w:fill="FFFFFF"/>
        <w:lang w:eastAsia="en-US"/>
      </w:rPr>
      <w:t xml:space="preserve">Asociación de Empresas de Electrónica, </w:t>
    </w:r>
  </w:p>
  <w:p w:rsidR="005938F6" w:rsidRPr="005938F6" w:rsidRDefault="005938F6" w:rsidP="005938F6">
    <w:pPr>
      <w:rPr>
        <w:rFonts w:ascii="Verdana" w:hAnsi="Verdana" w:cstheme="minorBidi"/>
        <w:b/>
        <w:color w:val="996633"/>
        <w:sz w:val="16"/>
        <w:szCs w:val="16"/>
        <w:shd w:val="clear" w:color="auto" w:fill="FFFFFF"/>
        <w:lang w:eastAsia="en-US"/>
      </w:rPr>
    </w:pPr>
    <w:r w:rsidRPr="005938F6">
      <w:rPr>
        <w:rFonts w:ascii="Verdana" w:hAnsi="Verdana" w:cstheme="minorBidi"/>
        <w:b/>
        <w:color w:val="996633"/>
        <w:sz w:val="16"/>
        <w:szCs w:val="16"/>
        <w:shd w:val="clear" w:color="auto" w:fill="FFFFFF"/>
        <w:lang w:eastAsia="en-US"/>
      </w:rPr>
      <w:t xml:space="preserve">Tecnologías de la Información, </w:t>
    </w:r>
  </w:p>
  <w:p w:rsidR="005938F6" w:rsidRPr="005938F6" w:rsidRDefault="005938F6" w:rsidP="005938F6">
    <w:pPr>
      <w:rPr>
        <w:rFonts w:ascii="Verdana" w:hAnsi="Verdana" w:cstheme="minorBidi"/>
        <w:b/>
        <w:color w:val="996633"/>
        <w:sz w:val="16"/>
        <w:szCs w:val="16"/>
        <w:shd w:val="clear" w:color="auto" w:fill="FFFFFF"/>
        <w:lang w:eastAsia="en-US"/>
      </w:rPr>
    </w:pPr>
    <w:r w:rsidRPr="005938F6">
      <w:rPr>
        <w:rFonts w:ascii="Verdana" w:hAnsi="Verdana" w:cstheme="minorBidi"/>
        <w:b/>
        <w:color w:val="996633"/>
        <w:sz w:val="16"/>
        <w:szCs w:val="16"/>
        <w:shd w:val="clear" w:color="auto" w:fill="FFFFFF"/>
        <w:lang w:eastAsia="en-US"/>
      </w:rPr>
      <w:t>Telecomunicaciones y Contenidos Digitales</w:t>
    </w:r>
  </w:p>
  <w:p w:rsidR="000E0D7E" w:rsidRPr="009E1311" w:rsidRDefault="005938F6" w:rsidP="005938F6">
    <w:pPr>
      <w:pStyle w:val="Encabezado"/>
      <w:jc w:val="center"/>
      <w:rPr>
        <w:rFonts w:ascii="Verdana" w:hAnsi="Verdana"/>
        <w:b/>
        <w:color w:val="404040"/>
        <w:sz w:val="20"/>
        <w:szCs w:val="20"/>
      </w:rPr>
    </w:pPr>
    <w:r>
      <w:rPr>
        <w:rFonts w:ascii="Verdana" w:hAnsi="Verdana"/>
        <w:b/>
        <w:color w:val="404040"/>
        <w:sz w:val="20"/>
        <w:szCs w:val="20"/>
      </w:rPr>
      <w:t xml:space="preserve">                                                                                 </w:t>
    </w:r>
    <w:r w:rsidR="000E0D7E" w:rsidRPr="009E1311">
      <w:rPr>
        <w:rFonts w:ascii="Verdana" w:hAnsi="Verdana"/>
        <w:b/>
        <w:color w:val="404040"/>
        <w:sz w:val="20"/>
        <w:szCs w:val="20"/>
      </w:rPr>
      <w:t>COMUNICADO DE PRENSA</w:t>
    </w:r>
  </w:p>
  <w:p w:rsidR="000E0D7E" w:rsidRDefault="000E0D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322"/>
    <w:multiLevelType w:val="hybridMultilevel"/>
    <w:tmpl w:val="8304A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2F0BE9"/>
    <w:multiLevelType w:val="hybridMultilevel"/>
    <w:tmpl w:val="4A503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D577E9"/>
    <w:multiLevelType w:val="hybridMultilevel"/>
    <w:tmpl w:val="FFDC554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2E872595"/>
    <w:multiLevelType w:val="hybridMultilevel"/>
    <w:tmpl w:val="EC0ABF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1507813"/>
    <w:multiLevelType w:val="hybridMultilevel"/>
    <w:tmpl w:val="7CB257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6680068D"/>
    <w:multiLevelType w:val="hybridMultilevel"/>
    <w:tmpl w:val="0EE4B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11"/>
    <w:rsid w:val="0000726A"/>
    <w:rsid w:val="00017162"/>
    <w:rsid w:val="00021198"/>
    <w:rsid w:val="000217F2"/>
    <w:rsid w:val="00022150"/>
    <w:rsid w:val="00022759"/>
    <w:rsid w:val="0002298E"/>
    <w:rsid w:val="00024175"/>
    <w:rsid w:val="00027F48"/>
    <w:rsid w:val="00044478"/>
    <w:rsid w:val="00051BD1"/>
    <w:rsid w:val="00053BF8"/>
    <w:rsid w:val="00055769"/>
    <w:rsid w:val="000634BB"/>
    <w:rsid w:val="0006441E"/>
    <w:rsid w:val="000744A5"/>
    <w:rsid w:val="00080293"/>
    <w:rsid w:val="000852DE"/>
    <w:rsid w:val="00090FA0"/>
    <w:rsid w:val="00094988"/>
    <w:rsid w:val="000A222B"/>
    <w:rsid w:val="000A4415"/>
    <w:rsid w:val="000C3524"/>
    <w:rsid w:val="000C4837"/>
    <w:rsid w:val="000C56CD"/>
    <w:rsid w:val="000D1D7F"/>
    <w:rsid w:val="000D6C67"/>
    <w:rsid w:val="000D72CB"/>
    <w:rsid w:val="000E0D7E"/>
    <w:rsid w:val="000E269D"/>
    <w:rsid w:val="000F2B2D"/>
    <w:rsid w:val="00102517"/>
    <w:rsid w:val="00106455"/>
    <w:rsid w:val="001114E0"/>
    <w:rsid w:val="001150E4"/>
    <w:rsid w:val="0011763E"/>
    <w:rsid w:val="00121461"/>
    <w:rsid w:val="00121469"/>
    <w:rsid w:val="00123DE0"/>
    <w:rsid w:val="001245EA"/>
    <w:rsid w:val="0013683D"/>
    <w:rsid w:val="00140167"/>
    <w:rsid w:val="00141569"/>
    <w:rsid w:val="00144426"/>
    <w:rsid w:val="001517BF"/>
    <w:rsid w:val="00183AE8"/>
    <w:rsid w:val="00192018"/>
    <w:rsid w:val="001A3D38"/>
    <w:rsid w:val="001B6C94"/>
    <w:rsid w:val="001D0821"/>
    <w:rsid w:val="001D1463"/>
    <w:rsid w:val="001D4046"/>
    <w:rsid w:val="001E31C3"/>
    <w:rsid w:val="001F3294"/>
    <w:rsid w:val="001F3306"/>
    <w:rsid w:val="001F6080"/>
    <w:rsid w:val="0020035E"/>
    <w:rsid w:val="00200827"/>
    <w:rsid w:val="002025AC"/>
    <w:rsid w:val="002126E3"/>
    <w:rsid w:val="0021561A"/>
    <w:rsid w:val="00221145"/>
    <w:rsid w:val="00221E6D"/>
    <w:rsid w:val="0022368D"/>
    <w:rsid w:val="00232AD9"/>
    <w:rsid w:val="00235558"/>
    <w:rsid w:val="00235A15"/>
    <w:rsid w:val="002461C0"/>
    <w:rsid w:val="00263502"/>
    <w:rsid w:val="002648C7"/>
    <w:rsid w:val="002667A4"/>
    <w:rsid w:val="002711EF"/>
    <w:rsid w:val="002A4CCF"/>
    <w:rsid w:val="002A7163"/>
    <w:rsid w:val="002B2C70"/>
    <w:rsid w:val="002B4C69"/>
    <w:rsid w:val="002B571C"/>
    <w:rsid w:val="002B7948"/>
    <w:rsid w:val="002C7BB8"/>
    <w:rsid w:val="002D0CEB"/>
    <w:rsid w:val="002E1A2F"/>
    <w:rsid w:val="002E2F28"/>
    <w:rsid w:val="002F345E"/>
    <w:rsid w:val="003050A0"/>
    <w:rsid w:val="00313996"/>
    <w:rsid w:val="00315DD6"/>
    <w:rsid w:val="0031683E"/>
    <w:rsid w:val="003329E5"/>
    <w:rsid w:val="00334873"/>
    <w:rsid w:val="0034103E"/>
    <w:rsid w:val="00347EF5"/>
    <w:rsid w:val="003605CA"/>
    <w:rsid w:val="00374326"/>
    <w:rsid w:val="0038440D"/>
    <w:rsid w:val="00391533"/>
    <w:rsid w:val="003A4905"/>
    <w:rsid w:val="003C0867"/>
    <w:rsid w:val="003E2102"/>
    <w:rsid w:val="003E2EDD"/>
    <w:rsid w:val="003F1D4B"/>
    <w:rsid w:val="00406E9C"/>
    <w:rsid w:val="00414497"/>
    <w:rsid w:val="004164A2"/>
    <w:rsid w:val="0042728F"/>
    <w:rsid w:val="004300D0"/>
    <w:rsid w:val="00434A4F"/>
    <w:rsid w:val="00437B0D"/>
    <w:rsid w:val="00443BE5"/>
    <w:rsid w:val="00446CC2"/>
    <w:rsid w:val="004518F0"/>
    <w:rsid w:val="00455A2C"/>
    <w:rsid w:val="0045647E"/>
    <w:rsid w:val="0046417B"/>
    <w:rsid w:val="00473E59"/>
    <w:rsid w:val="00486F14"/>
    <w:rsid w:val="004A5AE4"/>
    <w:rsid w:val="004B5110"/>
    <w:rsid w:val="004B74E8"/>
    <w:rsid w:val="004C2679"/>
    <w:rsid w:val="004D4073"/>
    <w:rsid w:val="004E10A8"/>
    <w:rsid w:val="004E424B"/>
    <w:rsid w:val="004E5B9B"/>
    <w:rsid w:val="004F576B"/>
    <w:rsid w:val="005075DF"/>
    <w:rsid w:val="00511688"/>
    <w:rsid w:val="005167CF"/>
    <w:rsid w:val="00531EF6"/>
    <w:rsid w:val="00552D73"/>
    <w:rsid w:val="005533FA"/>
    <w:rsid w:val="0055430B"/>
    <w:rsid w:val="005569DF"/>
    <w:rsid w:val="00562BD3"/>
    <w:rsid w:val="00571A7E"/>
    <w:rsid w:val="00573A0C"/>
    <w:rsid w:val="00574D5B"/>
    <w:rsid w:val="0057634B"/>
    <w:rsid w:val="005814AF"/>
    <w:rsid w:val="00590F38"/>
    <w:rsid w:val="005938F6"/>
    <w:rsid w:val="00596B80"/>
    <w:rsid w:val="00597DCC"/>
    <w:rsid w:val="005A0310"/>
    <w:rsid w:val="005A3DB4"/>
    <w:rsid w:val="005A64D2"/>
    <w:rsid w:val="005B1F5E"/>
    <w:rsid w:val="005B28D9"/>
    <w:rsid w:val="005B6F03"/>
    <w:rsid w:val="005C0489"/>
    <w:rsid w:val="005C3E0D"/>
    <w:rsid w:val="005C7B7A"/>
    <w:rsid w:val="005D0A83"/>
    <w:rsid w:val="005E1338"/>
    <w:rsid w:val="005E1CF7"/>
    <w:rsid w:val="005F50C6"/>
    <w:rsid w:val="00601E99"/>
    <w:rsid w:val="00610A4E"/>
    <w:rsid w:val="006111E7"/>
    <w:rsid w:val="00645548"/>
    <w:rsid w:val="00655B7B"/>
    <w:rsid w:val="00657330"/>
    <w:rsid w:val="00684936"/>
    <w:rsid w:val="006875DE"/>
    <w:rsid w:val="00691D11"/>
    <w:rsid w:val="00694A58"/>
    <w:rsid w:val="006A1A53"/>
    <w:rsid w:val="006B1108"/>
    <w:rsid w:val="006C256D"/>
    <w:rsid w:val="006C39FD"/>
    <w:rsid w:val="006C421F"/>
    <w:rsid w:val="006D18EE"/>
    <w:rsid w:val="006D71E1"/>
    <w:rsid w:val="006E4507"/>
    <w:rsid w:val="006E5A3A"/>
    <w:rsid w:val="006E61AA"/>
    <w:rsid w:val="00702567"/>
    <w:rsid w:val="00704537"/>
    <w:rsid w:val="0071350A"/>
    <w:rsid w:val="00713CBB"/>
    <w:rsid w:val="00715D62"/>
    <w:rsid w:val="00717C48"/>
    <w:rsid w:val="00737834"/>
    <w:rsid w:val="00740355"/>
    <w:rsid w:val="007433C6"/>
    <w:rsid w:val="00770235"/>
    <w:rsid w:val="007702DA"/>
    <w:rsid w:val="0077328B"/>
    <w:rsid w:val="007769CC"/>
    <w:rsid w:val="007836B5"/>
    <w:rsid w:val="00785066"/>
    <w:rsid w:val="007853DA"/>
    <w:rsid w:val="007929E7"/>
    <w:rsid w:val="007A6B72"/>
    <w:rsid w:val="007B13EE"/>
    <w:rsid w:val="007B1ED8"/>
    <w:rsid w:val="007B3812"/>
    <w:rsid w:val="007D756B"/>
    <w:rsid w:val="007E7EB7"/>
    <w:rsid w:val="007F3315"/>
    <w:rsid w:val="007F7FF3"/>
    <w:rsid w:val="0080303E"/>
    <w:rsid w:val="00805C46"/>
    <w:rsid w:val="00812901"/>
    <w:rsid w:val="00816F12"/>
    <w:rsid w:val="00816F41"/>
    <w:rsid w:val="00821005"/>
    <w:rsid w:val="00833BDF"/>
    <w:rsid w:val="008379FD"/>
    <w:rsid w:val="00847672"/>
    <w:rsid w:val="00853884"/>
    <w:rsid w:val="008546FC"/>
    <w:rsid w:val="008720E3"/>
    <w:rsid w:val="00872DE7"/>
    <w:rsid w:val="00876D2B"/>
    <w:rsid w:val="008934AE"/>
    <w:rsid w:val="00896B05"/>
    <w:rsid w:val="008A4B5A"/>
    <w:rsid w:val="008A65A3"/>
    <w:rsid w:val="008A6669"/>
    <w:rsid w:val="008B02BA"/>
    <w:rsid w:val="008B1844"/>
    <w:rsid w:val="008C400C"/>
    <w:rsid w:val="008D42D5"/>
    <w:rsid w:val="008E759C"/>
    <w:rsid w:val="008F7530"/>
    <w:rsid w:val="0090019C"/>
    <w:rsid w:val="0090214A"/>
    <w:rsid w:val="00917C41"/>
    <w:rsid w:val="00920976"/>
    <w:rsid w:val="00934349"/>
    <w:rsid w:val="00940F1C"/>
    <w:rsid w:val="009549A0"/>
    <w:rsid w:val="00961843"/>
    <w:rsid w:val="00964E4D"/>
    <w:rsid w:val="00967B06"/>
    <w:rsid w:val="00980608"/>
    <w:rsid w:val="00980C35"/>
    <w:rsid w:val="009842E6"/>
    <w:rsid w:val="00990C66"/>
    <w:rsid w:val="009927E2"/>
    <w:rsid w:val="00993F2C"/>
    <w:rsid w:val="009A6F59"/>
    <w:rsid w:val="009B48C1"/>
    <w:rsid w:val="009E1311"/>
    <w:rsid w:val="009E30EE"/>
    <w:rsid w:val="009E43BF"/>
    <w:rsid w:val="009F1688"/>
    <w:rsid w:val="00A04496"/>
    <w:rsid w:val="00A106C7"/>
    <w:rsid w:val="00A1087E"/>
    <w:rsid w:val="00A11DF6"/>
    <w:rsid w:val="00A16800"/>
    <w:rsid w:val="00A17B79"/>
    <w:rsid w:val="00A656BA"/>
    <w:rsid w:val="00A66227"/>
    <w:rsid w:val="00A91B23"/>
    <w:rsid w:val="00A978DD"/>
    <w:rsid w:val="00AA17AC"/>
    <w:rsid w:val="00AB14FC"/>
    <w:rsid w:val="00AB3B8C"/>
    <w:rsid w:val="00AB5545"/>
    <w:rsid w:val="00AB6C34"/>
    <w:rsid w:val="00AD049C"/>
    <w:rsid w:val="00AE1144"/>
    <w:rsid w:val="00AE43BA"/>
    <w:rsid w:val="00AF03C8"/>
    <w:rsid w:val="00AF5F8D"/>
    <w:rsid w:val="00B02175"/>
    <w:rsid w:val="00B137F1"/>
    <w:rsid w:val="00B33BBD"/>
    <w:rsid w:val="00B407CF"/>
    <w:rsid w:val="00B6628B"/>
    <w:rsid w:val="00B73DF8"/>
    <w:rsid w:val="00B74E0D"/>
    <w:rsid w:val="00B76292"/>
    <w:rsid w:val="00B77D81"/>
    <w:rsid w:val="00B81326"/>
    <w:rsid w:val="00B932E9"/>
    <w:rsid w:val="00B93374"/>
    <w:rsid w:val="00B97BB5"/>
    <w:rsid w:val="00BA23DA"/>
    <w:rsid w:val="00BB34D1"/>
    <w:rsid w:val="00BB79E8"/>
    <w:rsid w:val="00BF36F3"/>
    <w:rsid w:val="00BF4AB0"/>
    <w:rsid w:val="00C00F30"/>
    <w:rsid w:val="00C038A9"/>
    <w:rsid w:val="00C2063E"/>
    <w:rsid w:val="00C26294"/>
    <w:rsid w:val="00C26A84"/>
    <w:rsid w:val="00C405A8"/>
    <w:rsid w:val="00C40D22"/>
    <w:rsid w:val="00C45288"/>
    <w:rsid w:val="00C52499"/>
    <w:rsid w:val="00C64A15"/>
    <w:rsid w:val="00C65332"/>
    <w:rsid w:val="00C771C4"/>
    <w:rsid w:val="00C90CEE"/>
    <w:rsid w:val="00CC6657"/>
    <w:rsid w:val="00CD1C83"/>
    <w:rsid w:val="00CD2E52"/>
    <w:rsid w:val="00CD3F44"/>
    <w:rsid w:val="00CD7535"/>
    <w:rsid w:val="00CE30A6"/>
    <w:rsid w:val="00CE517A"/>
    <w:rsid w:val="00CE5881"/>
    <w:rsid w:val="00CE7D9E"/>
    <w:rsid w:val="00CF16F1"/>
    <w:rsid w:val="00CF1E1B"/>
    <w:rsid w:val="00D013DA"/>
    <w:rsid w:val="00D17E7D"/>
    <w:rsid w:val="00D221F3"/>
    <w:rsid w:val="00D230EE"/>
    <w:rsid w:val="00D23516"/>
    <w:rsid w:val="00D241FE"/>
    <w:rsid w:val="00D2691C"/>
    <w:rsid w:val="00D277B5"/>
    <w:rsid w:val="00D338C9"/>
    <w:rsid w:val="00D34324"/>
    <w:rsid w:val="00D53C71"/>
    <w:rsid w:val="00D54BDD"/>
    <w:rsid w:val="00D60034"/>
    <w:rsid w:val="00D67A22"/>
    <w:rsid w:val="00D722A2"/>
    <w:rsid w:val="00D73529"/>
    <w:rsid w:val="00D757E6"/>
    <w:rsid w:val="00D8438F"/>
    <w:rsid w:val="00D87062"/>
    <w:rsid w:val="00D90E43"/>
    <w:rsid w:val="00D955EA"/>
    <w:rsid w:val="00D9760C"/>
    <w:rsid w:val="00DA01C1"/>
    <w:rsid w:val="00DA1863"/>
    <w:rsid w:val="00DA1DDF"/>
    <w:rsid w:val="00DA6F12"/>
    <w:rsid w:val="00DA7067"/>
    <w:rsid w:val="00DB415C"/>
    <w:rsid w:val="00DC06BA"/>
    <w:rsid w:val="00DC1771"/>
    <w:rsid w:val="00DC30C8"/>
    <w:rsid w:val="00DE28A8"/>
    <w:rsid w:val="00DE5DCF"/>
    <w:rsid w:val="00DF0DC9"/>
    <w:rsid w:val="00E04554"/>
    <w:rsid w:val="00E42173"/>
    <w:rsid w:val="00E42DB9"/>
    <w:rsid w:val="00E57D55"/>
    <w:rsid w:val="00E64773"/>
    <w:rsid w:val="00E71A7A"/>
    <w:rsid w:val="00E8568A"/>
    <w:rsid w:val="00E9439C"/>
    <w:rsid w:val="00EA5B1A"/>
    <w:rsid w:val="00EA6FD5"/>
    <w:rsid w:val="00EB1F8B"/>
    <w:rsid w:val="00EC0B0D"/>
    <w:rsid w:val="00ED77ED"/>
    <w:rsid w:val="00EF5CFF"/>
    <w:rsid w:val="00EF6099"/>
    <w:rsid w:val="00F1528A"/>
    <w:rsid w:val="00F27058"/>
    <w:rsid w:val="00F32E88"/>
    <w:rsid w:val="00F37F4D"/>
    <w:rsid w:val="00F45B48"/>
    <w:rsid w:val="00F508D9"/>
    <w:rsid w:val="00F77BDC"/>
    <w:rsid w:val="00FA00CC"/>
    <w:rsid w:val="00FA0973"/>
    <w:rsid w:val="00FA5A05"/>
    <w:rsid w:val="00FA79E6"/>
    <w:rsid w:val="00FB1C18"/>
    <w:rsid w:val="00FD3850"/>
    <w:rsid w:val="00FD4807"/>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219395297">
                              <w:marLeft w:val="0"/>
                              <w:marRight w:val="0"/>
                              <w:marTop w:val="0"/>
                              <w:marBottom w:val="0"/>
                              <w:divBdr>
                                <w:top w:val="none" w:sz="0" w:space="0" w:color="auto"/>
                                <w:left w:val="none" w:sz="0" w:space="0" w:color="auto"/>
                                <w:bottom w:val="none" w:sz="0" w:space="0" w:color="auto"/>
                                <w:right w:val="none" w:sz="0" w:space="0" w:color="auto"/>
                              </w:divBdr>
                            </w:div>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410664089">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20707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sChild>
                    </w:div>
                  </w:divsChild>
                </w:div>
              </w:divsChild>
            </w:div>
          </w:divsChild>
        </w:div>
      </w:divsChild>
    </w:div>
    <w:div w:id="615253645">
      <w:bodyDiv w:val="1"/>
      <w:marLeft w:val="0"/>
      <w:marRight w:val="0"/>
      <w:marTop w:val="0"/>
      <w:marBottom w:val="0"/>
      <w:divBdr>
        <w:top w:val="none" w:sz="0" w:space="0" w:color="auto"/>
        <w:left w:val="none" w:sz="0" w:space="0" w:color="auto"/>
        <w:bottom w:val="none" w:sz="0" w:space="0" w:color="auto"/>
        <w:right w:val="none" w:sz="0" w:space="0" w:color="auto"/>
      </w:divBdr>
    </w:div>
    <w:div w:id="829830325">
      <w:bodyDiv w:val="1"/>
      <w:marLeft w:val="0"/>
      <w:marRight w:val="0"/>
      <w:marTop w:val="0"/>
      <w:marBottom w:val="0"/>
      <w:divBdr>
        <w:top w:val="none" w:sz="0" w:space="0" w:color="auto"/>
        <w:left w:val="none" w:sz="0" w:space="0" w:color="auto"/>
        <w:bottom w:val="none" w:sz="0" w:space="0" w:color="auto"/>
        <w:right w:val="none" w:sz="0" w:space="0" w:color="auto"/>
      </w:divBdr>
    </w:div>
    <w:div w:id="881214962">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1530995208">
      <w:bodyDiv w:val="1"/>
      <w:marLeft w:val="0"/>
      <w:marRight w:val="0"/>
      <w:marTop w:val="0"/>
      <w:marBottom w:val="0"/>
      <w:divBdr>
        <w:top w:val="none" w:sz="0" w:space="0" w:color="auto"/>
        <w:left w:val="none" w:sz="0" w:space="0" w:color="auto"/>
        <w:bottom w:val="none" w:sz="0" w:space="0" w:color="auto"/>
        <w:right w:val="none" w:sz="0" w:space="0" w:color="auto"/>
      </w:divBdr>
    </w:div>
    <w:div w:id="1965691870">
      <w:bodyDiv w:val="1"/>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metic.es/areas-sectoriales/industria-electronica/comision-de-electronica-profesional" TargetMode="External"/><Relationship Id="rId18" Type="http://schemas.openxmlformats.org/officeDocument/2006/relationships/hyperlink" Target="http://www.ametic.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ametic.es/areas-sectoriales/industria-electronica/comite-de-semiconductores" TargetMode="External"/><Relationship Id="rId17" Type="http://schemas.openxmlformats.org/officeDocument/2006/relationships/hyperlink" Target="http://ametic.es/areas-sectoriales/industria-electronica/comision-de-radiocomunicaciones" TargetMode="External"/><Relationship Id="rId2" Type="http://schemas.openxmlformats.org/officeDocument/2006/relationships/numbering" Target="numbering.xml"/><Relationship Id="rId16" Type="http://schemas.openxmlformats.org/officeDocument/2006/relationships/hyperlink" Target="http://ametic.es/areas-sectoriales/industria-electronica/comision-de-tratamiento-de-la-se%C3%B1a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metic.es/areas-sectoriales/industria-electronica/comision-de-componentes-electronicos" TargetMode="External"/><Relationship Id="rId5" Type="http://schemas.openxmlformats.org/officeDocument/2006/relationships/settings" Target="settings.xml"/><Relationship Id="rId15" Type="http://schemas.openxmlformats.org/officeDocument/2006/relationships/hyperlink" Target="http://ametic.es/areas-sectoriales/industria-electronica/comite-de-telefonos-moviles" TargetMode="External"/><Relationship Id="rId23" Type="http://schemas.openxmlformats.org/officeDocument/2006/relationships/theme" Target="theme/theme1.xml"/><Relationship Id="rId10" Type="http://schemas.openxmlformats.org/officeDocument/2006/relationships/hyperlink" Target="http://ametic.es/es/areas-sectoriales/industria-electronica/comision-de-electronica-y-conectividad-del-automovil"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metic.es/areas-sectoriales/industria-electronica/comision-de-industrias-de-telecomunicacio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3CF13-A39F-4B03-8964-44A8D776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4079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2014-05-13T14:32:00Z</cp:lastPrinted>
  <dcterms:created xsi:type="dcterms:W3CDTF">2017-05-31T07:11:00Z</dcterms:created>
  <dcterms:modified xsi:type="dcterms:W3CDTF">2017-05-31T07:12:00Z</dcterms:modified>
</cp:coreProperties>
</file>