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917"/>
        <w:tblOverlap w:val="never"/>
        <w:tblW w:w="3646" w:type="dxa"/>
        <w:tblCellSpacing w:w="0" w:type="dxa"/>
        <w:tblCellMar>
          <w:left w:w="0" w:type="dxa"/>
          <w:right w:w="0" w:type="dxa"/>
        </w:tblCellMar>
        <w:tblLook w:val="04A0" w:firstRow="1" w:lastRow="0" w:firstColumn="1" w:lastColumn="0" w:noHBand="0" w:noVBand="1"/>
      </w:tblPr>
      <w:tblGrid>
        <w:gridCol w:w="3646"/>
      </w:tblGrid>
      <w:tr w:rsidR="00694964" w:rsidRPr="00FF5C4D" w:rsidTr="00694964">
        <w:trPr>
          <w:trHeight w:val="486"/>
          <w:tblCellSpacing w:w="0" w:type="dxa"/>
        </w:trPr>
        <w:tc>
          <w:tcPr>
            <w:tcW w:w="3646" w:type="dxa"/>
            <w:shd w:val="clear" w:color="auto" w:fill="1C71B8"/>
            <w:vAlign w:val="center"/>
            <w:hideMark/>
          </w:tcPr>
          <w:p w:rsidR="00694964" w:rsidRPr="00FF5C4D" w:rsidRDefault="00760993" w:rsidP="00D902DC">
            <w:pPr>
              <w:rPr>
                <w:rFonts w:eastAsia="Calibri"/>
                <w:b/>
                <w:bCs/>
                <w:color w:val="FFFFFF"/>
                <w:szCs w:val="22"/>
              </w:rPr>
            </w:pPr>
            <w:r>
              <w:rPr>
                <w:rFonts w:eastAsia="Calibri"/>
                <w:b/>
                <w:bCs/>
                <w:color w:val="FFFFFF"/>
                <w:sz w:val="20"/>
                <w:szCs w:val="22"/>
              </w:rPr>
              <w:t>NOTA DE PRENSA</w:t>
            </w:r>
          </w:p>
        </w:tc>
      </w:tr>
    </w:tbl>
    <w:p w:rsidR="008E119A" w:rsidRDefault="008E119A" w:rsidP="008E119A">
      <w:pPr>
        <w:rPr>
          <w:b/>
          <w:color w:val="000000" w:themeColor="text1"/>
          <w:szCs w:val="22"/>
          <w:u w:val="single"/>
        </w:rPr>
      </w:pPr>
    </w:p>
    <w:p w:rsidR="006826DD" w:rsidRDefault="006826DD" w:rsidP="006826DD">
      <w:pPr>
        <w:jc w:val="center"/>
        <w:rPr>
          <w:b/>
          <w:color w:val="000000" w:themeColor="text1"/>
          <w:szCs w:val="22"/>
          <w:u w:val="single"/>
        </w:rPr>
      </w:pPr>
      <w:r>
        <w:rPr>
          <w:b/>
          <w:color w:val="000000" w:themeColor="text1"/>
          <w:szCs w:val="22"/>
          <w:u w:val="single"/>
        </w:rPr>
        <w:t xml:space="preserve">Se trata del primer encuentro europeo </w:t>
      </w:r>
      <w:r w:rsidRPr="006826DD">
        <w:rPr>
          <w:b/>
          <w:color w:val="000000" w:themeColor="text1"/>
          <w:szCs w:val="22"/>
          <w:u w:val="single"/>
        </w:rPr>
        <w:t>sobre el vehículo autónomo, conectado y movilidad sostenible</w:t>
      </w:r>
      <w:r>
        <w:rPr>
          <w:b/>
          <w:color w:val="000000" w:themeColor="text1"/>
          <w:szCs w:val="22"/>
          <w:u w:val="single"/>
        </w:rPr>
        <w:t xml:space="preserve"> organizado por AMETIC en Bilbao </w:t>
      </w:r>
    </w:p>
    <w:p w:rsidR="00FE1677" w:rsidRPr="00BB5B69" w:rsidRDefault="00FE1677" w:rsidP="00910785">
      <w:pPr>
        <w:rPr>
          <w:rFonts w:eastAsiaTheme="minorHAnsi"/>
          <w:b/>
          <w:color w:val="1C71B8"/>
          <w:sz w:val="18"/>
          <w:szCs w:val="22"/>
          <w:lang w:eastAsia="en-US"/>
        </w:rPr>
      </w:pPr>
    </w:p>
    <w:p w:rsidR="006826DD" w:rsidRPr="00910785" w:rsidRDefault="006826DD" w:rsidP="00FE1677">
      <w:pPr>
        <w:jc w:val="center"/>
        <w:rPr>
          <w:rFonts w:eastAsiaTheme="minorHAnsi"/>
          <w:b/>
          <w:color w:val="1C71B8"/>
          <w:sz w:val="36"/>
          <w:szCs w:val="36"/>
          <w:lang w:eastAsia="en-US"/>
        </w:rPr>
      </w:pPr>
      <w:r w:rsidRPr="00910785">
        <w:rPr>
          <w:rFonts w:eastAsiaTheme="minorHAnsi"/>
          <w:b/>
          <w:color w:val="1C71B8"/>
          <w:sz w:val="36"/>
          <w:szCs w:val="36"/>
          <w:lang w:eastAsia="en-US"/>
        </w:rPr>
        <w:t xml:space="preserve">Los agentes del cambio, los mapas de ecosistemas y el modelo de colaboración centran el </w:t>
      </w:r>
      <w:r w:rsidR="00BB5B69" w:rsidRPr="00910785">
        <w:rPr>
          <w:rFonts w:eastAsiaTheme="minorHAnsi"/>
          <w:b/>
          <w:color w:val="1C71B8"/>
          <w:sz w:val="36"/>
          <w:szCs w:val="36"/>
          <w:lang w:eastAsia="en-US"/>
        </w:rPr>
        <w:t xml:space="preserve">Think Tank </w:t>
      </w:r>
      <w:r w:rsidRPr="00910785">
        <w:rPr>
          <w:rFonts w:eastAsiaTheme="minorHAnsi"/>
          <w:b/>
          <w:color w:val="1C71B8"/>
          <w:sz w:val="36"/>
          <w:szCs w:val="36"/>
          <w:lang w:eastAsia="en-US"/>
        </w:rPr>
        <w:t>#VEHICLES7YFN</w:t>
      </w:r>
    </w:p>
    <w:p w:rsidR="000056C1" w:rsidRPr="00910785" w:rsidRDefault="000056C1" w:rsidP="00910785">
      <w:pPr>
        <w:rPr>
          <w:rFonts w:eastAsiaTheme="minorHAnsi"/>
          <w:b/>
          <w:color w:val="1C71B8"/>
          <w:sz w:val="18"/>
          <w:szCs w:val="22"/>
          <w:lang w:eastAsia="en-US"/>
        </w:rPr>
      </w:pPr>
    </w:p>
    <w:p w:rsidR="001C7340" w:rsidRDefault="00C8519C" w:rsidP="001C7340">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 xml:space="preserve">Un total de </w:t>
      </w:r>
      <w:r w:rsidRPr="00343554">
        <w:rPr>
          <w:rFonts w:eastAsiaTheme="minorHAnsi"/>
          <w:b/>
          <w:color w:val="1C71B8"/>
          <w:szCs w:val="22"/>
          <w:lang w:eastAsia="en-US"/>
        </w:rPr>
        <w:t xml:space="preserve">50 expertos internacionales </w:t>
      </w:r>
      <w:r>
        <w:rPr>
          <w:rFonts w:eastAsiaTheme="minorHAnsi"/>
          <w:b/>
          <w:color w:val="1C71B8"/>
          <w:szCs w:val="22"/>
          <w:lang w:eastAsia="en-US"/>
        </w:rPr>
        <w:t>han debatido</w:t>
      </w:r>
      <w:r w:rsidRPr="00343554">
        <w:rPr>
          <w:rFonts w:eastAsiaTheme="minorHAnsi"/>
          <w:b/>
          <w:color w:val="1C71B8"/>
          <w:szCs w:val="22"/>
          <w:lang w:eastAsia="en-US"/>
        </w:rPr>
        <w:t xml:space="preserve"> sobre el futuro de</w:t>
      </w:r>
      <w:r>
        <w:rPr>
          <w:rFonts w:eastAsiaTheme="minorHAnsi"/>
          <w:b/>
          <w:color w:val="1C71B8"/>
          <w:szCs w:val="22"/>
          <w:lang w:eastAsia="en-US"/>
        </w:rPr>
        <w:t xml:space="preserve"> la movilidad y la aplicación de las tecnologías más innovadoras, como Inteligencia Artificial (IA), Intenet of Things (IoT) o del coche conectado (V2V).  </w:t>
      </w:r>
    </w:p>
    <w:p w:rsidR="001C7340" w:rsidRDefault="001C7340" w:rsidP="001C7340">
      <w:pPr>
        <w:pStyle w:val="Prrafodelista"/>
        <w:ind w:left="360"/>
        <w:jc w:val="both"/>
        <w:rPr>
          <w:rFonts w:eastAsiaTheme="minorHAnsi"/>
          <w:b/>
          <w:color w:val="1C71B8"/>
          <w:szCs w:val="22"/>
          <w:lang w:eastAsia="en-US"/>
        </w:rPr>
      </w:pPr>
    </w:p>
    <w:p w:rsidR="006826DD" w:rsidRPr="00BF507E" w:rsidRDefault="006826DD" w:rsidP="006826DD">
      <w:pPr>
        <w:pStyle w:val="Prrafodelista"/>
        <w:numPr>
          <w:ilvl w:val="0"/>
          <w:numId w:val="17"/>
        </w:numPr>
        <w:ind w:left="360"/>
        <w:jc w:val="both"/>
        <w:rPr>
          <w:rFonts w:eastAsiaTheme="minorHAnsi"/>
          <w:b/>
          <w:color w:val="1C71B8"/>
          <w:szCs w:val="22"/>
          <w:lang w:eastAsia="en-US"/>
        </w:rPr>
      </w:pPr>
      <w:r w:rsidRPr="001C7340">
        <w:rPr>
          <w:rFonts w:eastAsiaTheme="minorHAnsi"/>
          <w:b/>
          <w:iCs/>
          <w:color w:val="1C71B8"/>
          <w:szCs w:val="22"/>
          <w:lang w:eastAsia="en-US"/>
        </w:rPr>
        <w:t xml:space="preserve">Los siguientes meses se centrarán en </w:t>
      </w:r>
      <w:r w:rsidR="00D902DC">
        <w:rPr>
          <w:rFonts w:eastAsiaTheme="minorHAnsi"/>
          <w:b/>
          <w:iCs/>
          <w:color w:val="1C71B8"/>
          <w:szCs w:val="22"/>
          <w:lang w:eastAsia="en-US"/>
        </w:rPr>
        <w:t xml:space="preserve">definir </w:t>
      </w:r>
      <w:r w:rsidR="00D902DC" w:rsidRPr="00910785">
        <w:rPr>
          <w:rFonts w:eastAsiaTheme="minorHAnsi"/>
          <w:b/>
          <w:iCs/>
          <w:color w:val="1C71B8"/>
          <w:szCs w:val="22"/>
          <w:lang w:eastAsia="en-US"/>
        </w:rPr>
        <w:t>escenarios futuros</w:t>
      </w:r>
      <w:r w:rsidRPr="00D902DC">
        <w:rPr>
          <w:rFonts w:eastAsiaTheme="minorHAnsi"/>
          <w:b/>
          <w:iCs/>
          <w:color w:val="FF0000"/>
          <w:szCs w:val="22"/>
          <w:lang w:eastAsia="en-US"/>
        </w:rPr>
        <w:t xml:space="preserve"> </w:t>
      </w:r>
      <w:r>
        <w:rPr>
          <w:rFonts w:eastAsiaTheme="minorHAnsi"/>
          <w:b/>
          <w:iCs/>
          <w:color w:val="1C71B8"/>
          <w:szCs w:val="22"/>
          <w:lang w:eastAsia="en-US"/>
        </w:rPr>
        <w:t>para recogerl</w:t>
      </w:r>
      <w:r w:rsidR="00D902DC">
        <w:rPr>
          <w:rFonts w:eastAsiaTheme="minorHAnsi"/>
          <w:b/>
          <w:iCs/>
          <w:color w:val="1C71B8"/>
          <w:szCs w:val="22"/>
          <w:lang w:eastAsia="en-US"/>
        </w:rPr>
        <w:t>o</w:t>
      </w:r>
      <w:r>
        <w:rPr>
          <w:rFonts w:eastAsiaTheme="minorHAnsi"/>
          <w:b/>
          <w:iCs/>
          <w:color w:val="1C71B8"/>
          <w:szCs w:val="22"/>
          <w:lang w:eastAsia="en-US"/>
        </w:rPr>
        <w:t>s</w:t>
      </w:r>
      <w:r w:rsidRPr="001C7340">
        <w:rPr>
          <w:rFonts w:eastAsiaTheme="minorHAnsi"/>
          <w:b/>
          <w:iCs/>
          <w:color w:val="1C71B8"/>
          <w:szCs w:val="22"/>
          <w:lang w:eastAsia="en-US"/>
        </w:rPr>
        <w:t xml:space="preserve"> en un documento </w:t>
      </w:r>
      <w:r>
        <w:rPr>
          <w:rFonts w:eastAsiaTheme="minorHAnsi"/>
          <w:b/>
          <w:iCs/>
          <w:color w:val="1C71B8"/>
          <w:szCs w:val="22"/>
          <w:lang w:eastAsia="en-US"/>
        </w:rPr>
        <w:t xml:space="preserve">al final del año </w:t>
      </w:r>
      <w:r w:rsidRPr="001C7340">
        <w:rPr>
          <w:rFonts w:eastAsiaTheme="minorHAnsi"/>
          <w:b/>
          <w:iCs/>
          <w:color w:val="1C71B8"/>
          <w:szCs w:val="22"/>
          <w:lang w:eastAsia="en-US"/>
        </w:rPr>
        <w:t xml:space="preserve">con las claves </w:t>
      </w:r>
      <w:r>
        <w:rPr>
          <w:rFonts w:eastAsiaTheme="minorHAnsi"/>
          <w:b/>
          <w:iCs/>
          <w:color w:val="1C71B8"/>
          <w:szCs w:val="22"/>
          <w:lang w:eastAsia="en-US"/>
        </w:rPr>
        <w:t>la</w:t>
      </w:r>
      <w:r w:rsidRPr="001C7340">
        <w:rPr>
          <w:rFonts w:eastAsiaTheme="minorHAnsi"/>
          <w:b/>
          <w:iCs/>
          <w:color w:val="1C71B8"/>
          <w:szCs w:val="22"/>
          <w:lang w:eastAsia="en-US"/>
        </w:rPr>
        <w:t xml:space="preserve"> movilidad de Europa y los retos a afrontar </w:t>
      </w:r>
      <w:r w:rsidRPr="00910785">
        <w:rPr>
          <w:rFonts w:eastAsiaTheme="minorHAnsi"/>
          <w:b/>
          <w:iCs/>
          <w:color w:val="1C71B8"/>
          <w:szCs w:val="22"/>
          <w:lang w:eastAsia="en-US"/>
        </w:rPr>
        <w:t xml:space="preserve">en </w:t>
      </w:r>
      <w:r w:rsidR="00D253BA" w:rsidRPr="00910785">
        <w:rPr>
          <w:rFonts w:eastAsiaTheme="minorHAnsi"/>
          <w:b/>
          <w:iCs/>
          <w:color w:val="1C71B8"/>
          <w:szCs w:val="22"/>
          <w:lang w:eastAsia="en-US"/>
        </w:rPr>
        <w:t>los próximos años</w:t>
      </w:r>
      <w:r>
        <w:rPr>
          <w:rFonts w:eastAsiaTheme="minorHAnsi"/>
          <w:b/>
          <w:iCs/>
          <w:color w:val="1C71B8"/>
          <w:szCs w:val="22"/>
          <w:lang w:eastAsia="en-US"/>
        </w:rPr>
        <w:t xml:space="preserve">. </w:t>
      </w:r>
    </w:p>
    <w:p w:rsidR="00BF507E" w:rsidRPr="00BF507E" w:rsidRDefault="00BF507E" w:rsidP="00BF507E">
      <w:pPr>
        <w:pStyle w:val="Prrafodelista"/>
        <w:rPr>
          <w:rFonts w:eastAsiaTheme="minorHAnsi"/>
          <w:b/>
          <w:iCs/>
          <w:color w:val="1C71B8"/>
          <w:szCs w:val="22"/>
          <w:lang w:eastAsia="en-US"/>
        </w:rPr>
      </w:pPr>
    </w:p>
    <w:p w:rsidR="00821B87" w:rsidRDefault="00806678" w:rsidP="00A96E42">
      <w:pPr>
        <w:pStyle w:val="Prrafodelista"/>
        <w:numPr>
          <w:ilvl w:val="0"/>
          <w:numId w:val="17"/>
        </w:numPr>
        <w:ind w:left="360"/>
        <w:jc w:val="both"/>
        <w:rPr>
          <w:rFonts w:eastAsiaTheme="minorHAnsi"/>
          <w:b/>
          <w:color w:val="1C71B8"/>
          <w:szCs w:val="22"/>
          <w:lang w:eastAsia="en-US"/>
        </w:rPr>
      </w:pPr>
      <w:r w:rsidRPr="00C8519C">
        <w:rPr>
          <w:rFonts w:eastAsiaTheme="minorHAnsi"/>
          <w:b/>
          <w:iCs/>
          <w:color w:val="1C71B8"/>
          <w:szCs w:val="22"/>
          <w:lang w:eastAsia="en-US"/>
        </w:rPr>
        <w:t xml:space="preserve">#VEHICLES7YFN aspira a convertirse en un grupo de influencia, </w:t>
      </w:r>
      <w:r w:rsidR="00FF6E02" w:rsidRPr="00C8519C">
        <w:rPr>
          <w:rFonts w:eastAsiaTheme="minorHAnsi"/>
          <w:b/>
          <w:iCs/>
          <w:color w:val="1C71B8"/>
          <w:szCs w:val="22"/>
          <w:lang w:eastAsia="en-US"/>
        </w:rPr>
        <w:t xml:space="preserve">reflexión y debate. </w:t>
      </w:r>
      <w:r w:rsidRPr="00C8519C">
        <w:rPr>
          <w:rFonts w:eastAsiaTheme="minorHAnsi"/>
          <w:b/>
          <w:color w:val="1C71B8"/>
          <w:szCs w:val="22"/>
          <w:lang w:eastAsia="en-US"/>
        </w:rPr>
        <w:t>La siguiente reunión se realizará en St</w:t>
      </w:r>
      <w:r w:rsidR="00721C6F" w:rsidRPr="00C8519C">
        <w:rPr>
          <w:rFonts w:eastAsiaTheme="minorHAnsi"/>
          <w:b/>
          <w:color w:val="1C71B8"/>
          <w:szCs w:val="22"/>
          <w:lang w:eastAsia="en-US"/>
        </w:rPr>
        <w:t>uttg</w:t>
      </w:r>
      <w:r w:rsidRPr="00C8519C">
        <w:rPr>
          <w:rFonts w:eastAsiaTheme="minorHAnsi"/>
          <w:b/>
          <w:color w:val="1C71B8"/>
          <w:szCs w:val="22"/>
          <w:lang w:eastAsia="en-US"/>
        </w:rPr>
        <w:t>ar</w:t>
      </w:r>
      <w:r w:rsidR="00721C6F" w:rsidRPr="00C8519C">
        <w:rPr>
          <w:rFonts w:eastAsiaTheme="minorHAnsi"/>
          <w:b/>
          <w:color w:val="1C71B8"/>
          <w:szCs w:val="22"/>
          <w:lang w:eastAsia="en-US"/>
        </w:rPr>
        <w:t>t</w:t>
      </w:r>
      <w:r w:rsidRPr="00C8519C">
        <w:rPr>
          <w:rFonts w:eastAsiaTheme="minorHAnsi"/>
          <w:b/>
          <w:color w:val="1C71B8"/>
          <w:szCs w:val="22"/>
          <w:lang w:eastAsia="en-US"/>
        </w:rPr>
        <w:t xml:space="preserve"> (Alemania)</w:t>
      </w:r>
      <w:r w:rsidR="00C8519C">
        <w:rPr>
          <w:rFonts w:eastAsiaTheme="minorHAnsi"/>
          <w:b/>
          <w:color w:val="1C71B8"/>
          <w:szCs w:val="22"/>
          <w:lang w:eastAsia="en-US"/>
        </w:rPr>
        <w:t xml:space="preserve"> en noviembre. </w:t>
      </w:r>
    </w:p>
    <w:p w:rsidR="00C8519C" w:rsidRPr="00C8519C" w:rsidRDefault="00C8519C" w:rsidP="00C8519C">
      <w:pPr>
        <w:pStyle w:val="Prrafodelista"/>
        <w:ind w:left="360"/>
        <w:jc w:val="both"/>
        <w:rPr>
          <w:rFonts w:eastAsiaTheme="minorHAnsi"/>
          <w:b/>
          <w:color w:val="1C71B8"/>
          <w:szCs w:val="22"/>
          <w:lang w:eastAsia="en-US"/>
        </w:rPr>
      </w:pPr>
    </w:p>
    <w:p w:rsidR="00821B87" w:rsidRPr="00821B87" w:rsidRDefault="00821B87" w:rsidP="00821B87">
      <w:pPr>
        <w:pStyle w:val="Prrafodelista"/>
        <w:numPr>
          <w:ilvl w:val="0"/>
          <w:numId w:val="17"/>
        </w:numPr>
        <w:ind w:left="360"/>
        <w:jc w:val="both"/>
        <w:rPr>
          <w:rFonts w:eastAsiaTheme="minorHAnsi"/>
          <w:b/>
          <w:color w:val="1C71B8"/>
          <w:szCs w:val="22"/>
          <w:lang w:eastAsia="en-US"/>
        </w:rPr>
      </w:pPr>
      <w:r w:rsidRPr="00821B87">
        <w:rPr>
          <w:rFonts w:eastAsiaTheme="minorHAnsi"/>
          <w:b/>
          <w:iCs/>
          <w:color w:val="1C71B8"/>
          <w:szCs w:val="22"/>
          <w:lang w:eastAsia="en-US"/>
        </w:rPr>
        <w:t xml:space="preserve">El </w:t>
      </w:r>
      <w:r w:rsidRPr="00821B87">
        <w:rPr>
          <w:rFonts w:eastAsiaTheme="minorHAnsi"/>
          <w:b/>
          <w:i/>
          <w:iCs/>
          <w:color w:val="1C71B8"/>
          <w:szCs w:val="22"/>
          <w:lang w:eastAsia="en-US"/>
        </w:rPr>
        <w:t>Think Tank</w:t>
      </w:r>
      <w:r w:rsidRPr="00821B87">
        <w:rPr>
          <w:rFonts w:eastAsiaTheme="minorHAnsi"/>
          <w:b/>
          <w:iCs/>
          <w:color w:val="1C71B8"/>
          <w:szCs w:val="22"/>
          <w:lang w:eastAsia="en-US"/>
        </w:rPr>
        <w:t xml:space="preserve"> impulsa el pensamiento disruptivo sobre medio ambiente, sostenibilidad y transformación digital, con el fin de contribuir en la reflexión y propuestas del futuro de la movilidad en ciudades y territorios. </w:t>
      </w:r>
    </w:p>
    <w:p w:rsidR="00D00241" w:rsidRPr="002858C2" w:rsidRDefault="00D00241" w:rsidP="002858C2">
      <w:pPr>
        <w:jc w:val="both"/>
        <w:rPr>
          <w:rFonts w:eastAsiaTheme="minorHAnsi"/>
          <w:b/>
          <w:color w:val="1C71B8"/>
          <w:szCs w:val="22"/>
          <w:lang w:eastAsia="en-US"/>
        </w:rPr>
      </w:pPr>
    </w:p>
    <w:p w:rsidR="00FE1677" w:rsidRDefault="00FF70B8" w:rsidP="00F10C63">
      <w:pPr>
        <w:jc w:val="both"/>
        <w:rPr>
          <w:iCs/>
          <w:color w:val="3C3C3C"/>
          <w:sz w:val="20"/>
        </w:rPr>
      </w:pPr>
      <w:r>
        <w:rPr>
          <w:b/>
          <w:i/>
          <w:color w:val="3C3C3C"/>
          <w:sz w:val="20"/>
        </w:rPr>
        <w:t>Bilbao</w:t>
      </w:r>
      <w:r w:rsidR="00965D81" w:rsidRPr="00512090">
        <w:rPr>
          <w:b/>
          <w:i/>
          <w:color w:val="3C3C3C"/>
          <w:sz w:val="20"/>
        </w:rPr>
        <w:t xml:space="preserve">, </w:t>
      </w:r>
      <w:r w:rsidR="00910785">
        <w:rPr>
          <w:b/>
          <w:i/>
          <w:color w:val="3C3C3C"/>
          <w:sz w:val="20"/>
        </w:rPr>
        <w:t>25</w:t>
      </w:r>
      <w:r w:rsidR="00965D81" w:rsidRPr="00CB21F6">
        <w:rPr>
          <w:b/>
          <w:i/>
          <w:color w:val="3C3C3C"/>
          <w:sz w:val="20"/>
        </w:rPr>
        <w:t xml:space="preserve"> </w:t>
      </w:r>
      <w:r w:rsidR="00965D81" w:rsidRPr="00512090">
        <w:rPr>
          <w:b/>
          <w:i/>
          <w:color w:val="3C3C3C"/>
          <w:sz w:val="20"/>
        </w:rPr>
        <w:t xml:space="preserve">de </w:t>
      </w:r>
      <w:r w:rsidR="00A841C3" w:rsidRPr="00512090">
        <w:rPr>
          <w:b/>
          <w:i/>
          <w:color w:val="3C3C3C"/>
          <w:sz w:val="20"/>
        </w:rPr>
        <w:t>junio</w:t>
      </w:r>
      <w:r w:rsidR="00792787" w:rsidRPr="00512090">
        <w:rPr>
          <w:b/>
          <w:i/>
          <w:color w:val="3C3C3C"/>
          <w:sz w:val="20"/>
        </w:rPr>
        <w:t xml:space="preserve"> </w:t>
      </w:r>
      <w:r w:rsidR="00965D81" w:rsidRPr="00512090">
        <w:rPr>
          <w:b/>
          <w:i/>
          <w:color w:val="3C3C3C"/>
          <w:sz w:val="20"/>
        </w:rPr>
        <w:t>de 201</w:t>
      </w:r>
      <w:r w:rsidR="001467EA" w:rsidRPr="00512090">
        <w:rPr>
          <w:b/>
          <w:i/>
          <w:color w:val="3C3C3C"/>
          <w:sz w:val="20"/>
        </w:rPr>
        <w:t>8.</w:t>
      </w:r>
      <w:r w:rsidR="00792787" w:rsidRPr="00512090">
        <w:rPr>
          <w:color w:val="3C3C3C"/>
          <w:sz w:val="20"/>
          <w:szCs w:val="20"/>
        </w:rPr>
        <w:t xml:space="preserve"> </w:t>
      </w:r>
      <w:r w:rsidR="00C8519C">
        <w:rPr>
          <w:color w:val="3C3C3C"/>
          <w:sz w:val="20"/>
          <w:szCs w:val="20"/>
        </w:rPr>
        <w:t>Los agentes del cambio, los mapas de ecosistemas</w:t>
      </w:r>
      <w:r w:rsidR="00BF507E">
        <w:rPr>
          <w:color w:val="3C3C3C"/>
          <w:sz w:val="20"/>
          <w:szCs w:val="20"/>
        </w:rPr>
        <w:t xml:space="preserve">, </w:t>
      </w:r>
      <w:r w:rsidR="001C7340">
        <w:rPr>
          <w:color w:val="3C3C3C"/>
          <w:sz w:val="20"/>
          <w:szCs w:val="20"/>
        </w:rPr>
        <w:t>su r</w:t>
      </w:r>
      <w:r w:rsidR="00C8519C">
        <w:rPr>
          <w:color w:val="3C3C3C"/>
          <w:sz w:val="20"/>
          <w:szCs w:val="20"/>
        </w:rPr>
        <w:t xml:space="preserve">edefinición </w:t>
      </w:r>
      <w:r w:rsidR="001C7340">
        <w:rPr>
          <w:color w:val="3C3C3C"/>
          <w:sz w:val="20"/>
          <w:szCs w:val="20"/>
        </w:rPr>
        <w:t xml:space="preserve">y el modelo estratégico de implicación y colaboración han centrado los grupos de trabajo y de debate del </w:t>
      </w:r>
      <w:r w:rsidR="00FE1677" w:rsidRPr="00FE1677">
        <w:rPr>
          <w:i/>
          <w:color w:val="3C3C3C"/>
          <w:sz w:val="20"/>
          <w:szCs w:val="20"/>
        </w:rPr>
        <w:t>Think Tank</w:t>
      </w:r>
      <w:r w:rsidR="00FE1677">
        <w:rPr>
          <w:color w:val="3C3C3C"/>
          <w:sz w:val="20"/>
          <w:szCs w:val="20"/>
        </w:rPr>
        <w:t xml:space="preserve"> (</w:t>
      </w:r>
      <w:r w:rsidR="00FE1677" w:rsidRPr="00512090">
        <w:rPr>
          <w:iCs/>
          <w:color w:val="3C3C3C"/>
          <w:sz w:val="20"/>
        </w:rPr>
        <w:t>#VEHICLES7YFN</w:t>
      </w:r>
      <w:r w:rsidR="00FE1677">
        <w:rPr>
          <w:iCs/>
          <w:color w:val="3C3C3C"/>
          <w:sz w:val="20"/>
        </w:rPr>
        <w:t xml:space="preserve">) </w:t>
      </w:r>
      <w:r w:rsidR="00FE1677">
        <w:rPr>
          <w:color w:val="3C3C3C"/>
          <w:sz w:val="20"/>
          <w:szCs w:val="20"/>
        </w:rPr>
        <w:t xml:space="preserve">sobre el futuro del </w:t>
      </w:r>
      <w:r w:rsidR="00FE1677" w:rsidRPr="00512090">
        <w:rPr>
          <w:iCs/>
          <w:color w:val="3C3C3C"/>
          <w:sz w:val="20"/>
        </w:rPr>
        <w:t>vehículo autónomo, conectado y movilidad sostenible en Europa</w:t>
      </w:r>
      <w:r w:rsidR="00FE1677">
        <w:rPr>
          <w:iCs/>
          <w:color w:val="3C3C3C"/>
          <w:sz w:val="20"/>
        </w:rPr>
        <w:t>, organizado por AMETIC</w:t>
      </w:r>
      <w:r w:rsidR="002858C2">
        <w:rPr>
          <w:iCs/>
          <w:color w:val="3C3C3C"/>
          <w:sz w:val="20"/>
        </w:rPr>
        <w:t xml:space="preserve">, </w:t>
      </w:r>
      <w:r w:rsidR="00FE1677">
        <w:rPr>
          <w:iCs/>
          <w:color w:val="3C3C3C"/>
          <w:sz w:val="20"/>
        </w:rPr>
        <w:t xml:space="preserve">en colaboración con </w:t>
      </w:r>
      <w:r w:rsidR="00FE1677" w:rsidRPr="00512090">
        <w:rPr>
          <w:iCs/>
          <w:color w:val="3C3C3C"/>
          <w:sz w:val="20"/>
        </w:rPr>
        <w:t>Normann Partners</w:t>
      </w:r>
      <w:r w:rsidR="002858C2">
        <w:rPr>
          <w:iCs/>
          <w:color w:val="3C3C3C"/>
          <w:sz w:val="20"/>
        </w:rPr>
        <w:t xml:space="preserve">. </w:t>
      </w:r>
    </w:p>
    <w:p w:rsidR="00176ED9" w:rsidRDefault="00176ED9" w:rsidP="00F10C63">
      <w:pPr>
        <w:jc w:val="both"/>
        <w:rPr>
          <w:iCs/>
          <w:color w:val="3C3C3C"/>
          <w:sz w:val="20"/>
        </w:rPr>
      </w:pPr>
    </w:p>
    <w:p w:rsidR="00176ED9" w:rsidRPr="00176ED9" w:rsidRDefault="00D81508" w:rsidP="00F10C63">
      <w:pPr>
        <w:jc w:val="both"/>
        <w:rPr>
          <w:iCs/>
          <w:color w:val="3C3C3C"/>
          <w:sz w:val="20"/>
        </w:rPr>
      </w:pPr>
      <w:r>
        <w:rPr>
          <w:iCs/>
          <w:color w:val="3C3C3C"/>
          <w:sz w:val="20"/>
        </w:rPr>
        <w:t>A continuación, comenzará</w:t>
      </w:r>
      <w:r w:rsidR="001C7340">
        <w:rPr>
          <w:iCs/>
          <w:color w:val="3C3C3C"/>
          <w:sz w:val="20"/>
        </w:rPr>
        <w:t xml:space="preserve"> una fase de </w:t>
      </w:r>
      <w:r w:rsidR="00D902DC" w:rsidRPr="00910785">
        <w:rPr>
          <w:iCs/>
          <w:color w:val="3C3C3C"/>
          <w:sz w:val="20"/>
        </w:rPr>
        <w:t>definición de escenarios futuros</w:t>
      </w:r>
      <w:r w:rsidR="001C7340" w:rsidRPr="00910785">
        <w:rPr>
          <w:iCs/>
          <w:color w:val="3C3C3C"/>
          <w:sz w:val="20"/>
        </w:rPr>
        <w:t xml:space="preserve"> </w:t>
      </w:r>
      <w:r w:rsidR="00D902DC" w:rsidRPr="00910785">
        <w:rPr>
          <w:iCs/>
          <w:color w:val="3C3C3C"/>
          <w:sz w:val="20"/>
        </w:rPr>
        <w:t>y</w:t>
      </w:r>
      <w:r w:rsidR="001C7340" w:rsidRPr="00910785">
        <w:rPr>
          <w:iCs/>
          <w:color w:val="3C3C3C"/>
          <w:sz w:val="20"/>
        </w:rPr>
        <w:t xml:space="preserve"> conclusiones </w:t>
      </w:r>
      <w:r w:rsidR="00D253BA" w:rsidRPr="00910785">
        <w:rPr>
          <w:iCs/>
          <w:color w:val="3C3C3C"/>
          <w:sz w:val="20"/>
        </w:rPr>
        <w:t>que</w:t>
      </w:r>
      <w:r w:rsidR="00D253BA">
        <w:rPr>
          <w:iCs/>
          <w:color w:val="FF0000"/>
          <w:sz w:val="20"/>
        </w:rPr>
        <w:t xml:space="preserve"> </w:t>
      </w:r>
      <w:r w:rsidR="001C7340">
        <w:rPr>
          <w:iCs/>
          <w:color w:val="3C3C3C"/>
          <w:sz w:val="20"/>
        </w:rPr>
        <w:t xml:space="preserve">se recogerán al final del año </w:t>
      </w:r>
      <w:r w:rsidR="00176ED9">
        <w:rPr>
          <w:iCs/>
          <w:color w:val="3C3C3C"/>
          <w:sz w:val="20"/>
        </w:rPr>
        <w:t xml:space="preserve">en un documento con las claves de los diferentes escenarios de movilidad de Europa y los retos a afrontar en los próximos siete años, tanto por parte de las distintas Administraciones Públicas locales y europeas como de la industria. </w:t>
      </w:r>
    </w:p>
    <w:p w:rsidR="00E0069D" w:rsidRPr="00512090" w:rsidRDefault="00E0069D" w:rsidP="00F10C63">
      <w:pPr>
        <w:jc w:val="both"/>
        <w:rPr>
          <w:iCs/>
          <w:color w:val="3C3C3C"/>
          <w:sz w:val="20"/>
        </w:rPr>
      </w:pPr>
    </w:p>
    <w:p w:rsidR="00ED7E5B" w:rsidRPr="00512090" w:rsidRDefault="00806678" w:rsidP="00F10C63">
      <w:pPr>
        <w:jc w:val="both"/>
        <w:rPr>
          <w:iCs/>
          <w:color w:val="3C3C3C"/>
          <w:sz w:val="20"/>
        </w:rPr>
      </w:pPr>
      <w:r>
        <w:rPr>
          <w:iCs/>
          <w:color w:val="3C3C3C"/>
          <w:sz w:val="20"/>
        </w:rPr>
        <w:t xml:space="preserve">En total </w:t>
      </w:r>
      <w:r w:rsidR="00F10C63" w:rsidRPr="00512090">
        <w:rPr>
          <w:iCs/>
          <w:color w:val="3C3C3C"/>
          <w:sz w:val="20"/>
        </w:rPr>
        <w:t xml:space="preserve">50 </w:t>
      </w:r>
      <w:r w:rsidR="005951DB">
        <w:rPr>
          <w:iCs/>
          <w:color w:val="3C3C3C"/>
          <w:sz w:val="20"/>
        </w:rPr>
        <w:t xml:space="preserve">expertos internacionales, </w:t>
      </w:r>
      <w:r w:rsidR="00146330" w:rsidRPr="00512090">
        <w:rPr>
          <w:iCs/>
          <w:color w:val="3C3C3C"/>
          <w:sz w:val="20"/>
        </w:rPr>
        <w:t>representantes de compañías, organismos públicos europeos</w:t>
      </w:r>
      <w:r w:rsidR="00A069EA" w:rsidRPr="00512090">
        <w:rPr>
          <w:iCs/>
          <w:color w:val="3C3C3C"/>
          <w:sz w:val="20"/>
        </w:rPr>
        <w:t>, centros tecnológicos</w:t>
      </w:r>
      <w:r w:rsidR="00146330" w:rsidRPr="00512090">
        <w:rPr>
          <w:iCs/>
          <w:color w:val="3C3C3C"/>
          <w:sz w:val="20"/>
        </w:rPr>
        <w:t xml:space="preserve"> y entidades transnacionales</w:t>
      </w:r>
      <w:r w:rsidR="005951DB">
        <w:rPr>
          <w:iCs/>
          <w:color w:val="3C3C3C"/>
          <w:sz w:val="20"/>
        </w:rPr>
        <w:t xml:space="preserve">, </w:t>
      </w:r>
      <w:r w:rsidR="002858C2">
        <w:rPr>
          <w:iCs/>
          <w:color w:val="3C3C3C"/>
          <w:sz w:val="20"/>
        </w:rPr>
        <w:t>han</w:t>
      </w:r>
      <w:r w:rsidR="00146330" w:rsidRPr="00512090">
        <w:rPr>
          <w:iCs/>
          <w:color w:val="3C3C3C"/>
          <w:sz w:val="20"/>
        </w:rPr>
        <w:t xml:space="preserve"> </w:t>
      </w:r>
      <w:r w:rsidR="002858C2">
        <w:rPr>
          <w:iCs/>
          <w:color w:val="3C3C3C"/>
          <w:sz w:val="20"/>
        </w:rPr>
        <w:t>debatido</w:t>
      </w:r>
      <w:r w:rsidR="00146330" w:rsidRPr="00512090">
        <w:rPr>
          <w:iCs/>
          <w:color w:val="3C3C3C"/>
          <w:sz w:val="20"/>
        </w:rPr>
        <w:t xml:space="preserve"> sobre el futuro </w:t>
      </w:r>
      <w:r w:rsidR="009D433A" w:rsidRPr="00512090">
        <w:rPr>
          <w:iCs/>
          <w:color w:val="3C3C3C"/>
          <w:sz w:val="20"/>
        </w:rPr>
        <w:t>de la movilidad</w:t>
      </w:r>
      <w:r w:rsidR="00146330" w:rsidRPr="00512090">
        <w:rPr>
          <w:iCs/>
          <w:color w:val="3C3C3C"/>
          <w:sz w:val="20"/>
        </w:rPr>
        <w:t xml:space="preserve"> en el continente</w:t>
      </w:r>
      <w:r w:rsidR="00ED7E5B" w:rsidRPr="00512090">
        <w:rPr>
          <w:iCs/>
          <w:color w:val="3C3C3C"/>
          <w:sz w:val="20"/>
        </w:rPr>
        <w:t xml:space="preserve">, la evolución hacia el coche autónomo y conectado del mañana, </w:t>
      </w:r>
      <w:r w:rsidR="00146330" w:rsidRPr="00512090">
        <w:rPr>
          <w:iCs/>
          <w:color w:val="3C3C3C"/>
          <w:sz w:val="20"/>
        </w:rPr>
        <w:t xml:space="preserve">los principales retos tecnológicos </w:t>
      </w:r>
      <w:r w:rsidR="00ED7E5B" w:rsidRPr="00512090">
        <w:rPr>
          <w:iCs/>
          <w:color w:val="3C3C3C"/>
          <w:sz w:val="20"/>
        </w:rPr>
        <w:t xml:space="preserve">a afrontar y las claves para superar las posibles desviaciones o riesgos.   </w:t>
      </w:r>
    </w:p>
    <w:p w:rsidR="00343554" w:rsidRPr="00343554" w:rsidRDefault="00343554" w:rsidP="00343554">
      <w:pPr>
        <w:jc w:val="both"/>
        <w:rPr>
          <w:iCs/>
          <w:color w:val="3C3C3C"/>
          <w:sz w:val="20"/>
        </w:rPr>
      </w:pPr>
    </w:p>
    <w:p w:rsidR="00F10C63" w:rsidRDefault="005951DB" w:rsidP="00F10C63">
      <w:pPr>
        <w:jc w:val="both"/>
        <w:rPr>
          <w:iCs/>
          <w:color w:val="3C3C3C"/>
          <w:sz w:val="20"/>
        </w:rPr>
      </w:pPr>
      <w:r>
        <w:rPr>
          <w:iCs/>
          <w:color w:val="3C3C3C"/>
          <w:sz w:val="20"/>
        </w:rPr>
        <w:t xml:space="preserve">En concreto, entre </w:t>
      </w:r>
      <w:r w:rsidR="00F10C63" w:rsidRPr="00343554">
        <w:rPr>
          <w:iCs/>
          <w:color w:val="3C3C3C"/>
          <w:sz w:val="20"/>
        </w:rPr>
        <w:t>los temas que</w:t>
      </w:r>
      <w:r w:rsidR="002858C2">
        <w:rPr>
          <w:iCs/>
          <w:color w:val="3C3C3C"/>
          <w:sz w:val="20"/>
        </w:rPr>
        <w:t xml:space="preserve"> se han</w:t>
      </w:r>
      <w:r w:rsidR="00F10C63" w:rsidRPr="00343554">
        <w:rPr>
          <w:iCs/>
          <w:color w:val="3C3C3C"/>
          <w:sz w:val="20"/>
        </w:rPr>
        <w:t xml:space="preserve"> aborda</w:t>
      </w:r>
      <w:r w:rsidR="002858C2">
        <w:rPr>
          <w:iCs/>
          <w:color w:val="3C3C3C"/>
          <w:sz w:val="20"/>
        </w:rPr>
        <w:t>do</w:t>
      </w:r>
      <w:r w:rsidR="00F10C63" w:rsidRPr="00343554">
        <w:rPr>
          <w:iCs/>
          <w:color w:val="3C3C3C"/>
          <w:sz w:val="20"/>
        </w:rPr>
        <w:t xml:space="preserve"> </w:t>
      </w:r>
      <w:r w:rsidR="002858C2">
        <w:rPr>
          <w:iCs/>
          <w:color w:val="3C3C3C"/>
          <w:sz w:val="20"/>
        </w:rPr>
        <w:t xml:space="preserve">han sido </w:t>
      </w:r>
      <w:r w:rsidR="00F10C63" w:rsidRPr="00343554">
        <w:rPr>
          <w:iCs/>
          <w:color w:val="3C3C3C"/>
          <w:sz w:val="20"/>
        </w:rPr>
        <w:t xml:space="preserve">la integración </w:t>
      </w:r>
      <w:r w:rsidR="005E57BC">
        <w:rPr>
          <w:iCs/>
          <w:color w:val="3C3C3C"/>
          <w:sz w:val="20"/>
        </w:rPr>
        <w:t xml:space="preserve">del vehículo conectado </w:t>
      </w:r>
      <w:r w:rsidR="00CF5484">
        <w:rPr>
          <w:iCs/>
          <w:color w:val="3C3C3C"/>
          <w:sz w:val="20"/>
        </w:rPr>
        <w:t>con</w:t>
      </w:r>
      <w:r w:rsidR="005E57BC">
        <w:rPr>
          <w:iCs/>
          <w:color w:val="3C3C3C"/>
          <w:sz w:val="20"/>
        </w:rPr>
        <w:t xml:space="preserve"> la</w:t>
      </w:r>
      <w:r w:rsidR="006B62D9">
        <w:rPr>
          <w:iCs/>
          <w:color w:val="3C3C3C"/>
          <w:sz w:val="20"/>
        </w:rPr>
        <w:t xml:space="preserve"> logística, la</w:t>
      </w:r>
      <w:r w:rsidR="005E57BC">
        <w:rPr>
          <w:iCs/>
          <w:color w:val="3C3C3C"/>
          <w:sz w:val="20"/>
        </w:rPr>
        <w:t xml:space="preserve">s </w:t>
      </w:r>
      <w:r w:rsidR="005E57BC" w:rsidRPr="005E57BC">
        <w:rPr>
          <w:i/>
          <w:iCs/>
          <w:color w:val="3C3C3C"/>
          <w:sz w:val="20"/>
        </w:rPr>
        <w:t>smartcities</w:t>
      </w:r>
      <w:r w:rsidR="00CF5484">
        <w:rPr>
          <w:i/>
          <w:iCs/>
          <w:color w:val="3C3C3C"/>
          <w:sz w:val="20"/>
        </w:rPr>
        <w:t xml:space="preserve"> </w:t>
      </w:r>
      <w:r w:rsidR="00CF5484" w:rsidRPr="00CF5484">
        <w:rPr>
          <w:iCs/>
          <w:color w:val="3C3C3C"/>
          <w:sz w:val="20"/>
        </w:rPr>
        <w:t xml:space="preserve">y </w:t>
      </w:r>
      <w:r w:rsidR="00CF5484">
        <w:rPr>
          <w:iCs/>
          <w:color w:val="3C3C3C"/>
          <w:sz w:val="20"/>
        </w:rPr>
        <w:t>el</w:t>
      </w:r>
      <w:r w:rsidR="00CF5484" w:rsidRPr="00CF5484">
        <w:rPr>
          <w:iCs/>
          <w:color w:val="3C3C3C"/>
          <w:sz w:val="20"/>
        </w:rPr>
        <w:t xml:space="preserve"> hogar </w:t>
      </w:r>
      <w:r w:rsidR="00CF5484">
        <w:rPr>
          <w:iCs/>
          <w:color w:val="3C3C3C"/>
          <w:sz w:val="20"/>
        </w:rPr>
        <w:t>digital</w:t>
      </w:r>
      <w:r w:rsidR="00F10C63" w:rsidRPr="00343554">
        <w:rPr>
          <w:iCs/>
          <w:color w:val="3C3C3C"/>
          <w:sz w:val="20"/>
        </w:rPr>
        <w:t xml:space="preserve">; las </w:t>
      </w:r>
      <w:r w:rsidR="005E57BC">
        <w:rPr>
          <w:iCs/>
          <w:color w:val="3C3C3C"/>
          <w:sz w:val="20"/>
        </w:rPr>
        <w:t xml:space="preserve">principales </w:t>
      </w:r>
      <w:r w:rsidR="00F10C63" w:rsidRPr="00343554">
        <w:rPr>
          <w:iCs/>
          <w:color w:val="3C3C3C"/>
          <w:sz w:val="20"/>
        </w:rPr>
        <w:t xml:space="preserve">innovaciones en energía y movilidad; la evolución de </w:t>
      </w:r>
      <w:r w:rsidR="00CF5484">
        <w:rPr>
          <w:iCs/>
          <w:color w:val="3C3C3C"/>
          <w:sz w:val="20"/>
        </w:rPr>
        <w:t xml:space="preserve">las </w:t>
      </w:r>
      <w:r w:rsidR="00F10C63" w:rsidRPr="00343554">
        <w:rPr>
          <w:iCs/>
          <w:color w:val="3C3C3C"/>
          <w:sz w:val="20"/>
        </w:rPr>
        <w:t xml:space="preserve">tecnologías </w:t>
      </w:r>
      <w:r w:rsidR="00CF5484">
        <w:rPr>
          <w:iCs/>
          <w:color w:val="3C3C3C"/>
          <w:sz w:val="20"/>
        </w:rPr>
        <w:t xml:space="preserve">de comunicaciones </w:t>
      </w:r>
      <w:r w:rsidR="005E57BC">
        <w:rPr>
          <w:iCs/>
          <w:color w:val="3C3C3C"/>
          <w:sz w:val="20"/>
        </w:rPr>
        <w:t xml:space="preserve">más </w:t>
      </w:r>
      <w:r w:rsidR="00CF5484">
        <w:rPr>
          <w:iCs/>
          <w:color w:val="3C3C3C"/>
          <w:sz w:val="20"/>
        </w:rPr>
        <w:t>avanzadas</w:t>
      </w:r>
      <w:r w:rsidR="00F10C63" w:rsidRPr="00343554">
        <w:rPr>
          <w:iCs/>
          <w:color w:val="3C3C3C"/>
          <w:sz w:val="20"/>
        </w:rPr>
        <w:t>; los sistemas de geolocalización</w:t>
      </w:r>
      <w:r w:rsidR="00CF5484">
        <w:rPr>
          <w:iCs/>
          <w:color w:val="3C3C3C"/>
          <w:sz w:val="20"/>
        </w:rPr>
        <w:t xml:space="preserve"> incluyendo la nueva constelación de satélites</w:t>
      </w:r>
      <w:r w:rsidR="00F10C63" w:rsidRPr="00343554">
        <w:rPr>
          <w:iCs/>
          <w:color w:val="3C3C3C"/>
          <w:sz w:val="20"/>
        </w:rPr>
        <w:t xml:space="preserve">; la </w:t>
      </w:r>
      <w:r w:rsidR="005E57BC">
        <w:rPr>
          <w:iCs/>
          <w:color w:val="3C3C3C"/>
          <w:sz w:val="20"/>
        </w:rPr>
        <w:t xml:space="preserve">legislación y </w:t>
      </w:r>
      <w:r w:rsidR="00E0069D">
        <w:rPr>
          <w:iCs/>
          <w:color w:val="3C3C3C"/>
          <w:sz w:val="20"/>
        </w:rPr>
        <w:t>regulación</w:t>
      </w:r>
      <w:r w:rsidR="006B62D9">
        <w:rPr>
          <w:iCs/>
          <w:color w:val="3C3C3C"/>
          <w:sz w:val="20"/>
        </w:rPr>
        <w:t xml:space="preserve"> europea</w:t>
      </w:r>
      <w:r w:rsidR="00CF5484">
        <w:rPr>
          <w:iCs/>
          <w:color w:val="3C3C3C"/>
          <w:sz w:val="20"/>
        </w:rPr>
        <w:t>;</w:t>
      </w:r>
      <w:r w:rsidR="00CF5484" w:rsidRPr="00CF5484">
        <w:rPr>
          <w:iCs/>
          <w:color w:val="3C3C3C"/>
          <w:sz w:val="20"/>
        </w:rPr>
        <w:t xml:space="preserve"> </w:t>
      </w:r>
      <w:r w:rsidR="00CF5484">
        <w:rPr>
          <w:iCs/>
          <w:color w:val="3C3C3C"/>
          <w:sz w:val="20"/>
        </w:rPr>
        <w:t xml:space="preserve">la </w:t>
      </w:r>
      <w:r w:rsidR="00CF5484" w:rsidRPr="00343554">
        <w:rPr>
          <w:iCs/>
          <w:color w:val="3C3C3C"/>
          <w:sz w:val="20"/>
        </w:rPr>
        <w:t>geoestrategia</w:t>
      </w:r>
      <w:r w:rsidR="006B62D9">
        <w:rPr>
          <w:iCs/>
          <w:color w:val="3C3C3C"/>
          <w:sz w:val="20"/>
        </w:rPr>
        <w:t>;</w:t>
      </w:r>
      <w:r w:rsidR="00F10C63" w:rsidRPr="00343554">
        <w:rPr>
          <w:iCs/>
          <w:color w:val="3C3C3C"/>
          <w:sz w:val="20"/>
        </w:rPr>
        <w:t xml:space="preserve"> y </w:t>
      </w:r>
      <w:r w:rsidR="006B62D9">
        <w:rPr>
          <w:iCs/>
          <w:color w:val="3C3C3C"/>
          <w:sz w:val="20"/>
        </w:rPr>
        <w:t>los</w:t>
      </w:r>
      <w:r w:rsidR="00904B91">
        <w:rPr>
          <w:iCs/>
          <w:color w:val="3C3C3C"/>
          <w:sz w:val="20"/>
        </w:rPr>
        <w:t xml:space="preserve"> nuevos modelos de negocio</w:t>
      </w:r>
      <w:r w:rsidR="00CF5484">
        <w:rPr>
          <w:iCs/>
          <w:color w:val="3C3C3C"/>
          <w:sz w:val="20"/>
        </w:rPr>
        <w:t xml:space="preserve"> </w:t>
      </w:r>
      <w:r w:rsidR="006B62D9">
        <w:rPr>
          <w:iCs/>
          <w:color w:val="3C3C3C"/>
          <w:sz w:val="20"/>
        </w:rPr>
        <w:t xml:space="preserve">del vehículo compartido y autónomo, tanto público como privado, </w:t>
      </w:r>
      <w:r w:rsidR="00CF5484">
        <w:rPr>
          <w:iCs/>
          <w:color w:val="3C3C3C"/>
          <w:sz w:val="20"/>
        </w:rPr>
        <w:t xml:space="preserve">que </w:t>
      </w:r>
      <w:r w:rsidR="006B62D9">
        <w:rPr>
          <w:iCs/>
          <w:color w:val="3C3C3C"/>
          <w:sz w:val="20"/>
        </w:rPr>
        <w:t>ponen</w:t>
      </w:r>
      <w:r w:rsidR="00CF5484">
        <w:rPr>
          <w:iCs/>
          <w:color w:val="3C3C3C"/>
          <w:sz w:val="20"/>
        </w:rPr>
        <w:t xml:space="preserve"> </w:t>
      </w:r>
      <w:r w:rsidR="006B62D9">
        <w:rPr>
          <w:iCs/>
          <w:color w:val="3C3C3C"/>
          <w:sz w:val="20"/>
        </w:rPr>
        <w:t>al ciudadano en el centro.</w:t>
      </w:r>
    </w:p>
    <w:p w:rsidR="00176ED9" w:rsidRDefault="00176ED9" w:rsidP="00F10C63">
      <w:pPr>
        <w:jc w:val="both"/>
        <w:rPr>
          <w:iCs/>
          <w:color w:val="3C3C3C"/>
          <w:sz w:val="20"/>
        </w:rPr>
      </w:pPr>
    </w:p>
    <w:p w:rsidR="00176ED9" w:rsidRDefault="00D253BA" w:rsidP="00176ED9">
      <w:pPr>
        <w:jc w:val="both"/>
        <w:rPr>
          <w:iCs/>
          <w:color w:val="3C3C3C"/>
          <w:sz w:val="20"/>
        </w:rPr>
      </w:pPr>
      <w:r>
        <w:rPr>
          <w:iCs/>
          <w:color w:val="3C3C3C"/>
          <w:sz w:val="20"/>
        </w:rPr>
        <w:t>Entre l</w:t>
      </w:r>
      <w:r w:rsidR="00176ED9" w:rsidRPr="007E0052">
        <w:rPr>
          <w:iCs/>
          <w:color w:val="3C3C3C"/>
          <w:sz w:val="20"/>
        </w:rPr>
        <w:t>as compañías</w:t>
      </w:r>
      <w:r>
        <w:rPr>
          <w:iCs/>
          <w:color w:val="3C3C3C"/>
          <w:sz w:val="20"/>
        </w:rPr>
        <w:t xml:space="preserve"> </w:t>
      </w:r>
      <w:r w:rsidR="00176ED9" w:rsidRPr="007E0052">
        <w:rPr>
          <w:iCs/>
          <w:color w:val="3C3C3C"/>
          <w:sz w:val="20"/>
        </w:rPr>
        <w:t>que</w:t>
      </w:r>
      <w:r w:rsidR="00176ED9">
        <w:rPr>
          <w:iCs/>
          <w:color w:val="3C3C3C"/>
          <w:sz w:val="20"/>
        </w:rPr>
        <w:t xml:space="preserve"> han</w:t>
      </w:r>
      <w:r w:rsidR="00176ED9" w:rsidRPr="007E0052">
        <w:rPr>
          <w:iCs/>
          <w:color w:val="3C3C3C"/>
          <w:sz w:val="20"/>
        </w:rPr>
        <w:t xml:space="preserve"> </w:t>
      </w:r>
      <w:r w:rsidR="00176ED9">
        <w:rPr>
          <w:iCs/>
          <w:color w:val="3C3C3C"/>
          <w:sz w:val="20"/>
        </w:rPr>
        <w:t xml:space="preserve">participado en </w:t>
      </w:r>
      <w:r w:rsidR="00176ED9" w:rsidRPr="007E0052">
        <w:rPr>
          <w:iCs/>
          <w:color w:val="3C3C3C"/>
          <w:sz w:val="20"/>
        </w:rPr>
        <w:t>foro se encuentran</w:t>
      </w:r>
      <w:r w:rsidR="00176ED9">
        <w:rPr>
          <w:iCs/>
          <w:color w:val="3C3C3C"/>
          <w:sz w:val="20"/>
        </w:rPr>
        <w:t>:</w:t>
      </w:r>
      <w:r w:rsidR="00176ED9" w:rsidRPr="007E0052">
        <w:rPr>
          <w:iCs/>
          <w:color w:val="3C3C3C"/>
          <w:sz w:val="20"/>
        </w:rPr>
        <w:t xml:space="preserve"> Kapsch, Ferrovial, Porsche, Accenture</w:t>
      </w:r>
      <w:r w:rsidR="00176ED9" w:rsidRPr="009E0980">
        <w:rPr>
          <w:iCs/>
          <w:color w:val="3C3C3C"/>
          <w:sz w:val="20"/>
        </w:rPr>
        <w:t xml:space="preserve">, Willis Towers Watson, Tecnalia, Ikusi, Ormazabal, Premo, </w:t>
      </w:r>
      <w:r w:rsidR="00176ED9">
        <w:rPr>
          <w:iCs/>
          <w:color w:val="3C3C3C"/>
          <w:sz w:val="20"/>
        </w:rPr>
        <w:t xml:space="preserve">Bombardier, </w:t>
      </w:r>
      <w:r w:rsidR="00176ED9" w:rsidRPr="009E0980">
        <w:rPr>
          <w:iCs/>
          <w:color w:val="3C3C3C"/>
          <w:sz w:val="20"/>
        </w:rPr>
        <w:t>Asti Mobile Robotics, Simon</w:t>
      </w:r>
      <w:r w:rsidR="00176ED9">
        <w:rPr>
          <w:iCs/>
          <w:color w:val="3C3C3C"/>
          <w:sz w:val="20"/>
        </w:rPr>
        <w:t xml:space="preserve">, </w:t>
      </w:r>
      <w:r w:rsidR="00D902DC">
        <w:rPr>
          <w:iCs/>
          <w:color w:val="3C3C3C"/>
          <w:sz w:val="20"/>
        </w:rPr>
        <w:t xml:space="preserve">Gertek, </w:t>
      </w:r>
      <w:r w:rsidR="00176ED9">
        <w:rPr>
          <w:iCs/>
          <w:color w:val="3C3C3C"/>
          <w:sz w:val="20"/>
        </w:rPr>
        <w:t>Cabify y</w:t>
      </w:r>
      <w:r w:rsidR="00176ED9" w:rsidRPr="00512090">
        <w:rPr>
          <w:iCs/>
          <w:color w:val="3C3C3C"/>
          <w:sz w:val="20"/>
        </w:rPr>
        <w:t xml:space="preserve"> Lightyear</w:t>
      </w:r>
      <w:r w:rsidR="00176ED9">
        <w:rPr>
          <w:iCs/>
          <w:color w:val="3C3C3C"/>
          <w:sz w:val="20"/>
        </w:rPr>
        <w:t>.</w:t>
      </w:r>
      <w:r w:rsidR="00176ED9" w:rsidRPr="00512090">
        <w:rPr>
          <w:iCs/>
          <w:color w:val="3C3C3C"/>
          <w:sz w:val="20"/>
        </w:rPr>
        <w:t xml:space="preserve"> </w:t>
      </w:r>
    </w:p>
    <w:p w:rsidR="00343554" w:rsidRDefault="00343554" w:rsidP="00F10C63">
      <w:pPr>
        <w:jc w:val="both"/>
        <w:rPr>
          <w:iCs/>
          <w:color w:val="3C3C3C"/>
          <w:sz w:val="20"/>
        </w:rPr>
      </w:pPr>
    </w:p>
    <w:p w:rsidR="00821B87" w:rsidRDefault="00176ED9" w:rsidP="00343554">
      <w:pPr>
        <w:jc w:val="both"/>
        <w:rPr>
          <w:iCs/>
          <w:color w:val="3C3C3C"/>
          <w:sz w:val="20"/>
        </w:rPr>
      </w:pPr>
      <w:r>
        <w:rPr>
          <w:iCs/>
          <w:color w:val="3C3C3C"/>
          <w:sz w:val="20"/>
        </w:rPr>
        <w:t xml:space="preserve">Además, el </w:t>
      </w:r>
      <w:r w:rsidR="002858C2" w:rsidRPr="007E0052">
        <w:rPr>
          <w:iCs/>
          <w:color w:val="3C3C3C"/>
          <w:sz w:val="20"/>
        </w:rPr>
        <w:t>evento</w:t>
      </w:r>
      <w:r w:rsidR="002858C2">
        <w:rPr>
          <w:iCs/>
          <w:color w:val="3C3C3C"/>
          <w:sz w:val="20"/>
        </w:rPr>
        <w:t xml:space="preserve"> ha contado </w:t>
      </w:r>
      <w:r w:rsidR="002858C2" w:rsidRPr="007E0052">
        <w:rPr>
          <w:iCs/>
          <w:color w:val="3C3C3C"/>
          <w:sz w:val="20"/>
        </w:rPr>
        <w:t>con la colaboración del Ayuntamiento de Bilbao, la Diputación Foral de Bizkia, el Ente Vasco de la Energía y la Agencia de Desarrollo Económico de Stuttgart (Alemania), así como de prestigiosas organizaciones como Digital Europe, ETSI, ITU, ESA, Tecnalia, AIC - Automotive Intelligence Center, Orkestra, CIC Energigune, CTTC, Bilbao Metropoli 30, i2Cat</w:t>
      </w:r>
      <w:r w:rsidR="00D253BA">
        <w:rPr>
          <w:iCs/>
          <w:color w:val="3C3C3C"/>
          <w:sz w:val="20"/>
        </w:rPr>
        <w:t xml:space="preserve"> </w:t>
      </w:r>
      <w:r w:rsidR="002858C2" w:rsidRPr="007E0052">
        <w:rPr>
          <w:iCs/>
          <w:color w:val="3C3C3C"/>
          <w:sz w:val="20"/>
        </w:rPr>
        <w:t>y Fundación Once.</w:t>
      </w:r>
    </w:p>
    <w:p w:rsidR="00D81508" w:rsidRDefault="00D81508" w:rsidP="00343554">
      <w:pPr>
        <w:jc w:val="both"/>
        <w:rPr>
          <w:iCs/>
          <w:color w:val="3C3C3C"/>
          <w:sz w:val="20"/>
        </w:rPr>
      </w:pPr>
    </w:p>
    <w:p w:rsidR="00D81508" w:rsidRPr="00910785" w:rsidRDefault="00D81508" w:rsidP="00343554">
      <w:pPr>
        <w:jc w:val="both"/>
        <w:rPr>
          <w:iCs/>
          <w:color w:val="3C3C3C"/>
          <w:sz w:val="20"/>
        </w:rPr>
      </w:pPr>
    </w:p>
    <w:p w:rsidR="00343554" w:rsidRPr="005E57BC" w:rsidRDefault="005E57BC" w:rsidP="00343554">
      <w:pPr>
        <w:jc w:val="both"/>
        <w:rPr>
          <w:b/>
          <w:iCs/>
          <w:color w:val="3C3C3C"/>
          <w:sz w:val="20"/>
        </w:rPr>
      </w:pPr>
      <w:r w:rsidRPr="005E57BC">
        <w:rPr>
          <w:b/>
          <w:iCs/>
          <w:color w:val="3C3C3C"/>
          <w:sz w:val="20"/>
        </w:rPr>
        <w:lastRenderedPageBreak/>
        <w:t>Evento de referencia</w:t>
      </w:r>
      <w:r w:rsidR="00FF6E02">
        <w:rPr>
          <w:b/>
          <w:iCs/>
          <w:color w:val="3C3C3C"/>
          <w:sz w:val="20"/>
        </w:rPr>
        <w:t xml:space="preserve"> internacional</w:t>
      </w:r>
    </w:p>
    <w:p w:rsidR="00F10C63" w:rsidRDefault="00F10C63" w:rsidP="00F10C63">
      <w:pPr>
        <w:jc w:val="both"/>
        <w:rPr>
          <w:iCs/>
          <w:color w:val="3C3C3C"/>
          <w:sz w:val="20"/>
        </w:rPr>
      </w:pPr>
    </w:p>
    <w:p w:rsidR="00806678" w:rsidRPr="00645B78" w:rsidRDefault="00502F1A" w:rsidP="00645B78">
      <w:pPr>
        <w:jc w:val="both"/>
        <w:rPr>
          <w:iCs/>
          <w:color w:val="3C3C3C"/>
          <w:sz w:val="20"/>
        </w:rPr>
      </w:pPr>
      <w:r w:rsidRPr="00F10C63">
        <w:rPr>
          <w:iCs/>
          <w:color w:val="3C3C3C"/>
          <w:sz w:val="20"/>
        </w:rPr>
        <w:t>#VEHICLES7YFN</w:t>
      </w:r>
      <w:r w:rsidRPr="00ED7E5B">
        <w:rPr>
          <w:iCs/>
          <w:color w:val="3C3C3C"/>
          <w:sz w:val="20"/>
        </w:rPr>
        <w:t xml:space="preserve"> </w:t>
      </w:r>
      <w:r>
        <w:rPr>
          <w:iCs/>
          <w:color w:val="3C3C3C"/>
          <w:sz w:val="20"/>
        </w:rPr>
        <w:t>aspira a convertirse</w:t>
      </w:r>
      <w:r w:rsidR="00ED7E5B" w:rsidRPr="00ED7E5B">
        <w:rPr>
          <w:iCs/>
          <w:color w:val="3C3C3C"/>
          <w:sz w:val="20"/>
        </w:rPr>
        <w:t xml:space="preserve"> en </w:t>
      </w:r>
      <w:r w:rsidR="009D433A">
        <w:rPr>
          <w:iCs/>
          <w:color w:val="3C3C3C"/>
          <w:sz w:val="20"/>
        </w:rPr>
        <w:t xml:space="preserve">un grupo </w:t>
      </w:r>
      <w:r w:rsidR="00ED7E5B" w:rsidRPr="00ED7E5B">
        <w:rPr>
          <w:iCs/>
          <w:color w:val="3C3C3C"/>
          <w:sz w:val="20"/>
        </w:rPr>
        <w:t xml:space="preserve">de </w:t>
      </w:r>
      <w:r w:rsidR="009D433A">
        <w:rPr>
          <w:iCs/>
          <w:color w:val="3C3C3C"/>
          <w:sz w:val="20"/>
        </w:rPr>
        <w:t xml:space="preserve">influencia, </w:t>
      </w:r>
      <w:r w:rsidR="00ED7E5B" w:rsidRPr="00ED7E5B">
        <w:rPr>
          <w:iCs/>
          <w:color w:val="3C3C3C"/>
          <w:sz w:val="20"/>
        </w:rPr>
        <w:t xml:space="preserve">reflexión y debate sobre los vehículos autónomos, conectados y </w:t>
      </w:r>
      <w:r w:rsidR="00904B91">
        <w:rPr>
          <w:iCs/>
          <w:color w:val="3C3C3C"/>
          <w:sz w:val="20"/>
        </w:rPr>
        <w:t>la movilidad sostenible</w:t>
      </w:r>
      <w:r>
        <w:rPr>
          <w:iCs/>
          <w:color w:val="3C3C3C"/>
          <w:sz w:val="20"/>
        </w:rPr>
        <w:t xml:space="preserve"> </w:t>
      </w:r>
      <w:r w:rsidR="006B62D9">
        <w:rPr>
          <w:iCs/>
          <w:color w:val="3C3C3C"/>
          <w:sz w:val="20"/>
        </w:rPr>
        <w:t>en</w:t>
      </w:r>
      <w:r>
        <w:rPr>
          <w:iCs/>
          <w:color w:val="3C3C3C"/>
          <w:sz w:val="20"/>
        </w:rPr>
        <w:t xml:space="preserve"> </w:t>
      </w:r>
      <w:r w:rsidR="00ED7E5B" w:rsidRPr="00ED7E5B">
        <w:rPr>
          <w:iCs/>
          <w:color w:val="3C3C3C"/>
          <w:sz w:val="20"/>
        </w:rPr>
        <w:t>Europa</w:t>
      </w:r>
      <w:r>
        <w:rPr>
          <w:iCs/>
          <w:color w:val="3C3C3C"/>
          <w:sz w:val="20"/>
        </w:rPr>
        <w:t xml:space="preserve">; </w:t>
      </w:r>
      <w:r w:rsidR="00E0069D">
        <w:rPr>
          <w:iCs/>
          <w:color w:val="3C3C3C"/>
          <w:sz w:val="20"/>
        </w:rPr>
        <w:t>también</w:t>
      </w:r>
      <w:r>
        <w:rPr>
          <w:iCs/>
          <w:color w:val="3C3C3C"/>
          <w:sz w:val="20"/>
        </w:rPr>
        <w:t xml:space="preserve"> </w:t>
      </w:r>
      <w:r w:rsidR="00E0069D">
        <w:rPr>
          <w:iCs/>
          <w:color w:val="3C3C3C"/>
          <w:sz w:val="20"/>
        </w:rPr>
        <w:t>para</w:t>
      </w:r>
      <w:r>
        <w:rPr>
          <w:iCs/>
          <w:color w:val="3C3C3C"/>
          <w:sz w:val="20"/>
        </w:rPr>
        <w:t xml:space="preserve"> fomentar el debate</w:t>
      </w:r>
      <w:r w:rsidR="00904B91">
        <w:rPr>
          <w:iCs/>
          <w:color w:val="3C3C3C"/>
          <w:sz w:val="20"/>
        </w:rPr>
        <w:t xml:space="preserve">, </w:t>
      </w:r>
      <w:r>
        <w:rPr>
          <w:iCs/>
          <w:color w:val="3C3C3C"/>
          <w:sz w:val="20"/>
        </w:rPr>
        <w:t>compartir diferentes experiencias</w:t>
      </w:r>
      <w:r w:rsidR="00904B91">
        <w:rPr>
          <w:iCs/>
          <w:color w:val="3C3C3C"/>
          <w:sz w:val="20"/>
        </w:rPr>
        <w:t>,</w:t>
      </w:r>
      <w:r>
        <w:rPr>
          <w:iCs/>
          <w:color w:val="3C3C3C"/>
          <w:sz w:val="20"/>
        </w:rPr>
        <w:t xml:space="preserve"> puntos de vista</w:t>
      </w:r>
      <w:r w:rsidR="00904B91">
        <w:rPr>
          <w:iCs/>
          <w:color w:val="3C3C3C"/>
          <w:sz w:val="20"/>
        </w:rPr>
        <w:t xml:space="preserve"> y abordar </w:t>
      </w:r>
      <w:r w:rsidR="006B62D9">
        <w:rPr>
          <w:iCs/>
          <w:color w:val="3C3C3C"/>
          <w:sz w:val="20"/>
        </w:rPr>
        <w:t xml:space="preserve">los </w:t>
      </w:r>
      <w:r w:rsidR="00904B91">
        <w:rPr>
          <w:iCs/>
          <w:color w:val="3C3C3C"/>
          <w:sz w:val="20"/>
        </w:rPr>
        <w:t xml:space="preserve">retos a los que se enfrenta la </w:t>
      </w:r>
      <w:r w:rsidR="006B62D9">
        <w:rPr>
          <w:iCs/>
          <w:color w:val="3C3C3C"/>
          <w:sz w:val="20"/>
        </w:rPr>
        <w:t>sociedad</w:t>
      </w:r>
      <w:r w:rsidR="00904B91">
        <w:rPr>
          <w:iCs/>
          <w:color w:val="3C3C3C"/>
          <w:sz w:val="20"/>
        </w:rPr>
        <w:t>.</w:t>
      </w:r>
      <w:r>
        <w:rPr>
          <w:iCs/>
          <w:color w:val="3C3C3C"/>
          <w:sz w:val="20"/>
        </w:rPr>
        <w:t xml:space="preserve"> </w:t>
      </w:r>
      <w:r w:rsidR="00645B78">
        <w:rPr>
          <w:iCs/>
          <w:color w:val="3C3C3C"/>
          <w:sz w:val="20"/>
        </w:rPr>
        <w:t xml:space="preserve">La siguiente cita tendrá lugar </w:t>
      </w:r>
      <w:r w:rsidR="00806678" w:rsidRPr="00645B78">
        <w:rPr>
          <w:iCs/>
          <w:color w:val="3C3C3C"/>
          <w:sz w:val="20"/>
        </w:rPr>
        <w:t>en St</w:t>
      </w:r>
      <w:r w:rsidR="00645B78" w:rsidRPr="00645B78">
        <w:rPr>
          <w:iCs/>
          <w:color w:val="3C3C3C"/>
          <w:sz w:val="20"/>
        </w:rPr>
        <w:t>uttg</w:t>
      </w:r>
      <w:r w:rsidR="00806678" w:rsidRPr="00645B78">
        <w:rPr>
          <w:iCs/>
          <w:color w:val="3C3C3C"/>
          <w:sz w:val="20"/>
        </w:rPr>
        <w:t>ar</w:t>
      </w:r>
      <w:r w:rsidR="00645B78" w:rsidRPr="00645B78">
        <w:rPr>
          <w:iCs/>
          <w:color w:val="3C3C3C"/>
          <w:sz w:val="20"/>
        </w:rPr>
        <w:t>t</w:t>
      </w:r>
      <w:r w:rsidR="00806678" w:rsidRPr="00645B78">
        <w:rPr>
          <w:iCs/>
          <w:color w:val="3C3C3C"/>
          <w:sz w:val="20"/>
        </w:rPr>
        <w:t xml:space="preserve"> (Alemania)</w:t>
      </w:r>
      <w:r w:rsidR="001C7340">
        <w:rPr>
          <w:iCs/>
          <w:color w:val="3C3C3C"/>
          <w:sz w:val="20"/>
        </w:rPr>
        <w:t xml:space="preserve"> en el mes de noviembre</w:t>
      </w:r>
      <w:r w:rsidR="00806678" w:rsidRPr="00645B78">
        <w:rPr>
          <w:iCs/>
          <w:color w:val="3C3C3C"/>
          <w:sz w:val="20"/>
        </w:rPr>
        <w:t>.</w:t>
      </w:r>
    </w:p>
    <w:p w:rsidR="00806678" w:rsidRDefault="00806678" w:rsidP="00502F1A">
      <w:pPr>
        <w:jc w:val="both"/>
        <w:rPr>
          <w:iCs/>
          <w:color w:val="3C3C3C"/>
          <w:sz w:val="20"/>
        </w:rPr>
      </w:pPr>
    </w:p>
    <w:p w:rsidR="00FF6E02" w:rsidRDefault="00645B78" w:rsidP="00502F1A">
      <w:pPr>
        <w:jc w:val="both"/>
        <w:rPr>
          <w:iCs/>
          <w:color w:val="3C3C3C"/>
          <w:sz w:val="20"/>
        </w:rPr>
      </w:pPr>
      <w:r>
        <w:rPr>
          <w:iCs/>
          <w:color w:val="3C3C3C"/>
          <w:sz w:val="20"/>
        </w:rPr>
        <w:t>E</w:t>
      </w:r>
      <w:r w:rsidR="00F239B4">
        <w:rPr>
          <w:iCs/>
          <w:color w:val="3C3C3C"/>
          <w:sz w:val="20"/>
        </w:rPr>
        <w:t>l</w:t>
      </w:r>
      <w:r w:rsidR="00502F1A">
        <w:rPr>
          <w:iCs/>
          <w:color w:val="3C3C3C"/>
          <w:sz w:val="20"/>
        </w:rPr>
        <w:t xml:space="preserve"> </w:t>
      </w:r>
      <w:r w:rsidR="00502F1A" w:rsidRPr="005E57BC">
        <w:rPr>
          <w:i/>
          <w:iCs/>
          <w:color w:val="3C3C3C"/>
          <w:sz w:val="20"/>
        </w:rPr>
        <w:t>Think Tank</w:t>
      </w:r>
      <w:r w:rsidR="00FF6E02">
        <w:rPr>
          <w:iCs/>
          <w:color w:val="3C3C3C"/>
          <w:sz w:val="20"/>
        </w:rPr>
        <w:t xml:space="preserve"> impulsa</w:t>
      </w:r>
      <w:r w:rsidR="000566C8">
        <w:rPr>
          <w:iCs/>
          <w:color w:val="3C3C3C"/>
          <w:sz w:val="20"/>
        </w:rPr>
        <w:t xml:space="preserve"> </w:t>
      </w:r>
      <w:r w:rsidR="00D81508">
        <w:rPr>
          <w:iCs/>
          <w:color w:val="3C3C3C"/>
          <w:sz w:val="20"/>
        </w:rPr>
        <w:t>igualmente</w:t>
      </w:r>
      <w:r w:rsidR="00502F1A">
        <w:rPr>
          <w:iCs/>
          <w:color w:val="3C3C3C"/>
          <w:sz w:val="20"/>
        </w:rPr>
        <w:t xml:space="preserve"> el pensamiento disruptivo </w:t>
      </w:r>
      <w:r w:rsidR="00502F1A" w:rsidRPr="00ED7E5B">
        <w:rPr>
          <w:iCs/>
          <w:color w:val="3C3C3C"/>
          <w:sz w:val="20"/>
        </w:rPr>
        <w:t xml:space="preserve">sobre medio ambiente, sostenibilidad y transformación </w:t>
      </w:r>
      <w:r w:rsidR="00502F1A">
        <w:rPr>
          <w:iCs/>
          <w:color w:val="3C3C3C"/>
          <w:sz w:val="20"/>
        </w:rPr>
        <w:t>digital</w:t>
      </w:r>
      <w:r w:rsidR="00904B91">
        <w:rPr>
          <w:iCs/>
          <w:color w:val="3C3C3C"/>
          <w:sz w:val="20"/>
        </w:rPr>
        <w:t>,</w:t>
      </w:r>
      <w:r w:rsidR="00502F1A">
        <w:rPr>
          <w:iCs/>
          <w:color w:val="3C3C3C"/>
          <w:sz w:val="20"/>
        </w:rPr>
        <w:t xml:space="preserve"> con el fin de contribuir </w:t>
      </w:r>
      <w:r w:rsidR="00904B91">
        <w:rPr>
          <w:iCs/>
          <w:color w:val="3C3C3C"/>
          <w:sz w:val="20"/>
        </w:rPr>
        <w:t>en la reflexión y propuestas del futuro de</w:t>
      </w:r>
      <w:r w:rsidR="00502F1A">
        <w:rPr>
          <w:iCs/>
          <w:color w:val="3C3C3C"/>
          <w:sz w:val="20"/>
        </w:rPr>
        <w:t xml:space="preserve"> la movilidad e</w:t>
      </w:r>
      <w:r w:rsidR="00904B91">
        <w:rPr>
          <w:iCs/>
          <w:color w:val="3C3C3C"/>
          <w:sz w:val="20"/>
        </w:rPr>
        <w:t>n</w:t>
      </w:r>
      <w:r w:rsidR="00502F1A">
        <w:rPr>
          <w:iCs/>
          <w:color w:val="3C3C3C"/>
          <w:sz w:val="20"/>
        </w:rPr>
        <w:t xml:space="preserve"> ciudades y territorios. </w:t>
      </w:r>
    </w:p>
    <w:p w:rsidR="00502F1A" w:rsidRPr="00ED7E5B" w:rsidRDefault="00502F1A" w:rsidP="00502F1A">
      <w:pPr>
        <w:jc w:val="both"/>
        <w:rPr>
          <w:iCs/>
          <w:color w:val="3C3C3C"/>
          <w:sz w:val="20"/>
        </w:rPr>
      </w:pPr>
    </w:p>
    <w:p w:rsidR="00645B78" w:rsidRDefault="00E127B4" w:rsidP="002E230E">
      <w:pPr>
        <w:jc w:val="both"/>
        <w:rPr>
          <w:iCs/>
          <w:color w:val="3C3C3C"/>
          <w:sz w:val="20"/>
        </w:rPr>
      </w:pPr>
      <w:r>
        <w:rPr>
          <w:iCs/>
          <w:color w:val="3C3C3C"/>
          <w:sz w:val="20"/>
        </w:rPr>
        <w:t xml:space="preserve">Las diferentes </w:t>
      </w:r>
      <w:r w:rsidR="009D433A">
        <w:rPr>
          <w:iCs/>
          <w:color w:val="3C3C3C"/>
          <w:sz w:val="20"/>
        </w:rPr>
        <w:t>reflexiones</w:t>
      </w:r>
      <w:r>
        <w:rPr>
          <w:iCs/>
          <w:color w:val="3C3C3C"/>
          <w:sz w:val="20"/>
        </w:rPr>
        <w:t xml:space="preserve"> </w:t>
      </w:r>
      <w:r w:rsidR="001D4E10">
        <w:rPr>
          <w:iCs/>
          <w:color w:val="3C3C3C"/>
          <w:sz w:val="20"/>
        </w:rPr>
        <w:t xml:space="preserve">se </w:t>
      </w:r>
      <w:r w:rsidR="00645B78">
        <w:rPr>
          <w:iCs/>
          <w:color w:val="3C3C3C"/>
          <w:sz w:val="20"/>
        </w:rPr>
        <w:t>organizan</w:t>
      </w:r>
      <w:r w:rsidR="001D4E10">
        <w:rPr>
          <w:iCs/>
          <w:color w:val="3C3C3C"/>
          <w:sz w:val="20"/>
        </w:rPr>
        <w:t xml:space="preserve"> en seis </w:t>
      </w:r>
      <w:r>
        <w:rPr>
          <w:iCs/>
          <w:color w:val="3C3C3C"/>
          <w:sz w:val="20"/>
        </w:rPr>
        <w:t xml:space="preserve">grandes </w:t>
      </w:r>
      <w:r w:rsidR="002E230E">
        <w:rPr>
          <w:iCs/>
          <w:color w:val="3C3C3C"/>
          <w:sz w:val="20"/>
        </w:rPr>
        <w:t>bloques temáticos</w:t>
      </w:r>
      <w:r>
        <w:rPr>
          <w:iCs/>
          <w:color w:val="3C3C3C"/>
          <w:sz w:val="20"/>
        </w:rPr>
        <w:t xml:space="preserve">: </w:t>
      </w:r>
      <w:r w:rsidR="001D4E10">
        <w:rPr>
          <w:iCs/>
          <w:color w:val="3C3C3C"/>
          <w:sz w:val="20"/>
        </w:rPr>
        <w:t>entorno urbano</w:t>
      </w:r>
      <w:r>
        <w:rPr>
          <w:iCs/>
          <w:color w:val="3C3C3C"/>
          <w:sz w:val="20"/>
        </w:rPr>
        <w:t xml:space="preserve">; </w:t>
      </w:r>
      <w:r w:rsidR="001D4E10">
        <w:rPr>
          <w:iCs/>
          <w:color w:val="3C3C3C"/>
          <w:sz w:val="20"/>
        </w:rPr>
        <w:t>comunicación</w:t>
      </w:r>
      <w:r>
        <w:rPr>
          <w:iCs/>
          <w:color w:val="3C3C3C"/>
          <w:sz w:val="20"/>
        </w:rPr>
        <w:t xml:space="preserve">, </w:t>
      </w:r>
      <w:r w:rsidR="001D4E10" w:rsidRPr="005E57BC">
        <w:rPr>
          <w:i/>
          <w:iCs/>
          <w:color w:val="3C3C3C"/>
          <w:sz w:val="20"/>
        </w:rPr>
        <w:t>s</w:t>
      </w:r>
      <w:r w:rsidRPr="005E57BC">
        <w:rPr>
          <w:i/>
          <w:iCs/>
          <w:color w:val="3C3C3C"/>
          <w:sz w:val="20"/>
        </w:rPr>
        <w:t>oftware</w:t>
      </w:r>
      <w:r>
        <w:rPr>
          <w:iCs/>
          <w:color w:val="3C3C3C"/>
          <w:sz w:val="20"/>
        </w:rPr>
        <w:t xml:space="preserve">, </w:t>
      </w:r>
      <w:r w:rsidR="00890442">
        <w:rPr>
          <w:iCs/>
          <w:color w:val="3C3C3C"/>
          <w:sz w:val="20"/>
        </w:rPr>
        <w:t>i</w:t>
      </w:r>
      <w:r w:rsidR="00E0069D">
        <w:rPr>
          <w:iCs/>
          <w:color w:val="3C3C3C"/>
          <w:sz w:val="20"/>
        </w:rPr>
        <w:t xml:space="preserve">nteligencia </w:t>
      </w:r>
      <w:r w:rsidR="00890442">
        <w:rPr>
          <w:iCs/>
          <w:color w:val="3C3C3C"/>
          <w:sz w:val="20"/>
        </w:rPr>
        <w:t>a</w:t>
      </w:r>
      <w:r w:rsidR="00E0069D">
        <w:rPr>
          <w:iCs/>
          <w:color w:val="3C3C3C"/>
          <w:sz w:val="20"/>
        </w:rPr>
        <w:t>rtificial</w:t>
      </w:r>
      <w:r>
        <w:rPr>
          <w:iCs/>
          <w:color w:val="3C3C3C"/>
          <w:sz w:val="20"/>
        </w:rPr>
        <w:t xml:space="preserve"> y </w:t>
      </w:r>
      <w:r w:rsidR="00890442">
        <w:rPr>
          <w:i/>
          <w:iCs/>
          <w:color w:val="3C3C3C"/>
          <w:sz w:val="20"/>
        </w:rPr>
        <w:t>bi</w:t>
      </w:r>
      <w:r w:rsidRPr="005E57BC">
        <w:rPr>
          <w:i/>
          <w:iCs/>
          <w:color w:val="3C3C3C"/>
          <w:sz w:val="20"/>
        </w:rPr>
        <w:t>g data</w:t>
      </w:r>
      <w:r>
        <w:rPr>
          <w:iCs/>
          <w:color w:val="3C3C3C"/>
          <w:sz w:val="20"/>
        </w:rPr>
        <w:t xml:space="preserve">; regulación; modelo de negocio; y </w:t>
      </w:r>
      <w:r w:rsidR="005E3C62">
        <w:rPr>
          <w:iCs/>
          <w:color w:val="3C3C3C"/>
          <w:sz w:val="20"/>
        </w:rPr>
        <w:t xml:space="preserve">hogares </w:t>
      </w:r>
      <w:r w:rsidR="009D433A">
        <w:rPr>
          <w:iCs/>
          <w:color w:val="3C3C3C"/>
          <w:sz w:val="20"/>
        </w:rPr>
        <w:t>y edificios conectados</w:t>
      </w:r>
      <w:r>
        <w:rPr>
          <w:iCs/>
          <w:color w:val="3C3C3C"/>
          <w:sz w:val="20"/>
        </w:rPr>
        <w:t xml:space="preserve">. </w:t>
      </w:r>
    </w:p>
    <w:p w:rsidR="00645B78" w:rsidRDefault="00645B78" w:rsidP="002E230E">
      <w:pPr>
        <w:jc w:val="both"/>
        <w:rPr>
          <w:iCs/>
          <w:color w:val="3C3C3C"/>
          <w:sz w:val="20"/>
        </w:rPr>
      </w:pPr>
    </w:p>
    <w:p w:rsidR="002E230E" w:rsidRDefault="002E230E" w:rsidP="002E230E">
      <w:pPr>
        <w:jc w:val="both"/>
        <w:rPr>
          <w:iCs/>
          <w:color w:val="3C3C3C"/>
          <w:sz w:val="20"/>
        </w:rPr>
      </w:pPr>
      <w:r>
        <w:rPr>
          <w:iCs/>
          <w:color w:val="3C3C3C"/>
          <w:sz w:val="20"/>
        </w:rPr>
        <w:t xml:space="preserve">En </w:t>
      </w:r>
      <w:r w:rsidR="001D4E10">
        <w:rPr>
          <w:iCs/>
          <w:color w:val="3C3C3C"/>
          <w:sz w:val="20"/>
        </w:rPr>
        <w:t xml:space="preserve">materia urbanística, </w:t>
      </w:r>
      <w:r w:rsidR="00E0069D">
        <w:rPr>
          <w:iCs/>
          <w:color w:val="3C3C3C"/>
          <w:sz w:val="20"/>
        </w:rPr>
        <w:t>los expertos</w:t>
      </w:r>
      <w:r w:rsidR="00645B78">
        <w:rPr>
          <w:iCs/>
          <w:color w:val="3C3C3C"/>
          <w:sz w:val="20"/>
        </w:rPr>
        <w:t xml:space="preserve"> han profundizado</w:t>
      </w:r>
      <w:r w:rsidR="00E0069D">
        <w:rPr>
          <w:iCs/>
          <w:color w:val="3C3C3C"/>
          <w:sz w:val="20"/>
        </w:rPr>
        <w:t xml:space="preserve"> </w:t>
      </w:r>
      <w:r>
        <w:rPr>
          <w:iCs/>
          <w:color w:val="3C3C3C"/>
          <w:sz w:val="20"/>
        </w:rPr>
        <w:t>en los retos de l</w:t>
      </w:r>
      <w:r w:rsidRPr="002E230E">
        <w:rPr>
          <w:iCs/>
          <w:color w:val="3C3C3C"/>
          <w:sz w:val="20"/>
        </w:rPr>
        <w:t xml:space="preserve">ogística </w:t>
      </w:r>
      <w:r w:rsidR="001D4E10">
        <w:rPr>
          <w:iCs/>
          <w:color w:val="3C3C3C"/>
          <w:sz w:val="20"/>
        </w:rPr>
        <w:t xml:space="preserve">y </w:t>
      </w:r>
      <w:r w:rsidRPr="002E230E">
        <w:rPr>
          <w:iCs/>
          <w:color w:val="3C3C3C"/>
          <w:sz w:val="20"/>
        </w:rPr>
        <w:t xml:space="preserve">transporte </w:t>
      </w:r>
      <w:r w:rsidR="001D4E10">
        <w:rPr>
          <w:iCs/>
          <w:color w:val="3C3C3C"/>
          <w:sz w:val="20"/>
        </w:rPr>
        <w:t>de mercancías, así como en la</w:t>
      </w:r>
      <w:r>
        <w:rPr>
          <w:iCs/>
          <w:color w:val="3C3C3C"/>
          <w:sz w:val="20"/>
        </w:rPr>
        <w:t xml:space="preserve"> </w:t>
      </w:r>
      <w:r w:rsidRPr="002E230E">
        <w:rPr>
          <w:iCs/>
          <w:color w:val="3C3C3C"/>
          <w:sz w:val="20"/>
        </w:rPr>
        <w:t xml:space="preserve">movilidad </w:t>
      </w:r>
      <w:r>
        <w:rPr>
          <w:iCs/>
          <w:color w:val="3C3C3C"/>
          <w:sz w:val="20"/>
        </w:rPr>
        <w:t xml:space="preserve">de los </w:t>
      </w:r>
      <w:r w:rsidR="001D4E10">
        <w:rPr>
          <w:iCs/>
          <w:color w:val="3C3C3C"/>
          <w:sz w:val="20"/>
        </w:rPr>
        <w:t>ciudadanos, los viajes de</w:t>
      </w:r>
      <w:r w:rsidRPr="002E230E">
        <w:rPr>
          <w:iCs/>
          <w:color w:val="3C3C3C"/>
          <w:sz w:val="20"/>
        </w:rPr>
        <w:t xml:space="preserve"> drones</w:t>
      </w:r>
      <w:r>
        <w:rPr>
          <w:iCs/>
          <w:color w:val="3C3C3C"/>
          <w:sz w:val="20"/>
        </w:rPr>
        <w:t xml:space="preserve">, </w:t>
      </w:r>
      <w:r w:rsidR="001D4E10">
        <w:rPr>
          <w:iCs/>
          <w:color w:val="3C3C3C"/>
          <w:sz w:val="20"/>
        </w:rPr>
        <w:t xml:space="preserve">y las </w:t>
      </w:r>
      <w:r w:rsidR="001D4E10" w:rsidRPr="00904B91">
        <w:rPr>
          <w:iCs/>
          <w:color w:val="3C3C3C"/>
          <w:sz w:val="20"/>
          <w:szCs w:val="20"/>
        </w:rPr>
        <w:t xml:space="preserve">características de </w:t>
      </w:r>
      <w:r w:rsidRPr="00904B91">
        <w:rPr>
          <w:iCs/>
          <w:color w:val="3C3C3C"/>
          <w:sz w:val="20"/>
          <w:szCs w:val="20"/>
        </w:rPr>
        <w:t xml:space="preserve">los servicios públicos y de emergencias. Sobre </w:t>
      </w:r>
      <w:r w:rsidR="001D4E10" w:rsidRPr="00904B91">
        <w:rPr>
          <w:iCs/>
          <w:color w:val="3C3C3C"/>
          <w:sz w:val="20"/>
          <w:szCs w:val="20"/>
        </w:rPr>
        <w:t xml:space="preserve">comunicación y </w:t>
      </w:r>
      <w:r w:rsidRPr="00904B91">
        <w:rPr>
          <w:iCs/>
          <w:color w:val="3C3C3C"/>
          <w:sz w:val="20"/>
          <w:szCs w:val="20"/>
        </w:rPr>
        <w:t xml:space="preserve">tecnología, el </w:t>
      </w:r>
      <w:r w:rsidR="00E0069D" w:rsidRPr="00904B91">
        <w:rPr>
          <w:iCs/>
          <w:color w:val="3C3C3C"/>
          <w:sz w:val="20"/>
          <w:szCs w:val="20"/>
        </w:rPr>
        <w:t>foro</w:t>
      </w:r>
      <w:r w:rsidRPr="00904B91">
        <w:rPr>
          <w:iCs/>
          <w:color w:val="3C3C3C"/>
          <w:sz w:val="20"/>
          <w:szCs w:val="20"/>
        </w:rPr>
        <w:t xml:space="preserve"> </w:t>
      </w:r>
      <w:r w:rsidR="00645B78">
        <w:rPr>
          <w:iCs/>
          <w:color w:val="3C3C3C"/>
          <w:sz w:val="20"/>
          <w:szCs w:val="20"/>
        </w:rPr>
        <w:t>ha dado</w:t>
      </w:r>
      <w:r w:rsidRPr="00904B91">
        <w:rPr>
          <w:iCs/>
          <w:color w:val="3C3C3C"/>
          <w:sz w:val="20"/>
          <w:szCs w:val="20"/>
        </w:rPr>
        <w:t xml:space="preserve"> las claves </w:t>
      </w:r>
      <w:r w:rsidR="00890442">
        <w:rPr>
          <w:iCs/>
          <w:color w:val="3C3C3C"/>
          <w:sz w:val="20"/>
          <w:szCs w:val="20"/>
        </w:rPr>
        <w:t xml:space="preserve">de la regulación europea que está en marcha </w:t>
      </w:r>
      <w:r w:rsidRPr="00904B91">
        <w:rPr>
          <w:iCs/>
          <w:color w:val="3C3C3C"/>
          <w:sz w:val="20"/>
          <w:szCs w:val="20"/>
        </w:rPr>
        <w:t>para la conectividad 5G</w:t>
      </w:r>
      <w:r w:rsidR="001D4E10" w:rsidRPr="00904B91">
        <w:rPr>
          <w:iCs/>
          <w:color w:val="3C3C3C"/>
          <w:sz w:val="20"/>
          <w:szCs w:val="20"/>
        </w:rPr>
        <w:t xml:space="preserve">, el </w:t>
      </w:r>
      <w:r w:rsidRPr="00904B91">
        <w:rPr>
          <w:iCs/>
          <w:color w:val="3C3C3C"/>
          <w:sz w:val="20"/>
          <w:szCs w:val="20"/>
        </w:rPr>
        <w:t>IoT</w:t>
      </w:r>
      <w:r w:rsidR="001D4E10" w:rsidRPr="00904B91">
        <w:rPr>
          <w:iCs/>
          <w:color w:val="3C3C3C"/>
          <w:sz w:val="20"/>
          <w:szCs w:val="20"/>
        </w:rPr>
        <w:t xml:space="preserve"> (</w:t>
      </w:r>
      <w:r w:rsidR="001D4E10" w:rsidRPr="00904B91">
        <w:rPr>
          <w:i/>
          <w:iCs/>
          <w:color w:val="3C3C3C"/>
          <w:sz w:val="20"/>
          <w:szCs w:val="20"/>
        </w:rPr>
        <w:t>Internet of Things</w:t>
      </w:r>
      <w:r w:rsidR="001D4E10" w:rsidRPr="00904B91">
        <w:rPr>
          <w:iCs/>
          <w:color w:val="3C3C3C"/>
          <w:sz w:val="20"/>
          <w:szCs w:val="20"/>
        </w:rPr>
        <w:t>) y el avance de V2V (</w:t>
      </w:r>
      <w:r w:rsidR="000C7ED1">
        <w:rPr>
          <w:i/>
          <w:color w:val="545454"/>
          <w:sz w:val="20"/>
          <w:szCs w:val="20"/>
          <w:shd w:val="clear" w:color="auto" w:fill="FFFFFF"/>
        </w:rPr>
        <w:t>V</w:t>
      </w:r>
      <w:r w:rsidR="001D4E10" w:rsidRPr="00904B91">
        <w:rPr>
          <w:i/>
          <w:color w:val="545454"/>
          <w:sz w:val="20"/>
          <w:szCs w:val="20"/>
          <w:shd w:val="clear" w:color="auto" w:fill="FFFFFF"/>
        </w:rPr>
        <w:t xml:space="preserve">ehicle to </w:t>
      </w:r>
      <w:r w:rsidR="000C7ED1">
        <w:rPr>
          <w:i/>
          <w:color w:val="545454"/>
          <w:sz w:val="20"/>
          <w:szCs w:val="20"/>
          <w:shd w:val="clear" w:color="auto" w:fill="FFFFFF"/>
        </w:rPr>
        <w:t>V</w:t>
      </w:r>
      <w:r w:rsidR="001D4E10" w:rsidRPr="00904B91">
        <w:rPr>
          <w:i/>
          <w:color w:val="545454"/>
          <w:sz w:val="20"/>
          <w:szCs w:val="20"/>
          <w:shd w:val="clear" w:color="auto" w:fill="FFFFFF"/>
        </w:rPr>
        <w:t>ehicle</w:t>
      </w:r>
      <w:r w:rsidR="001D4E10" w:rsidRPr="00904B91">
        <w:rPr>
          <w:color w:val="545454"/>
          <w:sz w:val="20"/>
          <w:szCs w:val="20"/>
          <w:shd w:val="clear" w:color="auto" w:fill="FFFFFF"/>
        </w:rPr>
        <w:t>)</w:t>
      </w:r>
      <w:r w:rsidRPr="00904B91">
        <w:rPr>
          <w:iCs/>
          <w:color w:val="3C3C3C"/>
          <w:sz w:val="20"/>
          <w:szCs w:val="20"/>
        </w:rPr>
        <w:t>.</w:t>
      </w:r>
      <w:r>
        <w:rPr>
          <w:iCs/>
          <w:color w:val="3C3C3C"/>
          <w:sz w:val="20"/>
        </w:rPr>
        <w:t xml:space="preserve"> </w:t>
      </w:r>
    </w:p>
    <w:p w:rsidR="00FF6E02" w:rsidRDefault="001D4E10" w:rsidP="00FF6E02">
      <w:pPr>
        <w:jc w:val="both"/>
        <w:rPr>
          <w:iCs/>
          <w:color w:val="3C3C3C"/>
          <w:sz w:val="20"/>
        </w:rPr>
      </w:pPr>
      <w:r w:rsidRPr="00C63F94">
        <w:rPr>
          <w:iCs/>
          <w:color w:val="3C3C3C"/>
          <w:sz w:val="20"/>
        </w:rPr>
        <w:br/>
      </w:r>
      <w:r w:rsidR="00FF6E02">
        <w:rPr>
          <w:iCs/>
          <w:color w:val="3C3C3C"/>
          <w:sz w:val="20"/>
        </w:rPr>
        <w:t>Asimismo, l</w:t>
      </w:r>
      <w:r w:rsidR="00FF6E02" w:rsidRPr="00C63F94">
        <w:rPr>
          <w:iCs/>
          <w:color w:val="3C3C3C"/>
          <w:sz w:val="20"/>
        </w:rPr>
        <w:t xml:space="preserve">a agenda de </w:t>
      </w:r>
      <w:r w:rsidR="00FF6E02" w:rsidRPr="00F10C63">
        <w:rPr>
          <w:iCs/>
          <w:color w:val="3C3C3C"/>
          <w:sz w:val="20"/>
        </w:rPr>
        <w:t>#VEHICLES7YFN</w:t>
      </w:r>
      <w:r w:rsidR="00FF6E02">
        <w:rPr>
          <w:iCs/>
          <w:color w:val="3C3C3C"/>
          <w:sz w:val="20"/>
        </w:rPr>
        <w:t xml:space="preserve"> ha incluido una debate sobre el marco legislativo actual y futuro (propiedad intelectual, coche autónomo, privacidad de los datos personales, contratación pública…); los nuevos negocios y la evolución de las compañías hacia un entorno más digital y global (</w:t>
      </w:r>
      <w:r w:rsidR="00FF6E02" w:rsidRPr="005E57BC">
        <w:rPr>
          <w:i/>
          <w:iCs/>
          <w:color w:val="3C3C3C"/>
          <w:sz w:val="20"/>
        </w:rPr>
        <w:t>carsharing</w:t>
      </w:r>
      <w:r w:rsidR="00FF6E02">
        <w:rPr>
          <w:iCs/>
          <w:color w:val="3C3C3C"/>
          <w:sz w:val="20"/>
        </w:rPr>
        <w:t xml:space="preserve">, servicios integrales de energía, tecnología IoT…); y los hogares digitales y sostenibles, cada vez más eficientes energéticamente y equipados con domótica e inteligencia artificial que conectan a las personas entre sí y con el entorno. </w:t>
      </w:r>
    </w:p>
    <w:p w:rsidR="00FF6E02" w:rsidRPr="00C63F94" w:rsidRDefault="00FF6E02" w:rsidP="00FF6E02">
      <w:pPr>
        <w:jc w:val="both"/>
        <w:rPr>
          <w:iCs/>
          <w:color w:val="3C3C3C"/>
          <w:sz w:val="20"/>
        </w:rPr>
      </w:pPr>
    </w:p>
    <w:p w:rsidR="00FF6E02" w:rsidRDefault="00D81508" w:rsidP="00FF6E02">
      <w:pPr>
        <w:jc w:val="both"/>
        <w:rPr>
          <w:iCs/>
          <w:color w:val="3C3C3C"/>
          <w:sz w:val="20"/>
        </w:rPr>
      </w:pPr>
      <w:r>
        <w:rPr>
          <w:iCs/>
          <w:color w:val="3C3C3C"/>
          <w:sz w:val="20"/>
        </w:rPr>
        <w:t>Por último</w:t>
      </w:r>
      <w:bookmarkStart w:id="0" w:name="_GoBack"/>
      <w:bookmarkEnd w:id="0"/>
      <w:r w:rsidR="00FF6E02">
        <w:rPr>
          <w:iCs/>
          <w:color w:val="3C3C3C"/>
          <w:sz w:val="20"/>
        </w:rPr>
        <w:t xml:space="preserve">, el encuentro de Bilbao ha lanzado un concurso dirigido a startups para premiar un proyecto innovador que impulse el desarrollo del vehículo autónomo, conectado y sostenible, con el objetivo de gestarlo en una </w:t>
      </w:r>
      <w:r w:rsidR="00FF6E02" w:rsidRPr="00ED7E5B">
        <w:rPr>
          <w:iCs/>
          <w:color w:val="3C3C3C"/>
          <w:sz w:val="20"/>
        </w:rPr>
        <w:t>incubadora internacional.</w:t>
      </w:r>
    </w:p>
    <w:p w:rsidR="00E0069D" w:rsidRDefault="00E0069D" w:rsidP="00C63F94">
      <w:pPr>
        <w:jc w:val="both"/>
        <w:rPr>
          <w:iCs/>
          <w:color w:val="3C3C3C"/>
          <w:sz w:val="20"/>
        </w:rPr>
      </w:pPr>
    </w:p>
    <w:p w:rsidR="00C63F94" w:rsidRDefault="009F72E8" w:rsidP="00C63F94">
      <w:pPr>
        <w:jc w:val="both"/>
        <w:rPr>
          <w:iCs/>
          <w:color w:val="3C3C3C"/>
          <w:sz w:val="20"/>
        </w:rPr>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290361</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rsidR="00DE6A92" w:rsidRPr="009747BE" w:rsidRDefault="00DE6A92" w:rsidP="00DE6A92">
                            <w:pPr>
                              <w:jc w:val="both"/>
                              <w:rPr>
                                <w:b/>
                                <w:color w:val="3C3C3C"/>
                                <w:sz w:val="18"/>
                              </w:rPr>
                            </w:pPr>
                            <w:r>
                              <w:rPr>
                                <w:b/>
                                <w:color w:val="3C3C3C"/>
                                <w:sz w:val="18"/>
                              </w:rPr>
                              <w:t>Sobre Ametic</w:t>
                            </w:r>
                          </w:p>
                          <w:p w:rsidR="00DE6A92" w:rsidRPr="009747BE" w:rsidRDefault="00DE6A92" w:rsidP="00DE6A92">
                            <w:pPr>
                              <w:jc w:val="both"/>
                              <w:rPr>
                                <w:b/>
                                <w:color w:val="3C3C3C"/>
                                <w:sz w:val="18"/>
                              </w:rPr>
                            </w:pPr>
                          </w:p>
                          <w:p w:rsidR="00A841C3" w:rsidRPr="009747BE" w:rsidRDefault="00DE6A92" w:rsidP="00DE6A92">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22.8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" fillcolor="#e7e6e6 [3214]" strokecolor="#3c3c3c">
                <v:textbox style="mso-fit-shape-to-text:t">
                  <w:txbxContent>
                    <w:p w:rsidR="00DE6A92" w:rsidRPr="009747BE" w:rsidRDefault="00DE6A92" w:rsidP="00DE6A92">
                      <w:pPr>
                        <w:jc w:val="both"/>
                        <w:rPr>
                          <w:b/>
                          <w:color w:val="3C3C3C"/>
                          <w:sz w:val="18"/>
                        </w:rPr>
                      </w:pPr>
                      <w:r>
                        <w:rPr>
                          <w:b/>
                          <w:color w:val="3C3C3C"/>
                          <w:sz w:val="18"/>
                        </w:rPr>
                        <w:t>Sobre Ametic</w:t>
                      </w:r>
                    </w:p>
                    <w:p w:rsidR="00DE6A92" w:rsidRPr="009747BE" w:rsidRDefault="00DE6A92" w:rsidP="00DE6A92">
                      <w:pPr>
                        <w:jc w:val="both"/>
                        <w:rPr>
                          <w:b/>
                          <w:color w:val="3C3C3C"/>
                          <w:sz w:val="18"/>
                        </w:rPr>
                      </w:pPr>
                    </w:p>
                    <w:p w:rsidR="00A841C3" w:rsidRPr="009747BE" w:rsidRDefault="00DE6A92" w:rsidP="00DE6A92">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v:textbox>
                <w10:wrap type="square" anchorx="margin"/>
              </v:shape>
            </w:pict>
          </mc:Fallback>
        </mc:AlternateContent>
      </w:r>
    </w:p>
    <w:p w:rsidR="00DE6A92" w:rsidRDefault="00DE6A92" w:rsidP="007E32C6">
      <w:pPr>
        <w:jc w:val="both"/>
        <w:rPr>
          <w:color w:val="3C3C3C"/>
          <w:sz w:val="20"/>
        </w:rPr>
      </w:pPr>
    </w:p>
    <w:p w:rsidR="00187E6A" w:rsidRDefault="00187E6A" w:rsidP="007E32C6">
      <w:pPr>
        <w:jc w:val="both"/>
      </w:pPr>
    </w:p>
    <w:p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187E6A" w:rsidRPr="00852A3A" w:rsidRDefault="007B51EC" w:rsidP="00852A3A">
      <w:pPr>
        <w:jc w:val="center"/>
        <w:rPr>
          <w:color w:val="3C3C3C"/>
          <w:sz w:val="20"/>
          <w:u w:val="single"/>
        </w:rPr>
      </w:pPr>
      <w:r w:rsidRPr="007B51EC">
        <w:rPr>
          <w:b/>
          <w:color w:val="3C3C3C"/>
          <w:sz w:val="20"/>
        </w:rPr>
        <w:t>Miren García</w:t>
      </w:r>
      <w:r w:rsidR="009747BE" w:rsidRPr="007B51EC">
        <w:rPr>
          <w:b/>
          <w:color w:val="3C3C3C"/>
          <w:sz w:val="20"/>
        </w:rPr>
        <w:t>:</w:t>
      </w:r>
      <w:r w:rsidRPr="007B51EC">
        <w:rPr>
          <w:b/>
          <w:color w:val="3C3C3C"/>
          <w:sz w:val="20"/>
        </w:rPr>
        <w:t xml:space="preserve"> </w:t>
      </w:r>
      <w:hyperlink r:id="rId10" w:history="1">
        <w:r w:rsidRPr="007B51EC">
          <w:rPr>
            <w:rStyle w:val="Hipervnculo"/>
            <w:color w:val="3C3C3C"/>
            <w:sz w:val="20"/>
          </w:rPr>
          <w:t>m.garcia@romanyasociados.es</w:t>
        </w:r>
      </w:hyperlink>
      <w:r w:rsidR="00CC4011">
        <w:rPr>
          <w:rStyle w:val="Hipervnculo"/>
          <w:color w:val="3C3C3C"/>
          <w:sz w:val="20"/>
        </w:rPr>
        <w:t xml:space="preserve"> </w:t>
      </w:r>
    </w:p>
    <w:p w:rsidR="00852A3A" w:rsidRDefault="00852A3A" w:rsidP="007E32C6">
      <w:pPr>
        <w:jc w:val="center"/>
        <w:rPr>
          <w:color w:val="3C3C3C"/>
          <w:sz w:val="20"/>
        </w:rPr>
      </w:pPr>
      <w:r>
        <w:rPr>
          <w:b/>
          <w:color w:val="3C3C3C"/>
          <w:sz w:val="20"/>
        </w:rPr>
        <w:t xml:space="preserve">Manuel Portocarrero: </w:t>
      </w:r>
      <w:hyperlink r:id="rId11" w:history="1">
        <w:r w:rsidRPr="00CC4011">
          <w:rPr>
            <w:rStyle w:val="Hipervnculo"/>
            <w:color w:val="3C3C3C"/>
            <w:sz w:val="20"/>
          </w:rPr>
          <w:t>m.portocarrero@romanyasociados.es</w:t>
        </w:r>
      </w:hyperlink>
    </w:p>
    <w:p w:rsidR="00852A3A" w:rsidRPr="007B51EC" w:rsidRDefault="00852A3A" w:rsidP="007E32C6">
      <w:pPr>
        <w:jc w:val="center"/>
        <w:rPr>
          <w:color w:val="3C3C3C"/>
        </w:rPr>
      </w:pPr>
    </w:p>
    <w:sectPr w:rsidR="00852A3A" w:rsidRPr="007B51EC" w:rsidSect="00DE7781">
      <w:headerReference w:type="default" r:id="rId12"/>
      <w:footerReference w:type="default" r:id="rId13"/>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505" w:rsidRDefault="00A55505" w:rsidP="00382D07">
      <w:r>
        <w:separator/>
      </w:r>
    </w:p>
  </w:endnote>
  <w:endnote w:type="continuationSeparator" w:id="0">
    <w:p w:rsidR="00A55505" w:rsidRDefault="00A55505"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505" w:rsidRDefault="00A55505" w:rsidP="00382D07">
      <w:r>
        <w:separator/>
      </w:r>
    </w:p>
  </w:footnote>
  <w:footnote w:type="continuationSeparator" w:id="0">
    <w:p w:rsidR="00A55505" w:rsidRDefault="00A55505"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07" w:rsidRDefault="00FF5C4D">
    <w:pPr>
      <w:pStyle w:val="Encabezado"/>
    </w:pPr>
    <w:r>
      <w:rPr>
        <w:noProof/>
      </w:rPr>
      <w:drawing>
        <wp:anchor distT="0" distB="0" distL="114300" distR="114300" simplePos="0" relativeHeight="251658240" behindDoc="0" locked="0" layoutInCell="1" allowOverlap="1" wp14:anchorId="2835E483" wp14:editId="2DE2DF1F">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7FA8B9D6"/>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3"/>
  </w:num>
  <w:num w:numId="11">
    <w:abstractNumId w:val="14"/>
  </w:num>
  <w:num w:numId="12">
    <w:abstractNumId w:val="12"/>
  </w:num>
  <w:num w:numId="13">
    <w:abstractNumId w:val="0"/>
  </w:num>
  <w:num w:numId="14">
    <w:abstractNumId w:val="1"/>
  </w:num>
  <w:num w:numId="15">
    <w:abstractNumId w:val="16"/>
  </w:num>
  <w:num w:numId="16">
    <w:abstractNumId w:val="6"/>
  </w:num>
  <w:num w:numId="17">
    <w:abstractNumId w:val="10"/>
  </w:num>
  <w:num w:numId="18">
    <w:abstractNumId w:val="1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3194"/>
    <w:rsid w:val="000056C1"/>
    <w:rsid w:val="00027921"/>
    <w:rsid w:val="00033B0F"/>
    <w:rsid w:val="00033C09"/>
    <w:rsid w:val="0004719E"/>
    <w:rsid w:val="00053C78"/>
    <w:rsid w:val="00055135"/>
    <w:rsid w:val="000566C8"/>
    <w:rsid w:val="000610C7"/>
    <w:rsid w:val="00063886"/>
    <w:rsid w:val="000800DF"/>
    <w:rsid w:val="00096D69"/>
    <w:rsid w:val="000A567D"/>
    <w:rsid w:val="000A5F96"/>
    <w:rsid w:val="000A6127"/>
    <w:rsid w:val="000B5B49"/>
    <w:rsid w:val="000C49E3"/>
    <w:rsid w:val="000C7ED1"/>
    <w:rsid w:val="000D05C9"/>
    <w:rsid w:val="000D6419"/>
    <w:rsid w:val="000E3DFB"/>
    <w:rsid w:val="000F27F2"/>
    <w:rsid w:val="000F5055"/>
    <w:rsid w:val="00102360"/>
    <w:rsid w:val="00110C8D"/>
    <w:rsid w:val="00127EC8"/>
    <w:rsid w:val="00140928"/>
    <w:rsid w:val="00146330"/>
    <w:rsid w:val="001467EA"/>
    <w:rsid w:val="00151C86"/>
    <w:rsid w:val="001740FB"/>
    <w:rsid w:val="00176ED9"/>
    <w:rsid w:val="00181AA3"/>
    <w:rsid w:val="001877C9"/>
    <w:rsid w:val="00187E6A"/>
    <w:rsid w:val="001A6CA6"/>
    <w:rsid w:val="001C0FD6"/>
    <w:rsid w:val="001C11BA"/>
    <w:rsid w:val="001C56A8"/>
    <w:rsid w:val="001C6B6B"/>
    <w:rsid w:val="001C7340"/>
    <w:rsid w:val="001C7953"/>
    <w:rsid w:val="001D4E10"/>
    <w:rsid w:val="001E1CF2"/>
    <w:rsid w:val="001F064F"/>
    <w:rsid w:val="001F47AC"/>
    <w:rsid w:val="001F5F49"/>
    <w:rsid w:val="00202833"/>
    <w:rsid w:val="002037C1"/>
    <w:rsid w:val="00207741"/>
    <w:rsid w:val="00225C5C"/>
    <w:rsid w:val="00233B95"/>
    <w:rsid w:val="002340DB"/>
    <w:rsid w:val="002363E2"/>
    <w:rsid w:val="00243EB0"/>
    <w:rsid w:val="00251995"/>
    <w:rsid w:val="0025604F"/>
    <w:rsid w:val="0026790F"/>
    <w:rsid w:val="00273769"/>
    <w:rsid w:val="002749D0"/>
    <w:rsid w:val="002813E7"/>
    <w:rsid w:val="00281B38"/>
    <w:rsid w:val="002858C2"/>
    <w:rsid w:val="0029075F"/>
    <w:rsid w:val="00293170"/>
    <w:rsid w:val="002B22A7"/>
    <w:rsid w:val="002B4AE2"/>
    <w:rsid w:val="002C1344"/>
    <w:rsid w:val="002E1EC5"/>
    <w:rsid w:val="002E230E"/>
    <w:rsid w:val="002F38E0"/>
    <w:rsid w:val="002F4A05"/>
    <w:rsid w:val="002F4B64"/>
    <w:rsid w:val="002F53ED"/>
    <w:rsid w:val="00302916"/>
    <w:rsid w:val="0030519D"/>
    <w:rsid w:val="00320AAD"/>
    <w:rsid w:val="0032708F"/>
    <w:rsid w:val="00343554"/>
    <w:rsid w:val="00351007"/>
    <w:rsid w:val="00382D07"/>
    <w:rsid w:val="00384A47"/>
    <w:rsid w:val="0038648F"/>
    <w:rsid w:val="00391DC9"/>
    <w:rsid w:val="003963B9"/>
    <w:rsid w:val="00397FEF"/>
    <w:rsid w:val="003A6DFB"/>
    <w:rsid w:val="003B2416"/>
    <w:rsid w:val="003B534F"/>
    <w:rsid w:val="003C1CDC"/>
    <w:rsid w:val="003C39E6"/>
    <w:rsid w:val="003D12CD"/>
    <w:rsid w:val="003D22D8"/>
    <w:rsid w:val="003F0BE6"/>
    <w:rsid w:val="003F2347"/>
    <w:rsid w:val="003F29F6"/>
    <w:rsid w:val="00401FB5"/>
    <w:rsid w:val="00404B64"/>
    <w:rsid w:val="00406D95"/>
    <w:rsid w:val="00413569"/>
    <w:rsid w:val="00414399"/>
    <w:rsid w:val="0042573B"/>
    <w:rsid w:val="00431485"/>
    <w:rsid w:val="00436CBF"/>
    <w:rsid w:val="00454FC7"/>
    <w:rsid w:val="00461379"/>
    <w:rsid w:val="00465693"/>
    <w:rsid w:val="004802BB"/>
    <w:rsid w:val="0048374F"/>
    <w:rsid w:val="004B00CD"/>
    <w:rsid w:val="004B5F35"/>
    <w:rsid w:val="004C3E1E"/>
    <w:rsid w:val="004D5580"/>
    <w:rsid w:val="004E4172"/>
    <w:rsid w:val="0050224C"/>
    <w:rsid w:val="00502F1A"/>
    <w:rsid w:val="00512090"/>
    <w:rsid w:val="00545988"/>
    <w:rsid w:val="0054658D"/>
    <w:rsid w:val="00553A3D"/>
    <w:rsid w:val="005613F9"/>
    <w:rsid w:val="005646B1"/>
    <w:rsid w:val="0056659D"/>
    <w:rsid w:val="00586AA1"/>
    <w:rsid w:val="0059355B"/>
    <w:rsid w:val="00593BB6"/>
    <w:rsid w:val="00594033"/>
    <w:rsid w:val="005951DB"/>
    <w:rsid w:val="0059534C"/>
    <w:rsid w:val="005C5B12"/>
    <w:rsid w:val="005C6D8A"/>
    <w:rsid w:val="005C6FE7"/>
    <w:rsid w:val="005C7DE4"/>
    <w:rsid w:val="005E2607"/>
    <w:rsid w:val="005E3C62"/>
    <w:rsid w:val="005E4158"/>
    <w:rsid w:val="005E57BC"/>
    <w:rsid w:val="005F3D50"/>
    <w:rsid w:val="00601759"/>
    <w:rsid w:val="00627F79"/>
    <w:rsid w:val="00635B2F"/>
    <w:rsid w:val="00640980"/>
    <w:rsid w:val="00641493"/>
    <w:rsid w:val="00645B78"/>
    <w:rsid w:val="00652A6B"/>
    <w:rsid w:val="00663761"/>
    <w:rsid w:val="0066457C"/>
    <w:rsid w:val="00664A66"/>
    <w:rsid w:val="00674453"/>
    <w:rsid w:val="006826DD"/>
    <w:rsid w:val="006858B5"/>
    <w:rsid w:val="00687058"/>
    <w:rsid w:val="00687611"/>
    <w:rsid w:val="00691AC8"/>
    <w:rsid w:val="00694964"/>
    <w:rsid w:val="006958CD"/>
    <w:rsid w:val="006A0302"/>
    <w:rsid w:val="006B5422"/>
    <w:rsid w:val="006B62D9"/>
    <w:rsid w:val="006C59E3"/>
    <w:rsid w:val="006C5EB8"/>
    <w:rsid w:val="006D5FD6"/>
    <w:rsid w:val="007005E0"/>
    <w:rsid w:val="00701661"/>
    <w:rsid w:val="00705C30"/>
    <w:rsid w:val="0071400F"/>
    <w:rsid w:val="00717B80"/>
    <w:rsid w:val="00721C6F"/>
    <w:rsid w:val="00733E35"/>
    <w:rsid w:val="00744D6A"/>
    <w:rsid w:val="00745C7C"/>
    <w:rsid w:val="007472DF"/>
    <w:rsid w:val="0074785E"/>
    <w:rsid w:val="00752229"/>
    <w:rsid w:val="00760993"/>
    <w:rsid w:val="00773169"/>
    <w:rsid w:val="00780112"/>
    <w:rsid w:val="00780F32"/>
    <w:rsid w:val="00781D6E"/>
    <w:rsid w:val="00784659"/>
    <w:rsid w:val="00792787"/>
    <w:rsid w:val="007A2B28"/>
    <w:rsid w:val="007A61D3"/>
    <w:rsid w:val="007B29EF"/>
    <w:rsid w:val="007B51EC"/>
    <w:rsid w:val="007C7F48"/>
    <w:rsid w:val="007D642E"/>
    <w:rsid w:val="007E0052"/>
    <w:rsid w:val="007E32C6"/>
    <w:rsid w:val="007E3FD9"/>
    <w:rsid w:val="007E4DA9"/>
    <w:rsid w:val="007F3C65"/>
    <w:rsid w:val="007F414A"/>
    <w:rsid w:val="007F5E49"/>
    <w:rsid w:val="00801E4D"/>
    <w:rsid w:val="00806678"/>
    <w:rsid w:val="00820D1B"/>
    <w:rsid w:val="00821B87"/>
    <w:rsid w:val="00821C16"/>
    <w:rsid w:val="00824297"/>
    <w:rsid w:val="00840811"/>
    <w:rsid w:val="00852A3A"/>
    <w:rsid w:val="0085324E"/>
    <w:rsid w:val="00856987"/>
    <w:rsid w:val="0086496D"/>
    <w:rsid w:val="00866A87"/>
    <w:rsid w:val="00890442"/>
    <w:rsid w:val="00891C3D"/>
    <w:rsid w:val="008A1091"/>
    <w:rsid w:val="008A2E84"/>
    <w:rsid w:val="008A67F6"/>
    <w:rsid w:val="008B4333"/>
    <w:rsid w:val="008C28C1"/>
    <w:rsid w:val="008C2CD1"/>
    <w:rsid w:val="008C6C31"/>
    <w:rsid w:val="008D13B2"/>
    <w:rsid w:val="008E0DB7"/>
    <w:rsid w:val="008E119A"/>
    <w:rsid w:val="008E5522"/>
    <w:rsid w:val="008E6352"/>
    <w:rsid w:val="00904B91"/>
    <w:rsid w:val="00910785"/>
    <w:rsid w:val="00911CB8"/>
    <w:rsid w:val="0091553A"/>
    <w:rsid w:val="00922064"/>
    <w:rsid w:val="00925A25"/>
    <w:rsid w:val="0094274B"/>
    <w:rsid w:val="009444A2"/>
    <w:rsid w:val="009511A1"/>
    <w:rsid w:val="00965D81"/>
    <w:rsid w:val="009719C0"/>
    <w:rsid w:val="0097270F"/>
    <w:rsid w:val="009747BE"/>
    <w:rsid w:val="0097556E"/>
    <w:rsid w:val="00977B8C"/>
    <w:rsid w:val="00984060"/>
    <w:rsid w:val="009879F5"/>
    <w:rsid w:val="009946A8"/>
    <w:rsid w:val="009A20D1"/>
    <w:rsid w:val="009A2CB3"/>
    <w:rsid w:val="009C4358"/>
    <w:rsid w:val="009C6C1C"/>
    <w:rsid w:val="009D18E5"/>
    <w:rsid w:val="009D433A"/>
    <w:rsid w:val="009E0980"/>
    <w:rsid w:val="009F03E3"/>
    <w:rsid w:val="009F6A0D"/>
    <w:rsid w:val="009F72E8"/>
    <w:rsid w:val="00A069EA"/>
    <w:rsid w:val="00A07738"/>
    <w:rsid w:val="00A110E0"/>
    <w:rsid w:val="00A1451F"/>
    <w:rsid w:val="00A30111"/>
    <w:rsid w:val="00A41351"/>
    <w:rsid w:val="00A442BF"/>
    <w:rsid w:val="00A4562B"/>
    <w:rsid w:val="00A46E35"/>
    <w:rsid w:val="00A5051E"/>
    <w:rsid w:val="00A50EE0"/>
    <w:rsid w:val="00A55505"/>
    <w:rsid w:val="00A56547"/>
    <w:rsid w:val="00A841C3"/>
    <w:rsid w:val="00A91A39"/>
    <w:rsid w:val="00AA44BD"/>
    <w:rsid w:val="00AB3D0A"/>
    <w:rsid w:val="00AB55C7"/>
    <w:rsid w:val="00AC1B6B"/>
    <w:rsid w:val="00AD405B"/>
    <w:rsid w:val="00AD6889"/>
    <w:rsid w:val="00AF1100"/>
    <w:rsid w:val="00AF14DD"/>
    <w:rsid w:val="00B4429C"/>
    <w:rsid w:val="00B44630"/>
    <w:rsid w:val="00B5382E"/>
    <w:rsid w:val="00B5685A"/>
    <w:rsid w:val="00B60763"/>
    <w:rsid w:val="00B7091A"/>
    <w:rsid w:val="00B72511"/>
    <w:rsid w:val="00B74D8C"/>
    <w:rsid w:val="00B9410D"/>
    <w:rsid w:val="00B9473B"/>
    <w:rsid w:val="00BB5B69"/>
    <w:rsid w:val="00BD28A2"/>
    <w:rsid w:val="00BD7491"/>
    <w:rsid w:val="00BE289A"/>
    <w:rsid w:val="00BF3D64"/>
    <w:rsid w:val="00BF507E"/>
    <w:rsid w:val="00C0180D"/>
    <w:rsid w:val="00C16C10"/>
    <w:rsid w:val="00C2131B"/>
    <w:rsid w:val="00C2197F"/>
    <w:rsid w:val="00C24C36"/>
    <w:rsid w:val="00C25BBC"/>
    <w:rsid w:val="00C44F33"/>
    <w:rsid w:val="00C50DE6"/>
    <w:rsid w:val="00C634F4"/>
    <w:rsid w:val="00C63F94"/>
    <w:rsid w:val="00C64511"/>
    <w:rsid w:val="00C77638"/>
    <w:rsid w:val="00C80217"/>
    <w:rsid w:val="00C8519C"/>
    <w:rsid w:val="00C940F3"/>
    <w:rsid w:val="00C94D67"/>
    <w:rsid w:val="00C96A7C"/>
    <w:rsid w:val="00CB21F6"/>
    <w:rsid w:val="00CB5763"/>
    <w:rsid w:val="00CC4011"/>
    <w:rsid w:val="00CD1D9A"/>
    <w:rsid w:val="00CE3BE4"/>
    <w:rsid w:val="00CE4739"/>
    <w:rsid w:val="00CF376B"/>
    <w:rsid w:val="00CF5484"/>
    <w:rsid w:val="00D00241"/>
    <w:rsid w:val="00D016B9"/>
    <w:rsid w:val="00D253BA"/>
    <w:rsid w:val="00D34B05"/>
    <w:rsid w:val="00D40FF2"/>
    <w:rsid w:val="00D458E2"/>
    <w:rsid w:val="00D51686"/>
    <w:rsid w:val="00D51BB9"/>
    <w:rsid w:val="00D677B0"/>
    <w:rsid w:val="00D770AB"/>
    <w:rsid w:val="00D81508"/>
    <w:rsid w:val="00D8755D"/>
    <w:rsid w:val="00D902DC"/>
    <w:rsid w:val="00D95144"/>
    <w:rsid w:val="00D95533"/>
    <w:rsid w:val="00D9768C"/>
    <w:rsid w:val="00DB1E67"/>
    <w:rsid w:val="00DB2156"/>
    <w:rsid w:val="00DB40E2"/>
    <w:rsid w:val="00DE6A92"/>
    <w:rsid w:val="00DE7781"/>
    <w:rsid w:val="00DF0C27"/>
    <w:rsid w:val="00DF0DAD"/>
    <w:rsid w:val="00E0069D"/>
    <w:rsid w:val="00E02999"/>
    <w:rsid w:val="00E059D4"/>
    <w:rsid w:val="00E10044"/>
    <w:rsid w:val="00E127B4"/>
    <w:rsid w:val="00E3508E"/>
    <w:rsid w:val="00E522C8"/>
    <w:rsid w:val="00E618C1"/>
    <w:rsid w:val="00E62217"/>
    <w:rsid w:val="00E755BD"/>
    <w:rsid w:val="00E80671"/>
    <w:rsid w:val="00E85D6A"/>
    <w:rsid w:val="00E9114B"/>
    <w:rsid w:val="00E9419D"/>
    <w:rsid w:val="00EA089F"/>
    <w:rsid w:val="00EB12B3"/>
    <w:rsid w:val="00EC190B"/>
    <w:rsid w:val="00EC7B50"/>
    <w:rsid w:val="00ED6581"/>
    <w:rsid w:val="00ED7E5B"/>
    <w:rsid w:val="00EE1211"/>
    <w:rsid w:val="00EE6C49"/>
    <w:rsid w:val="00F06612"/>
    <w:rsid w:val="00F10C63"/>
    <w:rsid w:val="00F10F5E"/>
    <w:rsid w:val="00F21B05"/>
    <w:rsid w:val="00F239B4"/>
    <w:rsid w:val="00F277B2"/>
    <w:rsid w:val="00F30CD0"/>
    <w:rsid w:val="00F6109D"/>
    <w:rsid w:val="00F64EBF"/>
    <w:rsid w:val="00F85844"/>
    <w:rsid w:val="00F877D4"/>
    <w:rsid w:val="00F92296"/>
    <w:rsid w:val="00F930BC"/>
    <w:rsid w:val="00FB6565"/>
    <w:rsid w:val="00FC38F7"/>
    <w:rsid w:val="00FE1677"/>
    <w:rsid w:val="00FF566A"/>
    <w:rsid w:val="00FF5C4D"/>
    <w:rsid w:val="00FF6E02"/>
    <w:rsid w:val="00FF70B8"/>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7D6B5"/>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rcia@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EA7B-272E-1949-8EEF-6AAB02F3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878</Words>
  <Characters>4832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Portocarrero</cp:lastModifiedBy>
  <cp:revision>3</cp:revision>
  <cp:lastPrinted>2018-06-21T11:33:00Z</cp:lastPrinted>
  <dcterms:created xsi:type="dcterms:W3CDTF">2018-06-25T06:24:00Z</dcterms:created>
  <dcterms:modified xsi:type="dcterms:W3CDTF">2018-06-25T08:15:00Z</dcterms:modified>
</cp:coreProperties>
</file>