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7D45" w14:textId="77777777" w:rsidR="0043395E" w:rsidRPr="0043395E" w:rsidRDefault="0043395E" w:rsidP="00704DEF">
      <w:pPr>
        <w:rPr>
          <w:color w:val="000000" w:themeColor="text1"/>
          <w:sz w:val="20"/>
        </w:rPr>
      </w:pPr>
      <w:bookmarkStart w:id="0" w:name="_GoBack"/>
      <w:bookmarkEnd w:id="0"/>
    </w:p>
    <w:p w14:paraId="0B778E76" w14:textId="02514837" w:rsidR="00CC1493" w:rsidRDefault="002B5A9B" w:rsidP="00AD079F">
      <w:pPr>
        <w:ind w:right="-406"/>
        <w:jc w:val="center"/>
        <w:rPr>
          <w:rFonts w:eastAsiaTheme="minorHAnsi"/>
          <w:b/>
          <w:color w:val="1C71B8"/>
          <w:sz w:val="44"/>
          <w:szCs w:val="44"/>
          <w:lang w:eastAsia="en-US"/>
        </w:rPr>
      </w:pPr>
      <w:r>
        <w:rPr>
          <w:rFonts w:eastAsiaTheme="minorHAnsi"/>
          <w:b/>
          <w:color w:val="1C71B8"/>
          <w:sz w:val="44"/>
          <w:szCs w:val="44"/>
          <w:lang w:eastAsia="en-US"/>
        </w:rPr>
        <w:t xml:space="preserve">AMETIC y la Secretaría de Estado de Cultura </w:t>
      </w:r>
      <w:r w:rsidR="00CF12B5">
        <w:rPr>
          <w:rFonts w:eastAsiaTheme="minorHAnsi"/>
          <w:b/>
          <w:color w:val="1C71B8"/>
          <w:sz w:val="44"/>
          <w:szCs w:val="44"/>
          <w:lang w:eastAsia="en-US"/>
        </w:rPr>
        <w:t xml:space="preserve">se unen </w:t>
      </w:r>
      <w:r>
        <w:rPr>
          <w:rFonts w:eastAsiaTheme="minorHAnsi"/>
          <w:b/>
          <w:color w:val="1C71B8"/>
          <w:sz w:val="44"/>
          <w:szCs w:val="44"/>
          <w:lang w:eastAsia="en-US"/>
        </w:rPr>
        <w:t xml:space="preserve">contra la piratería </w:t>
      </w:r>
    </w:p>
    <w:p w14:paraId="034C1963" w14:textId="77777777" w:rsidR="00AD079F" w:rsidRDefault="00AD079F" w:rsidP="00F142A6">
      <w:pPr>
        <w:ind w:right="-406"/>
        <w:jc w:val="both"/>
        <w:rPr>
          <w:rFonts w:eastAsiaTheme="minorHAnsi"/>
          <w:b/>
          <w:color w:val="1C71B8"/>
          <w:sz w:val="44"/>
          <w:szCs w:val="44"/>
          <w:lang w:eastAsia="en-US"/>
        </w:rPr>
      </w:pPr>
    </w:p>
    <w:p w14:paraId="4D730B35" w14:textId="5E52BE6D" w:rsidR="00CC1493" w:rsidRPr="00AD079F" w:rsidRDefault="00C90AA8" w:rsidP="00F142A6">
      <w:pPr>
        <w:pStyle w:val="Prrafodelista"/>
        <w:numPr>
          <w:ilvl w:val="0"/>
          <w:numId w:val="13"/>
        </w:numPr>
        <w:ind w:right="-406"/>
        <w:jc w:val="both"/>
        <w:rPr>
          <w:rFonts w:eastAsiaTheme="minorHAnsi"/>
          <w:b/>
          <w:color w:val="1C71B8"/>
          <w:lang w:eastAsia="en-US"/>
        </w:rPr>
      </w:pPr>
      <w:r>
        <w:rPr>
          <w:rFonts w:eastAsiaTheme="minorHAnsi"/>
          <w:b/>
          <w:color w:val="1C71B8"/>
          <w:lang w:eastAsia="en-US"/>
        </w:rPr>
        <w:t>Han firmado un acuerdo</w:t>
      </w:r>
      <w:r w:rsidR="00CC1493" w:rsidRPr="00AD079F">
        <w:rPr>
          <w:rFonts w:eastAsiaTheme="minorHAnsi"/>
          <w:b/>
          <w:color w:val="1C71B8"/>
          <w:lang w:eastAsia="en-US"/>
        </w:rPr>
        <w:t xml:space="preserve"> </w:t>
      </w:r>
      <w:r>
        <w:rPr>
          <w:rFonts w:eastAsiaTheme="minorHAnsi"/>
          <w:b/>
          <w:color w:val="1C71B8"/>
          <w:lang w:eastAsia="en-US"/>
        </w:rPr>
        <w:t>de colaboración para</w:t>
      </w:r>
      <w:r w:rsidR="00CC1493" w:rsidRPr="00AD079F">
        <w:rPr>
          <w:rFonts w:eastAsiaTheme="minorHAnsi"/>
          <w:b/>
          <w:color w:val="1C71B8"/>
          <w:lang w:eastAsia="en-US"/>
        </w:rPr>
        <w:t xml:space="preserve"> prevenir el problema de la copia ilegal y divulgar</w:t>
      </w:r>
      <w:r w:rsidR="00AD079F">
        <w:rPr>
          <w:rFonts w:eastAsiaTheme="minorHAnsi"/>
          <w:b/>
          <w:color w:val="1C71B8"/>
          <w:lang w:eastAsia="en-US"/>
        </w:rPr>
        <w:t xml:space="preserve"> un</w:t>
      </w:r>
      <w:r w:rsidR="00CC1493" w:rsidRPr="00AD079F">
        <w:rPr>
          <w:rFonts w:eastAsiaTheme="minorHAnsi"/>
          <w:b/>
          <w:color w:val="1C71B8"/>
          <w:lang w:eastAsia="en-US"/>
        </w:rPr>
        <w:t xml:space="preserve"> mensaje de rechazo. </w:t>
      </w:r>
    </w:p>
    <w:p w14:paraId="43B07D1D" w14:textId="77777777" w:rsidR="00CC1493" w:rsidRPr="00AD079F" w:rsidRDefault="00CC1493" w:rsidP="00F142A6">
      <w:pPr>
        <w:pStyle w:val="Prrafodelista"/>
        <w:ind w:left="720" w:right="-406"/>
        <w:jc w:val="both"/>
        <w:rPr>
          <w:rFonts w:eastAsiaTheme="minorHAnsi"/>
          <w:b/>
          <w:color w:val="1C71B8"/>
          <w:lang w:eastAsia="en-US"/>
        </w:rPr>
      </w:pPr>
    </w:p>
    <w:p w14:paraId="04A0FC2B" w14:textId="756C0EE5" w:rsidR="00CC1493" w:rsidRPr="00AD079F" w:rsidRDefault="00C90AA8" w:rsidP="00F142A6">
      <w:pPr>
        <w:pStyle w:val="Prrafodelista"/>
        <w:numPr>
          <w:ilvl w:val="0"/>
          <w:numId w:val="13"/>
        </w:numPr>
        <w:ind w:right="-406"/>
        <w:jc w:val="both"/>
        <w:rPr>
          <w:rFonts w:eastAsiaTheme="minorHAnsi"/>
          <w:b/>
          <w:color w:val="1C71B8"/>
          <w:lang w:eastAsia="en-US"/>
        </w:rPr>
      </w:pPr>
      <w:r>
        <w:rPr>
          <w:rFonts w:eastAsiaTheme="minorHAnsi"/>
          <w:b/>
          <w:color w:val="1C71B8"/>
          <w:lang w:eastAsia="en-US"/>
        </w:rPr>
        <w:t>A través de la campaña ‘No piratees tu futuro’,</w:t>
      </w:r>
      <w:r w:rsidRPr="00AD079F">
        <w:rPr>
          <w:rFonts w:eastAsiaTheme="minorHAnsi"/>
          <w:b/>
          <w:color w:val="1C71B8"/>
          <w:lang w:eastAsia="en-US"/>
        </w:rPr>
        <w:t xml:space="preserve"> </w:t>
      </w:r>
      <w:r w:rsidR="00CC1493" w:rsidRPr="00AD079F">
        <w:rPr>
          <w:rFonts w:eastAsiaTheme="minorHAnsi"/>
          <w:b/>
          <w:color w:val="1C71B8"/>
          <w:lang w:eastAsia="en-US"/>
        </w:rPr>
        <w:t xml:space="preserve">pretenden sensibilizar a la ciudadanía de la  importancia de salvaguardar la propiedad intelectual de artistas y creadores españoles. </w:t>
      </w:r>
    </w:p>
    <w:p w14:paraId="32904FCA" w14:textId="77777777" w:rsidR="00CC1493" w:rsidRPr="00AD079F" w:rsidRDefault="00CC1493" w:rsidP="00F142A6">
      <w:pPr>
        <w:pStyle w:val="Prrafodelista"/>
        <w:jc w:val="both"/>
        <w:rPr>
          <w:rFonts w:eastAsiaTheme="minorHAnsi"/>
          <w:b/>
          <w:color w:val="1C71B8"/>
          <w:lang w:eastAsia="en-US"/>
        </w:rPr>
      </w:pPr>
    </w:p>
    <w:p w14:paraId="64BC9AED" w14:textId="18FAB0E5" w:rsidR="00CC1493" w:rsidRPr="00FC2EB7" w:rsidRDefault="00FC2EB7" w:rsidP="00FC2EB7">
      <w:pPr>
        <w:pStyle w:val="Prrafodelista"/>
        <w:numPr>
          <w:ilvl w:val="0"/>
          <w:numId w:val="13"/>
        </w:numPr>
        <w:ind w:right="-406"/>
        <w:jc w:val="both"/>
        <w:rPr>
          <w:rFonts w:eastAsiaTheme="minorHAnsi"/>
          <w:b/>
          <w:color w:val="1C71B8"/>
          <w:lang w:eastAsia="en-US"/>
        </w:rPr>
      </w:pPr>
      <w:r>
        <w:rPr>
          <w:rFonts w:eastAsiaTheme="minorHAnsi"/>
          <w:b/>
          <w:color w:val="1C71B8"/>
          <w:lang w:eastAsia="en-US"/>
        </w:rPr>
        <w:t xml:space="preserve">El proyecto ya ha sido publicado en el BOE y se encuentra en vigor desde el día 15 de junio.  </w:t>
      </w:r>
    </w:p>
    <w:p w14:paraId="4E1A620A" w14:textId="77777777" w:rsidR="000715AF" w:rsidRPr="00704DEF" w:rsidRDefault="000715AF" w:rsidP="00704DEF">
      <w:pPr>
        <w:ind w:right="-406"/>
        <w:rPr>
          <w:rFonts w:eastAsiaTheme="minorHAnsi"/>
          <w:b/>
          <w:color w:val="1C71B8"/>
          <w:szCs w:val="22"/>
          <w:lang w:eastAsia="en-US"/>
        </w:rPr>
      </w:pPr>
    </w:p>
    <w:p w14:paraId="664813B8" w14:textId="2BF1CE87" w:rsidR="002B5A9B" w:rsidRDefault="00C76B00" w:rsidP="00E3243A">
      <w:pPr>
        <w:ind w:right="-406"/>
        <w:jc w:val="both"/>
        <w:rPr>
          <w:iCs/>
          <w:color w:val="3C3C3C"/>
          <w:sz w:val="20"/>
        </w:rPr>
      </w:pPr>
      <w:r>
        <w:rPr>
          <w:b/>
          <w:i/>
          <w:color w:val="3C3C3C"/>
          <w:sz w:val="20"/>
        </w:rPr>
        <w:t>Madrid</w:t>
      </w:r>
      <w:r w:rsidRPr="00856987">
        <w:rPr>
          <w:b/>
          <w:i/>
          <w:color w:val="3C3C3C"/>
          <w:sz w:val="20"/>
        </w:rPr>
        <w:t xml:space="preserve">, </w:t>
      </w:r>
      <w:r w:rsidR="002B5A9B">
        <w:rPr>
          <w:b/>
          <w:i/>
          <w:color w:val="3C3C3C"/>
          <w:sz w:val="20"/>
        </w:rPr>
        <w:t>19</w:t>
      </w:r>
      <w:r w:rsidR="001D5406">
        <w:rPr>
          <w:b/>
          <w:i/>
          <w:color w:val="3C3C3C"/>
          <w:sz w:val="20"/>
        </w:rPr>
        <w:t xml:space="preserve"> </w:t>
      </w:r>
      <w:r w:rsidRPr="00856987">
        <w:rPr>
          <w:b/>
          <w:i/>
          <w:color w:val="3C3C3C"/>
          <w:sz w:val="20"/>
        </w:rPr>
        <w:t xml:space="preserve">de </w:t>
      </w:r>
      <w:r w:rsidR="008B5594">
        <w:rPr>
          <w:b/>
          <w:i/>
          <w:color w:val="3C3C3C"/>
          <w:sz w:val="20"/>
        </w:rPr>
        <w:t>junio</w:t>
      </w:r>
      <w:r w:rsidRPr="00856987">
        <w:rPr>
          <w:b/>
          <w:i/>
          <w:color w:val="3C3C3C"/>
          <w:sz w:val="20"/>
        </w:rPr>
        <w:t xml:space="preserve"> de 2018.-</w:t>
      </w:r>
      <w:r w:rsidRPr="00491A65">
        <w:rPr>
          <w:color w:val="000000" w:themeColor="text1"/>
        </w:rPr>
        <w:t xml:space="preserve"> </w:t>
      </w:r>
      <w:r w:rsidR="0043395E">
        <w:rPr>
          <w:color w:val="3C3C3C"/>
          <w:sz w:val="20"/>
        </w:rPr>
        <w:t xml:space="preserve">AMETIC, </w:t>
      </w:r>
      <w:r w:rsidR="0043395E" w:rsidRPr="009719C0">
        <w:rPr>
          <w:color w:val="3C3C3C"/>
          <w:sz w:val="20"/>
        </w:rPr>
        <w:t>la patronal del secto</w:t>
      </w:r>
      <w:r w:rsidR="0043395E">
        <w:rPr>
          <w:color w:val="3C3C3C"/>
          <w:sz w:val="20"/>
        </w:rPr>
        <w:t>r tecnológico y digital español</w:t>
      </w:r>
      <w:r w:rsidR="00F51322">
        <w:rPr>
          <w:iCs/>
          <w:color w:val="3C3C3C"/>
          <w:sz w:val="20"/>
        </w:rPr>
        <w:t xml:space="preserve">, </w:t>
      </w:r>
      <w:r w:rsidR="008450B8">
        <w:rPr>
          <w:iCs/>
          <w:color w:val="3C3C3C"/>
          <w:sz w:val="20"/>
        </w:rPr>
        <w:t>ha</w:t>
      </w:r>
      <w:r w:rsidR="002B5A9B">
        <w:rPr>
          <w:iCs/>
          <w:color w:val="3C3C3C"/>
          <w:sz w:val="20"/>
        </w:rPr>
        <w:t xml:space="preserve"> firmado un acuerdo de colaboración con la Secretaría de Estado de Cultura</w:t>
      </w:r>
      <w:r w:rsidR="00CC1493">
        <w:rPr>
          <w:iCs/>
          <w:color w:val="3C3C3C"/>
          <w:sz w:val="20"/>
        </w:rPr>
        <w:t xml:space="preserve"> (SEC)</w:t>
      </w:r>
      <w:r w:rsidR="002B5A9B">
        <w:rPr>
          <w:iCs/>
          <w:color w:val="3C3C3C"/>
          <w:sz w:val="20"/>
        </w:rPr>
        <w:t xml:space="preserve">, </w:t>
      </w:r>
      <w:r w:rsidR="00CF12B5">
        <w:rPr>
          <w:iCs/>
          <w:color w:val="3C3C3C"/>
          <w:sz w:val="20"/>
        </w:rPr>
        <w:t>con el objetivo de participar en</w:t>
      </w:r>
      <w:r w:rsidR="002B5A9B">
        <w:rPr>
          <w:iCs/>
          <w:color w:val="3C3C3C"/>
          <w:sz w:val="20"/>
        </w:rPr>
        <w:t xml:space="preserve"> un programa específico </w:t>
      </w:r>
      <w:r w:rsidR="00CF12B5">
        <w:rPr>
          <w:iCs/>
          <w:color w:val="3C3C3C"/>
          <w:sz w:val="20"/>
        </w:rPr>
        <w:t>en</w:t>
      </w:r>
      <w:r w:rsidR="002B5A9B">
        <w:rPr>
          <w:iCs/>
          <w:color w:val="3C3C3C"/>
          <w:sz w:val="20"/>
        </w:rPr>
        <w:t xml:space="preserve"> defensa de la </w:t>
      </w:r>
      <w:r w:rsidR="00397B5A">
        <w:rPr>
          <w:iCs/>
          <w:color w:val="3C3C3C"/>
          <w:sz w:val="20"/>
        </w:rPr>
        <w:t>p</w:t>
      </w:r>
      <w:r w:rsidR="002B5A9B">
        <w:rPr>
          <w:iCs/>
          <w:color w:val="3C3C3C"/>
          <w:sz w:val="20"/>
        </w:rPr>
        <w:t xml:space="preserve">ropiedad </w:t>
      </w:r>
      <w:r w:rsidR="00397B5A">
        <w:rPr>
          <w:iCs/>
          <w:color w:val="3C3C3C"/>
          <w:sz w:val="20"/>
        </w:rPr>
        <w:t>i</w:t>
      </w:r>
      <w:r w:rsidR="00CF12B5">
        <w:rPr>
          <w:iCs/>
          <w:color w:val="3C3C3C"/>
          <w:sz w:val="20"/>
        </w:rPr>
        <w:t>ntelectual y de prevención del</w:t>
      </w:r>
      <w:r w:rsidR="002B5A9B">
        <w:rPr>
          <w:iCs/>
          <w:color w:val="3C3C3C"/>
          <w:sz w:val="20"/>
        </w:rPr>
        <w:t xml:space="preserve"> problema de la piratería en sus diferentes vertientes. </w:t>
      </w:r>
      <w:r w:rsidR="008450B8">
        <w:rPr>
          <w:iCs/>
          <w:color w:val="3C3C3C"/>
          <w:sz w:val="20"/>
        </w:rPr>
        <w:t xml:space="preserve"> </w:t>
      </w:r>
    </w:p>
    <w:p w14:paraId="6AF15A1D" w14:textId="77777777" w:rsidR="00CF12B5" w:rsidRDefault="00CF12B5" w:rsidP="00E3243A">
      <w:pPr>
        <w:ind w:right="-406"/>
        <w:jc w:val="both"/>
        <w:rPr>
          <w:sz w:val="20"/>
          <w:szCs w:val="20"/>
        </w:rPr>
      </w:pPr>
    </w:p>
    <w:p w14:paraId="381F4704" w14:textId="142845E3" w:rsidR="00CF12B5" w:rsidRPr="00CF12B5" w:rsidRDefault="0009505C" w:rsidP="00E3243A">
      <w:pPr>
        <w:ind w:right="-406"/>
        <w:jc w:val="both"/>
        <w:rPr>
          <w:iCs/>
          <w:color w:val="3C3C3C"/>
          <w:sz w:val="20"/>
        </w:rPr>
      </w:pPr>
      <w:r>
        <w:rPr>
          <w:iCs/>
          <w:color w:val="3C3C3C"/>
          <w:sz w:val="20"/>
        </w:rPr>
        <w:t xml:space="preserve">Este proyecto, denominado ‘No piratees tu futuro’, </w:t>
      </w:r>
      <w:r w:rsidR="00CF12B5" w:rsidRPr="00CF12B5">
        <w:rPr>
          <w:iCs/>
          <w:color w:val="3C3C3C"/>
          <w:sz w:val="20"/>
        </w:rPr>
        <w:t>pretende sensibilizar a la ciudadanía de la importancia de salvaguardar la propiedad intelectual de artistas y creadores del territorio nacional, e impulsar acciones y actuaciones para combatir la piratería, divulgando el</w:t>
      </w:r>
      <w:r w:rsidR="00CF12B5">
        <w:rPr>
          <w:iCs/>
          <w:color w:val="3C3C3C"/>
          <w:sz w:val="20"/>
        </w:rPr>
        <w:t xml:space="preserve"> mensaje de</w:t>
      </w:r>
      <w:r w:rsidR="00CF12B5" w:rsidRPr="00CF12B5">
        <w:rPr>
          <w:iCs/>
          <w:color w:val="3C3C3C"/>
          <w:sz w:val="20"/>
        </w:rPr>
        <w:t xml:space="preserve"> rechazo a las copias ilegales. </w:t>
      </w:r>
    </w:p>
    <w:p w14:paraId="109622F2" w14:textId="77777777" w:rsidR="00CF12B5" w:rsidRDefault="00CF12B5" w:rsidP="00E3243A">
      <w:pPr>
        <w:ind w:right="-406"/>
        <w:jc w:val="both"/>
        <w:rPr>
          <w:sz w:val="20"/>
          <w:szCs w:val="20"/>
        </w:rPr>
      </w:pPr>
    </w:p>
    <w:p w14:paraId="6DEC911A" w14:textId="25E93D2C" w:rsidR="00CF12B5" w:rsidRDefault="00CF12B5" w:rsidP="00E3243A">
      <w:pPr>
        <w:ind w:right="-406"/>
        <w:jc w:val="both"/>
        <w:rPr>
          <w:iCs/>
          <w:color w:val="3C3C3C"/>
          <w:sz w:val="20"/>
        </w:rPr>
      </w:pPr>
      <w:r w:rsidRPr="00CF12B5">
        <w:rPr>
          <w:iCs/>
          <w:color w:val="3C3C3C"/>
          <w:sz w:val="20"/>
        </w:rPr>
        <w:t>AMETIC,</w:t>
      </w:r>
      <w:r>
        <w:rPr>
          <w:sz w:val="20"/>
          <w:szCs w:val="20"/>
        </w:rPr>
        <w:t xml:space="preserve"> </w:t>
      </w:r>
      <w:r w:rsidRPr="00CF12B5">
        <w:rPr>
          <w:iCs/>
          <w:color w:val="3C3C3C"/>
          <w:sz w:val="20"/>
        </w:rPr>
        <w:t>como representante del sector tecnológico</w:t>
      </w:r>
      <w:r>
        <w:rPr>
          <w:sz w:val="20"/>
          <w:szCs w:val="20"/>
        </w:rPr>
        <w:t xml:space="preserve">, </w:t>
      </w:r>
      <w:r w:rsidRPr="00AD079F">
        <w:rPr>
          <w:iCs/>
          <w:color w:val="3C3C3C"/>
          <w:sz w:val="20"/>
        </w:rPr>
        <w:t xml:space="preserve">estará al cargo de las tareas de difusión y </w:t>
      </w:r>
      <w:r>
        <w:rPr>
          <w:iCs/>
          <w:color w:val="3C3C3C"/>
          <w:sz w:val="20"/>
        </w:rPr>
        <w:t>dará a conocer el proyecto en su web (</w:t>
      </w:r>
      <w:hyperlink r:id="rId8" w:history="1">
        <w:r w:rsidRPr="006664D6">
          <w:rPr>
            <w:rStyle w:val="Hipervnculo"/>
            <w:iCs/>
            <w:sz w:val="20"/>
          </w:rPr>
          <w:t>www.ametic.es</w:t>
        </w:r>
      </w:hyperlink>
      <w:r>
        <w:rPr>
          <w:iCs/>
          <w:color w:val="3C3C3C"/>
          <w:sz w:val="20"/>
        </w:rPr>
        <w:t xml:space="preserve">) y redes sociales. Además será la responsable de concretar, conjuntamente con la </w:t>
      </w:r>
      <w:r w:rsidR="00CC1493">
        <w:rPr>
          <w:iCs/>
          <w:color w:val="3C3C3C"/>
          <w:sz w:val="20"/>
        </w:rPr>
        <w:t>SEC</w:t>
      </w:r>
      <w:r>
        <w:rPr>
          <w:iCs/>
          <w:color w:val="3C3C3C"/>
          <w:sz w:val="20"/>
        </w:rPr>
        <w:t xml:space="preserve">, </w:t>
      </w:r>
      <w:r w:rsidR="00CC1493">
        <w:rPr>
          <w:iCs/>
          <w:color w:val="3C3C3C"/>
          <w:sz w:val="20"/>
        </w:rPr>
        <w:t xml:space="preserve">los diferentes contendidos, </w:t>
      </w:r>
      <w:r>
        <w:rPr>
          <w:iCs/>
          <w:color w:val="3C3C3C"/>
          <w:sz w:val="20"/>
        </w:rPr>
        <w:t xml:space="preserve">y programará la ejecución de aquellas otras medidas de sensibilización de defensa de la propiedad intelectual, reservando espacios de emisión adecuados para ello.     </w:t>
      </w:r>
    </w:p>
    <w:p w14:paraId="7FDC7AAD" w14:textId="77777777" w:rsidR="00CC1493" w:rsidRDefault="00CC1493" w:rsidP="00E3243A">
      <w:pPr>
        <w:ind w:right="-406"/>
        <w:jc w:val="both"/>
        <w:rPr>
          <w:iCs/>
          <w:color w:val="3C3C3C"/>
          <w:sz w:val="20"/>
        </w:rPr>
      </w:pPr>
    </w:p>
    <w:p w14:paraId="1D3BFF63" w14:textId="2FB6935A" w:rsidR="0009505C" w:rsidRDefault="0009505C" w:rsidP="00E3243A">
      <w:pPr>
        <w:ind w:right="-406"/>
        <w:jc w:val="both"/>
        <w:rPr>
          <w:iCs/>
          <w:color w:val="3C3C3C"/>
          <w:sz w:val="20"/>
        </w:rPr>
      </w:pPr>
      <w:r>
        <w:rPr>
          <w:iCs/>
          <w:color w:val="3C3C3C"/>
          <w:sz w:val="20"/>
        </w:rPr>
        <w:t xml:space="preserve">Para la patronal, </w:t>
      </w:r>
      <w:r w:rsidRPr="0009505C">
        <w:rPr>
          <w:iCs/>
          <w:color w:val="3C3C3C"/>
          <w:sz w:val="20"/>
        </w:rPr>
        <w:t xml:space="preserve">apoyar la cultura española </w:t>
      </w:r>
      <w:r>
        <w:rPr>
          <w:iCs/>
          <w:color w:val="3C3C3C"/>
          <w:sz w:val="20"/>
        </w:rPr>
        <w:t xml:space="preserve"> y concienciar a ciudadanos y empresas de adquirir productos legales, </w:t>
      </w:r>
      <w:r w:rsidR="00FA1CBE">
        <w:rPr>
          <w:iCs/>
          <w:color w:val="3C3C3C"/>
          <w:sz w:val="20"/>
        </w:rPr>
        <w:t>es una</w:t>
      </w:r>
      <w:r>
        <w:rPr>
          <w:iCs/>
          <w:color w:val="3C3C3C"/>
          <w:sz w:val="20"/>
        </w:rPr>
        <w:t xml:space="preserve"> de sus prioridades. Por ello, participa de manera activa en esta campaña y busca </w:t>
      </w:r>
      <w:r w:rsidR="00FA1CBE">
        <w:rPr>
          <w:iCs/>
          <w:color w:val="3C3C3C"/>
          <w:sz w:val="20"/>
        </w:rPr>
        <w:t>su máxima difusión</w:t>
      </w:r>
      <w:r>
        <w:rPr>
          <w:iCs/>
          <w:color w:val="3C3C3C"/>
          <w:sz w:val="20"/>
        </w:rPr>
        <w:t xml:space="preserve">. </w:t>
      </w:r>
    </w:p>
    <w:p w14:paraId="5F780912" w14:textId="77777777" w:rsidR="0009505C" w:rsidRDefault="0009505C" w:rsidP="00E3243A">
      <w:pPr>
        <w:ind w:right="-406"/>
        <w:jc w:val="both"/>
        <w:rPr>
          <w:iCs/>
          <w:color w:val="3C3C3C"/>
          <w:sz w:val="20"/>
        </w:rPr>
      </w:pPr>
    </w:p>
    <w:p w14:paraId="485B39CE" w14:textId="7C0A1497" w:rsidR="00CC1493" w:rsidRDefault="00CC1493" w:rsidP="00E3243A">
      <w:pPr>
        <w:ind w:right="-406"/>
        <w:jc w:val="both"/>
        <w:rPr>
          <w:iCs/>
          <w:color w:val="3C3C3C"/>
          <w:sz w:val="20"/>
        </w:rPr>
      </w:pPr>
      <w:r>
        <w:rPr>
          <w:iCs/>
          <w:color w:val="3C3C3C"/>
          <w:sz w:val="20"/>
        </w:rPr>
        <w:t>Por su parte, la Secretaría de Est</w:t>
      </w:r>
      <w:r w:rsidR="00C83047">
        <w:rPr>
          <w:iCs/>
          <w:color w:val="3C3C3C"/>
          <w:sz w:val="20"/>
        </w:rPr>
        <w:t xml:space="preserve">ado de Cultura se compromete a coordinar </w:t>
      </w:r>
      <w:r w:rsidR="0076298B">
        <w:rPr>
          <w:iCs/>
          <w:color w:val="3C3C3C"/>
          <w:sz w:val="20"/>
        </w:rPr>
        <w:t>el proyecto</w:t>
      </w:r>
      <w:r w:rsidR="00C90AA8">
        <w:rPr>
          <w:iCs/>
          <w:color w:val="3C3C3C"/>
          <w:sz w:val="20"/>
        </w:rPr>
        <w:t xml:space="preserve">, </w:t>
      </w:r>
      <w:r>
        <w:rPr>
          <w:iCs/>
          <w:color w:val="3C3C3C"/>
          <w:sz w:val="20"/>
        </w:rPr>
        <w:t xml:space="preserve">aportar su respaldo institucional a las actuaciones que </w:t>
      </w:r>
      <w:r w:rsidR="00C83047">
        <w:rPr>
          <w:iCs/>
          <w:color w:val="3C3C3C"/>
          <w:sz w:val="20"/>
        </w:rPr>
        <w:t xml:space="preserve">se desarrollen al respecto y supervisar </w:t>
      </w:r>
      <w:r>
        <w:rPr>
          <w:iCs/>
          <w:color w:val="3C3C3C"/>
          <w:sz w:val="20"/>
        </w:rPr>
        <w:t xml:space="preserve">que la imagen institucional figure en todos los medios de difusión </w:t>
      </w:r>
      <w:r w:rsidR="00C83047">
        <w:rPr>
          <w:iCs/>
          <w:color w:val="3C3C3C"/>
          <w:sz w:val="20"/>
        </w:rPr>
        <w:t xml:space="preserve">que se generen, entre otras acciones. </w:t>
      </w:r>
    </w:p>
    <w:p w14:paraId="1306EA9D" w14:textId="77777777" w:rsidR="00CF12B5" w:rsidRDefault="00CF12B5" w:rsidP="00E3243A">
      <w:pPr>
        <w:ind w:right="-406"/>
        <w:jc w:val="both"/>
        <w:rPr>
          <w:iCs/>
          <w:color w:val="3C3C3C"/>
          <w:sz w:val="20"/>
        </w:rPr>
      </w:pPr>
    </w:p>
    <w:p w14:paraId="1931D832" w14:textId="4DEF4ECD" w:rsidR="006B5CAF" w:rsidRDefault="00CC1493" w:rsidP="00E3243A">
      <w:pPr>
        <w:ind w:right="-406"/>
        <w:jc w:val="both"/>
        <w:rPr>
          <w:iCs/>
          <w:color w:val="3C3C3C"/>
          <w:sz w:val="20"/>
        </w:rPr>
      </w:pPr>
      <w:r>
        <w:rPr>
          <w:iCs/>
          <w:color w:val="3C3C3C"/>
          <w:sz w:val="20"/>
        </w:rPr>
        <w:t xml:space="preserve">El programa </w:t>
      </w:r>
      <w:r w:rsidR="00C83047">
        <w:rPr>
          <w:iCs/>
          <w:color w:val="3C3C3C"/>
          <w:sz w:val="20"/>
        </w:rPr>
        <w:t>ha sido aprobado</w:t>
      </w:r>
      <w:r>
        <w:rPr>
          <w:iCs/>
          <w:color w:val="3C3C3C"/>
          <w:sz w:val="20"/>
        </w:rPr>
        <w:t xml:space="preserve"> y publicado en el </w:t>
      </w:r>
      <w:hyperlink r:id="rId9" w:history="1">
        <w:r w:rsidRPr="00FC2EB7">
          <w:rPr>
            <w:rStyle w:val="Hipervnculo"/>
            <w:iCs/>
            <w:sz w:val="20"/>
          </w:rPr>
          <w:t>BOE</w:t>
        </w:r>
      </w:hyperlink>
      <w:r>
        <w:rPr>
          <w:iCs/>
          <w:color w:val="3C3C3C"/>
          <w:sz w:val="20"/>
        </w:rPr>
        <w:t xml:space="preserve"> </w:t>
      </w:r>
      <w:r w:rsidR="00FC2EB7">
        <w:rPr>
          <w:iCs/>
          <w:color w:val="3C3C3C"/>
          <w:sz w:val="20"/>
        </w:rPr>
        <w:t xml:space="preserve">y se encuentra en vigor desde el pasado día 15 de junio. </w:t>
      </w:r>
    </w:p>
    <w:p w14:paraId="38D6338F" w14:textId="1B350063" w:rsidR="002B5A9B" w:rsidRDefault="00704DEF" w:rsidP="00E3243A">
      <w:pPr>
        <w:ind w:right="-406"/>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4F95034E" wp14:editId="73EF9D14">
                <wp:simplePos x="0" y="0"/>
                <wp:positionH relativeFrom="margin">
                  <wp:posOffset>55245</wp:posOffset>
                </wp:positionH>
                <wp:positionV relativeFrom="paragraph">
                  <wp:posOffset>293508</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FC2EB7" w:rsidRDefault="009747BE" w:rsidP="009747BE">
                            <w:pPr>
                              <w:jc w:val="both"/>
                              <w:rPr>
                                <w:b/>
                                <w:color w:val="3C3C3C"/>
                                <w:sz w:val="16"/>
                                <w:szCs w:val="16"/>
                              </w:rPr>
                            </w:pPr>
                            <w:r w:rsidRPr="00FC2EB7">
                              <w:rPr>
                                <w:b/>
                                <w:color w:val="3C3C3C"/>
                                <w:sz w:val="16"/>
                                <w:szCs w:val="16"/>
                              </w:rPr>
                              <w:t>Sobre AMETIC</w:t>
                            </w:r>
                          </w:p>
                          <w:p w14:paraId="6F946A58" w14:textId="77777777" w:rsidR="009747BE" w:rsidRPr="00FC2EB7" w:rsidRDefault="009747BE" w:rsidP="009747BE">
                            <w:pPr>
                              <w:jc w:val="both"/>
                              <w:rPr>
                                <w:b/>
                                <w:color w:val="3C3C3C"/>
                                <w:sz w:val="16"/>
                                <w:szCs w:val="16"/>
                              </w:rPr>
                            </w:pPr>
                          </w:p>
                          <w:p w14:paraId="2BC0A92E" w14:textId="77777777" w:rsidR="009747BE" w:rsidRPr="00FC2EB7" w:rsidRDefault="009747BE" w:rsidP="009747BE">
                            <w:pPr>
                              <w:jc w:val="both"/>
                              <w:rPr>
                                <w:color w:val="3C3C3C"/>
                                <w:sz w:val="16"/>
                                <w:szCs w:val="16"/>
                              </w:rPr>
                            </w:pPr>
                            <w:r w:rsidRPr="00FC2EB7">
                              <w:rPr>
                                <w:color w:val="3C3C3C"/>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FC2EB7">
                              <w:rPr>
                                <w:color w:val="3C3C3C"/>
                                <w:sz w:val="16"/>
                                <w:szCs w:val="16"/>
                              </w:rPr>
                              <w:t>hipersector</w:t>
                            </w:r>
                            <w:proofErr w:type="spellEnd"/>
                            <w:r w:rsidRPr="00FC2EB7">
                              <w:rPr>
                                <w:color w:val="3C3C3C"/>
                                <w:sz w:val="16"/>
                                <w:szCs w:val="16"/>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FC2EB7" w:rsidRDefault="009747BE" w:rsidP="009747BE">
                            <w:pPr>
                              <w:jc w:val="both"/>
                              <w:rPr>
                                <w:color w:val="3C3C3C"/>
                                <w:sz w:val="16"/>
                                <w:szCs w:val="16"/>
                              </w:rPr>
                            </w:pPr>
                            <w:r w:rsidRPr="00FC2EB7">
                              <w:rPr>
                                <w:color w:val="3C3C3C"/>
                                <w:sz w:val="16"/>
                                <w:szCs w:val="16"/>
                              </w:rPr>
                              <w:br/>
                              <w:t xml:space="preserve">Más información: </w:t>
                            </w:r>
                            <w:hyperlink r:id="rId10" w:history="1">
                              <w:r w:rsidRPr="00FC2EB7">
                                <w:rPr>
                                  <w:rStyle w:val="Hipervnculo"/>
                                  <w:color w:val="3C3C3C"/>
                                  <w:sz w:val="16"/>
                                  <w:szCs w:val="16"/>
                                </w:rPr>
                                <w:t>www.ametic.es</w:t>
                              </w:r>
                            </w:hyperlink>
                            <w:r w:rsidRPr="00FC2EB7">
                              <w:rPr>
                                <w:color w:val="3C3C3C"/>
                                <w:sz w:val="16"/>
                                <w:szCs w:val="16"/>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left:0;text-align:left;margin-left:4.35pt;margin-top:23.1pt;width:46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" fillcolor="#e7e6e6 [3214]" strokecolor="#3c3c3c">
                <v:textbox style="mso-fit-shape-to-text:t">
                  <w:txbxContent>
                    <w:p w14:paraId="6FC83B36" w14:textId="77777777" w:rsidR="009747BE" w:rsidRPr="00FC2EB7" w:rsidRDefault="009747BE" w:rsidP="009747BE">
                      <w:pPr>
                        <w:jc w:val="both"/>
                        <w:rPr>
                          <w:b/>
                          <w:color w:val="3C3C3C"/>
                          <w:sz w:val="16"/>
                          <w:szCs w:val="16"/>
                        </w:rPr>
                      </w:pPr>
                      <w:r w:rsidRPr="00FC2EB7">
                        <w:rPr>
                          <w:b/>
                          <w:color w:val="3C3C3C"/>
                          <w:sz w:val="16"/>
                          <w:szCs w:val="16"/>
                        </w:rPr>
                        <w:t>Sobre AMETIC</w:t>
                      </w:r>
                    </w:p>
                    <w:p w14:paraId="6F946A58" w14:textId="77777777" w:rsidR="009747BE" w:rsidRPr="00FC2EB7" w:rsidRDefault="009747BE" w:rsidP="009747BE">
                      <w:pPr>
                        <w:jc w:val="both"/>
                        <w:rPr>
                          <w:b/>
                          <w:color w:val="3C3C3C"/>
                          <w:sz w:val="16"/>
                          <w:szCs w:val="16"/>
                        </w:rPr>
                      </w:pPr>
                    </w:p>
                    <w:p w14:paraId="2BC0A92E" w14:textId="77777777" w:rsidR="009747BE" w:rsidRPr="00FC2EB7" w:rsidRDefault="009747BE" w:rsidP="009747BE">
                      <w:pPr>
                        <w:jc w:val="both"/>
                        <w:rPr>
                          <w:color w:val="3C3C3C"/>
                          <w:sz w:val="16"/>
                          <w:szCs w:val="16"/>
                        </w:rPr>
                      </w:pPr>
                      <w:r w:rsidRPr="00FC2EB7">
                        <w:rPr>
                          <w:color w:val="3C3C3C"/>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FC2EB7">
                        <w:rPr>
                          <w:color w:val="3C3C3C"/>
                          <w:sz w:val="16"/>
                          <w:szCs w:val="16"/>
                        </w:rPr>
                        <w:t>hipersector</w:t>
                      </w:r>
                      <w:proofErr w:type="spellEnd"/>
                      <w:r w:rsidRPr="00FC2EB7">
                        <w:rPr>
                          <w:color w:val="3C3C3C"/>
                          <w:sz w:val="16"/>
                          <w:szCs w:val="16"/>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FC2EB7" w:rsidRDefault="009747BE" w:rsidP="009747BE">
                      <w:pPr>
                        <w:jc w:val="both"/>
                        <w:rPr>
                          <w:color w:val="3C3C3C"/>
                          <w:sz w:val="16"/>
                          <w:szCs w:val="16"/>
                        </w:rPr>
                      </w:pPr>
                      <w:r w:rsidRPr="00FC2EB7">
                        <w:rPr>
                          <w:color w:val="3C3C3C"/>
                          <w:sz w:val="16"/>
                          <w:szCs w:val="16"/>
                        </w:rPr>
                        <w:br/>
                        <w:t xml:space="preserve">Más información: </w:t>
                      </w:r>
                      <w:hyperlink r:id="rId11" w:history="1">
                        <w:r w:rsidRPr="00FC2EB7">
                          <w:rPr>
                            <w:rStyle w:val="Hipervnculo"/>
                            <w:color w:val="3C3C3C"/>
                            <w:sz w:val="16"/>
                            <w:szCs w:val="16"/>
                          </w:rPr>
                          <w:t>www.ametic.es</w:t>
                        </w:r>
                      </w:hyperlink>
                      <w:r w:rsidRPr="00FC2EB7">
                        <w:rPr>
                          <w:color w:val="3C3C3C"/>
                          <w:sz w:val="16"/>
                          <w:szCs w:val="16"/>
                        </w:rPr>
                        <w:t xml:space="preserve"> </w:t>
                      </w:r>
                    </w:p>
                    <w:p w14:paraId="0D802A6A" w14:textId="77777777" w:rsidR="009747BE" w:rsidRDefault="009747BE"/>
                  </w:txbxContent>
                </v:textbox>
                <w10:wrap type="square" anchorx="margin"/>
              </v:shape>
            </w:pict>
          </mc:Fallback>
        </mc:AlternateContent>
      </w:r>
    </w:p>
    <w:p w14:paraId="2CEA216B" w14:textId="09532BB3" w:rsidR="00187E6A" w:rsidRDefault="00187E6A" w:rsidP="00704DEF">
      <w:pPr>
        <w:pStyle w:val="Textocomentario"/>
        <w:jc w:val="both"/>
      </w:pPr>
    </w:p>
    <w:p w14:paraId="2D10D11A" w14:textId="77777777" w:rsidR="009747BE" w:rsidRPr="009747BE" w:rsidRDefault="009747BE" w:rsidP="009747BE">
      <w:pPr>
        <w:jc w:val="center"/>
        <w:outlineLvl w:val="0"/>
        <w:rPr>
          <w:color w:val="3C3C3C"/>
          <w:sz w:val="20"/>
        </w:rPr>
      </w:pPr>
      <w:r w:rsidRPr="009747BE">
        <w:rPr>
          <w:b/>
          <w:color w:val="3C3C3C"/>
          <w:sz w:val="20"/>
        </w:rPr>
        <w:lastRenderedPageBreak/>
        <w:t>Más información: Román y Asociados.</w:t>
      </w:r>
      <w:r w:rsidRPr="009747BE">
        <w:rPr>
          <w:color w:val="3C3C3C"/>
          <w:sz w:val="20"/>
        </w:rPr>
        <w:t xml:space="preserve"> Tel. 91 591 55 00</w:t>
      </w:r>
    </w:p>
    <w:p w14:paraId="79329401" w14:textId="638E8018" w:rsidR="009747BE" w:rsidRDefault="00390F94" w:rsidP="009747BE">
      <w:pPr>
        <w:jc w:val="center"/>
        <w:rPr>
          <w:sz w:val="20"/>
        </w:rPr>
      </w:pPr>
      <w:r>
        <w:rPr>
          <w:b/>
          <w:color w:val="3C3C3C"/>
          <w:sz w:val="20"/>
        </w:rPr>
        <w:t>Miren García</w:t>
      </w:r>
      <w:r w:rsidR="009747BE" w:rsidRPr="009747BE">
        <w:rPr>
          <w:b/>
          <w:color w:val="3C3C3C"/>
          <w:sz w:val="20"/>
        </w:rPr>
        <w:t>:</w:t>
      </w:r>
      <w:r w:rsidR="009747BE" w:rsidRPr="009747BE">
        <w:rPr>
          <w:color w:val="3C3C3C"/>
          <w:sz w:val="20"/>
        </w:rPr>
        <w:t xml:space="preserve"> </w:t>
      </w:r>
      <w:hyperlink r:id="rId12" w:history="1">
        <w:r w:rsidRPr="0008232F">
          <w:rPr>
            <w:rStyle w:val="Hipervnculo"/>
            <w:sz w:val="20"/>
          </w:rPr>
          <w:t>m.garcia@romanyasociados.es</w:t>
        </w:r>
      </w:hyperlink>
    </w:p>
    <w:p w14:paraId="0A5EDF13" w14:textId="4E3CDABD" w:rsidR="00187E6A" w:rsidRPr="00C83047" w:rsidRDefault="00390F94" w:rsidP="00C83047">
      <w:pPr>
        <w:jc w:val="center"/>
        <w:rPr>
          <w:b/>
          <w:color w:val="3C3C3C"/>
          <w:sz w:val="20"/>
        </w:rPr>
      </w:pPr>
      <w:r w:rsidRPr="00390F94">
        <w:rPr>
          <w:b/>
          <w:color w:val="3C3C3C"/>
          <w:sz w:val="20"/>
        </w:rPr>
        <w:t xml:space="preserve">Manuel Portocarrero: </w:t>
      </w:r>
      <w:hyperlink r:id="rId13" w:history="1">
        <w:r w:rsidR="00B3536C" w:rsidRPr="00B3536C">
          <w:rPr>
            <w:rStyle w:val="Hipervnculo"/>
            <w:sz w:val="20"/>
          </w:rPr>
          <w:t>m.portocarrero@romanyasociados.es</w:t>
        </w:r>
      </w:hyperlink>
      <w:r w:rsidR="00B3536C">
        <w:rPr>
          <w:b/>
          <w:color w:val="3C3C3C"/>
          <w:sz w:val="20"/>
        </w:rPr>
        <w:t xml:space="preserve"> </w:t>
      </w:r>
    </w:p>
    <w:p w14:paraId="74A09585" w14:textId="77777777" w:rsidR="00187E6A" w:rsidRPr="00F30CD0" w:rsidRDefault="00187E6A"/>
    <w:sectPr w:rsidR="00187E6A" w:rsidRPr="00F30CD0"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E947" w14:textId="77777777" w:rsidR="00BB3063" w:rsidRDefault="00BB3063" w:rsidP="00382D07">
      <w:r>
        <w:separator/>
      </w:r>
    </w:p>
  </w:endnote>
  <w:endnote w:type="continuationSeparator" w:id="0">
    <w:p w14:paraId="5071DA36" w14:textId="77777777" w:rsidR="00BB3063" w:rsidRDefault="00BB306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D352" w14:textId="77777777" w:rsidR="00BB3063" w:rsidRDefault="00BB3063" w:rsidP="00382D07">
      <w:r>
        <w:separator/>
      </w:r>
    </w:p>
  </w:footnote>
  <w:footnote w:type="continuationSeparator" w:id="0">
    <w:p w14:paraId="17999CA4" w14:textId="77777777" w:rsidR="00BB3063" w:rsidRDefault="00BB306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497E941B" w14:textId="77777777" w:rsidTr="00A07738">
      <w:trPr>
        <w:trHeight w:val="429"/>
        <w:tblCellSpacing w:w="0" w:type="dxa"/>
      </w:trPr>
      <w:tc>
        <w:tcPr>
          <w:tcW w:w="3117" w:type="dxa"/>
          <w:shd w:val="clear" w:color="auto" w:fill="1C71B8"/>
          <w:vAlign w:val="center"/>
          <w:hideMark/>
        </w:tcPr>
        <w:p w14:paraId="17BD053C"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804AA53" w14:textId="77777777" w:rsidR="00382D07" w:rsidRDefault="00FF5C4D">
    <w:pPr>
      <w:pStyle w:val="Encabezado"/>
    </w:pPr>
    <w:r>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3B097ABB"/>
    <w:multiLevelType w:val="hybridMultilevel"/>
    <w:tmpl w:val="79FE8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DF355B6"/>
    <w:multiLevelType w:val="hybridMultilevel"/>
    <w:tmpl w:val="F126F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1"/>
  </w:num>
  <w:num w:numId="10">
    <w:abstractNumId w:val="8"/>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D9"/>
    <w:rsid w:val="0001739B"/>
    <w:rsid w:val="00027921"/>
    <w:rsid w:val="00053C78"/>
    <w:rsid w:val="0006469A"/>
    <w:rsid w:val="000715AF"/>
    <w:rsid w:val="000800DF"/>
    <w:rsid w:val="00080544"/>
    <w:rsid w:val="0009505C"/>
    <w:rsid w:val="000A4F55"/>
    <w:rsid w:val="000B382D"/>
    <w:rsid w:val="000D05C9"/>
    <w:rsid w:val="001075C9"/>
    <w:rsid w:val="001705D3"/>
    <w:rsid w:val="001711B3"/>
    <w:rsid w:val="00187E6A"/>
    <w:rsid w:val="001A4247"/>
    <w:rsid w:val="001D5406"/>
    <w:rsid w:val="001E34B3"/>
    <w:rsid w:val="002037C1"/>
    <w:rsid w:val="00225C5C"/>
    <w:rsid w:val="00226468"/>
    <w:rsid w:val="00226FEF"/>
    <w:rsid w:val="00234C42"/>
    <w:rsid w:val="0026790F"/>
    <w:rsid w:val="00273769"/>
    <w:rsid w:val="002B5A9B"/>
    <w:rsid w:val="002B7C97"/>
    <w:rsid w:val="0036636E"/>
    <w:rsid w:val="0037212D"/>
    <w:rsid w:val="00377151"/>
    <w:rsid w:val="00382D07"/>
    <w:rsid w:val="00390F94"/>
    <w:rsid w:val="003950FF"/>
    <w:rsid w:val="00396FD4"/>
    <w:rsid w:val="00397B5A"/>
    <w:rsid w:val="003D12CD"/>
    <w:rsid w:val="003E5B24"/>
    <w:rsid w:val="003F0BE6"/>
    <w:rsid w:val="0043395E"/>
    <w:rsid w:val="0045643E"/>
    <w:rsid w:val="0046307F"/>
    <w:rsid w:val="00465C95"/>
    <w:rsid w:val="004729D3"/>
    <w:rsid w:val="004B0908"/>
    <w:rsid w:val="004E4172"/>
    <w:rsid w:val="00531D3E"/>
    <w:rsid w:val="00545988"/>
    <w:rsid w:val="00573793"/>
    <w:rsid w:val="005D4EA6"/>
    <w:rsid w:val="005E3C69"/>
    <w:rsid w:val="005F4515"/>
    <w:rsid w:val="00606071"/>
    <w:rsid w:val="00606540"/>
    <w:rsid w:val="0061639C"/>
    <w:rsid w:val="00623203"/>
    <w:rsid w:val="00627F79"/>
    <w:rsid w:val="00634D6D"/>
    <w:rsid w:val="00640980"/>
    <w:rsid w:val="00652A6B"/>
    <w:rsid w:val="006644D3"/>
    <w:rsid w:val="0067742A"/>
    <w:rsid w:val="006B5CAF"/>
    <w:rsid w:val="00704DEF"/>
    <w:rsid w:val="00704E9C"/>
    <w:rsid w:val="0071139A"/>
    <w:rsid w:val="0071400F"/>
    <w:rsid w:val="00752229"/>
    <w:rsid w:val="0076298B"/>
    <w:rsid w:val="00785466"/>
    <w:rsid w:val="007E2234"/>
    <w:rsid w:val="007F4819"/>
    <w:rsid w:val="00821C16"/>
    <w:rsid w:val="0084242F"/>
    <w:rsid w:val="008450B8"/>
    <w:rsid w:val="00856987"/>
    <w:rsid w:val="008A67F6"/>
    <w:rsid w:val="008B5594"/>
    <w:rsid w:val="008B5C22"/>
    <w:rsid w:val="008B5C37"/>
    <w:rsid w:val="008C0A58"/>
    <w:rsid w:val="008D0CBE"/>
    <w:rsid w:val="008E0AAA"/>
    <w:rsid w:val="00902E60"/>
    <w:rsid w:val="009067FE"/>
    <w:rsid w:val="00941854"/>
    <w:rsid w:val="00947C26"/>
    <w:rsid w:val="009536C8"/>
    <w:rsid w:val="009747BE"/>
    <w:rsid w:val="009879F5"/>
    <w:rsid w:val="009A2CB3"/>
    <w:rsid w:val="009B2667"/>
    <w:rsid w:val="009B29EF"/>
    <w:rsid w:val="009D2672"/>
    <w:rsid w:val="009F697E"/>
    <w:rsid w:val="00A07738"/>
    <w:rsid w:val="00A23A4F"/>
    <w:rsid w:val="00A252D4"/>
    <w:rsid w:val="00A30111"/>
    <w:rsid w:val="00A35B2B"/>
    <w:rsid w:val="00A41351"/>
    <w:rsid w:val="00AA1D39"/>
    <w:rsid w:val="00AC0701"/>
    <w:rsid w:val="00AC69B0"/>
    <w:rsid w:val="00AD079F"/>
    <w:rsid w:val="00AD6889"/>
    <w:rsid w:val="00B31B4C"/>
    <w:rsid w:val="00B347CD"/>
    <w:rsid w:val="00B3536C"/>
    <w:rsid w:val="00B62291"/>
    <w:rsid w:val="00B74D8C"/>
    <w:rsid w:val="00B9410D"/>
    <w:rsid w:val="00BA3D59"/>
    <w:rsid w:val="00BB3063"/>
    <w:rsid w:val="00C1247B"/>
    <w:rsid w:val="00C22D1D"/>
    <w:rsid w:val="00C31AB5"/>
    <w:rsid w:val="00C54C74"/>
    <w:rsid w:val="00C70D66"/>
    <w:rsid w:val="00C76B00"/>
    <w:rsid w:val="00C83047"/>
    <w:rsid w:val="00C90AA8"/>
    <w:rsid w:val="00CC1493"/>
    <w:rsid w:val="00CD4094"/>
    <w:rsid w:val="00CE4739"/>
    <w:rsid w:val="00CF12B5"/>
    <w:rsid w:val="00D32ED7"/>
    <w:rsid w:val="00D8755D"/>
    <w:rsid w:val="00D8784B"/>
    <w:rsid w:val="00DA3914"/>
    <w:rsid w:val="00DB1717"/>
    <w:rsid w:val="00E247C5"/>
    <w:rsid w:val="00E3243A"/>
    <w:rsid w:val="00E427DF"/>
    <w:rsid w:val="00E62217"/>
    <w:rsid w:val="00E931B0"/>
    <w:rsid w:val="00E96178"/>
    <w:rsid w:val="00EA417A"/>
    <w:rsid w:val="00EE0730"/>
    <w:rsid w:val="00F10F5E"/>
    <w:rsid w:val="00F142A6"/>
    <w:rsid w:val="00F30CD0"/>
    <w:rsid w:val="00F374CC"/>
    <w:rsid w:val="00F436F1"/>
    <w:rsid w:val="00F45BC5"/>
    <w:rsid w:val="00F5034F"/>
    <w:rsid w:val="00F51322"/>
    <w:rsid w:val="00F53A51"/>
    <w:rsid w:val="00F62C7F"/>
    <w:rsid w:val="00F93F34"/>
    <w:rsid w:val="00FA1CBE"/>
    <w:rsid w:val="00FA5E46"/>
    <w:rsid w:val="00FB0632"/>
    <w:rsid w:val="00FC2EB7"/>
    <w:rsid w:val="00FC35DD"/>
    <w:rsid w:val="00FC38F7"/>
    <w:rsid w:val="00FC5BAD"/>
    <w:rsid w:val="00FE1A2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unhideWhenUsed/>
    <w:rsid w:val="00C76B00"/>
    <w:rPr>
      <w:sz w:val="20"/>
      <w:szCs w:val="20"/>
    </w:rPr>
  </w:style>
  <w:style w:type="character" w:customStyle="1" w:styleId="TextocomentarioCar">
    <w:name w:val="Texto comentario Car"/>
    <w:basedOn w:val="Fuentedeprrafopredeter"/>
    <w:link w:val="Textocomentario"/>
    <w:uiPriority w:val="99"/>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 w:type="paragraph" w:styleId="NormalWeb">
    <w:name w:val="Normal (Web)"/>
    <w:basedOn w:val="Normal"/>
    <w:uiPriority w:val="99"/>
    <w:semiHidden/>
    <w:unhideWhenUsed/>
    <w:rsid w:val="004729D3"/>
    <w:pPr>
      <w:spacing w:before="100" w:beforeAutospacing="1" w:after="100" w:afterAutospacing="1"/>
    </w:pPr>
    <w:rPr>
      <w:rFonts w:ascii="Times New Roman" w:hAnsi="Times New Roman" w:cs="Times New Roman"/>
      <w:sz w:val="24"/>
    </w:rPr>
  </w:style>
  <w:style w:type="character" w:customStyle="1" w:styleId="Mencinsinresolver2">
    <w:name w:val="Mención sin resolver2"/>
    <w:basedOn w:val="Fuentedeprrafopredeter"/>
    <w:uiPriority w:val="99"/>
    <w:semiHidden/>
    <w:unhideWhenUsed/>
    <w:rsid w:val="00B3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36228245">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0221919">
      <w:bodyDiv w:val="1"/>
      <w:marLeft w:val="0"/>
      <w:marRight w:val="0"/>
      <w:marTop w:val="0"/>
      <w:marBottom w:val="0"/>
      <w:divBdr>
        <w:top w:val="none" w:sz="0" w:space="0" w:color="auto"/>
        <w:left w:val="none" w:sz="0" w:space="0" w:color="auto"/>
        <w:bottom w:val="none" w:sz="0" w:space="0" w:color="auto"/>
        <w:right w:val="none" w:sz="0" w:space="0" w:color="auto"/>
      </w:divBdr>
    </w:div>
    <w:div w:id="1230457553">
      <w:bodyDiv w:val="1"/>
      <w:marLeft w:val="0"/>
      <w:marRight w:val="0"/>
      <w:marTop w:val="0"/>
      <w:marBottom w:val="0"/>
      <w:divBdr>
        <w:top w:val="none" w:sz="0" w:space="0" w:color="auto"/>
        <w:left w:val="none" w:sz="0" w:space="0" w:color="auto"/>
        <w:bottom w:val="none" w:sz="0" w:space="0" w:color="auto"/>
        <w:right w:val="none" w:sz="0" w:space="0" w:color="auto"/>
      </w:divBdr>
    </w:div>
    <w:div w:id="1251043232">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2325626">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18263023">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m.portocarrer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manyasociad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www.boe.es/boe/dias/2018/06/15/pdfs/BOE-A-2018-8062.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09DA-F985-46A5-915E-18181AA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2018-03-05T16:01:00Z</cp:lastPrinted>
  <dcterms:created xsi:type="dcterms:W3CDTF">2018-06-19T12:40:00Z</dcterms:created>
  <dcterms:modified xsi:type="dcterms:W3CDTF">2018-06-19T12:40:00Z</dcterms:modified>
</cp:coreProperties>
</file>