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83" w:rsidRDefault="00807D83" w:rsidP="00856987">
      <w:pPr>
        <w:rPr>
          <w:b/>
          <w:color w:val="000000" w:themeColor="text1"/>
        </w:rPr>
      </w:pPr>
    </w:p>
    <w:p w:rsidR="006F6FB9" w:rsidRPr="001F7B65" w:rsidRDefault="00FA3BAE" w:rsidP="001F7B65">
      <w:pPr>
        <w:jc w:val="center"/>
        <w:rPr>
          <w:b/>
          <w:color w:val="000000" w:themeColor="text1"/>
          <w:u w:val="single"/>
        </w:rPr>
      </w:pPr>
      <w:r>
        <w:rPr>
          <w:b/>
          <w:color w:val="000000" w:themeColor="text1"/>
          <w:u w:val="single"/>
        </w:rPr>
        <w:t>Serán el e</w:t>
      </w:r>
      <w:r w:rsidR="001F7B65">
        <w:rPr>
          <w:b/>
          <w:color w:val="000000" w:themeColor="text1"/>
          <w:u w:val="single"/>
        </w:rPr>
        <w:t>je central del II Encuentro de IA organizado por AMETIC</w:t>
      </w:r>
      <w:r w:rsidR="00845D06">
        <w:rPr>
          <w:b/>
          <w:color w:val="000000" w:themeColor="text1"/>
          <w:u w:val="single"/>
        </w:rPr>
        <w:t xml:space="preserve"> </w:t>
      </w:r>
    </w:p>
    <w:p w:rsidR="001F7B65" w:rsidRPr="001F7B65" w:rsidRDefault="001F7B65" w:rsidP="001F7B65">
      <w:pPr>
        <w:jc w:val="both"/>
        <w:rPr>
          <w:rFonts w:eastAsiaTheme="minorHAnsi"/>
          <w:b/>
          <w:color w:val="1C71B8"/>
          <w:sz w:val="20"/>
          <w:szCs w:val="22"/>
          <w:lang w:eastAsia="en-US"/>
        </w:rPr>
      </w:pPr>
    </w:p>
    <w:p w:rsidR="001F7B65" w:rsidRPr="00473392" w:rsidRDefault="001F7B65" w:rsidP="001F7B65">
      <w:pPr>
        <w:jc w:val="center"/>
        <w:rPr>
          <w:rFonts w:eastAsiaTheme="minorHAnsi"/>
          <w:b/>
          <w:color w:val="1C71B8"/>
          <w:sz w:val="40"/>
          <w:szCs w:val="40"/>
          <w:lang w:eastAsia="en-US"/>
        </w:rPr>
      </w:pPr>
      <w:r w:rsidRPr="00473392">
        <w:rPr>
          <w:rFonts w:eastAsiaTheme="minorHAnsi"/>
          <w:b/>
          <w:color w:val="1C71B8"/>
          <w:sz w:val="40"/>
          <w:szCs w:val="40"/>
          <w:lang w:eastAsia="en-US"/>
        </w:rPr>
        <w:t xml:space="preserve">La potencialidad de la Inteligencia Artificial como motor de la productividad y eficiencia del negocio empresarial </w:t>
      </w:r>
    </w:p>
    <w:p w:rsidR="00F93303" w:rsidRPr="00845D06" w:rsidRDefault="00F93303" w:rsidP="00845D06">
      <w:pPr>
        <w:jc w:val="both"/>
        <w:rPr>
          <w:rFonts w:eastAsiaTheme="minorHAnsi"/>
          <w:b/>
          <w:color w:val="1C71B8"/>
          <w:szCs w:val="22"/>
          <w:lang w:eastAsia="en-US"/>
        </w:rPr>
      </w:pPr>
    </w:p>
    <w:p w:rsidR="00AB43A2" w:rsidRDefault="00BA00F4" w:rsidP="00DA633F">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AMETIC organiza e</w:t>
      </w:r>
      <w:r w:rsidR="000A3DCA">
        <w:rPr>
          <w:rFonts w:eastAsiaTheme="minorHAnsi"/>
          <w:b/>
          <w:color w:val="1C71B8"/>
          <w:szCs w:val="22"/>
          <w:lang w:eastAsia="en-US"/>
        </w:rPr>
        <w:t>l II Encuentro de Inteligencia Artificial #AIlikeIT2</w:t>
      </w:r>
      <w:r>
        <w:rPr>
          <w:rFonts w:eastAsiaTheme="minorHAnsi"/>
          <w:b/>
          <w:color w:val="1C71B8"/>
          <w:szCs w:val="22"/>
          <w:lang w:eastAsia="en-US"/>
        </w:rPr>
        <w:t xml:space="preserve">, foro anual </w:t>
      </w:r>
      <w:r w:rsidR="002970E5">
        <w:rPr>
          <w:rFonts w:eastAsiaTheme="minorHAnsi"/>
          <w:b/>
          <w:color w:val="1C71B8"/>
          <w:szCs w:val="22"/>
          <w:lang w:eastAsia="en-US"/>
        </w:rPr>
        <w:t>de referencia para el sector de la IA en España.</w:t>
      </w:r>
    </w:p>
    <w:p w:rsidR="002B1F5B" w:rsidRPr="00F93303" w:rsidRDefault="002B1F5B" w:rsidP="00F93303">
      <w:pPr>
        <w:rPr>
          <w:rFonts w:eastAsiaTheme="minorHAnsi"/>
          <w:b/>
          <w:color w:val="1C71B8"/>
          <w:szCs w:val="22"/>
          <w:lang w:eastAsia="en-US"/>
        </w:rPr>
      </w:pPr>
    </w:p>
    <w:p w:rsidR="002B1F5B" w:rsidRPr="002B1F5B" w:rsidRDefault="002B1F5B" w:rsidP="002B1F5B">
      <w:pPr>
        <w:pStyle w:val="Prrafodelista"/>
        <w:numPr>
          <w:ilvl w:val="0"/>
          <w:numId w:val="8"/>
        </w:numPr>
        <w:jc w:val="both"/>
        <w:rPr>
          <w:rFonts w:eastAsiaTheme="minorHAnsi"/>
          <w:b/>
          <w:color w:val="1C71B8"/>
          <w:szCs w:val="22"/>
          <w:lang w:eastAsia="en-US"/>
        </w:rPr>
      </w:pPr>
      <w:r w:rsidRPr="002B1F5B">
        <w:rPr>
          <w:rFonts w:eastAsiaTheme="minorHAnsi"/>
          <w:b/>
          <w:color w:val="1C71B8"/>
          <w:szCs w:val="22"/>
          <w:lang w:eastAsia="en-US"/>
        </w:rPr>
        <w:t xml:space="preserve">Se trata de un </w:t>
      </w:r>
      <w:r w:rsidR="00BA00F4">
        <w:rPr>
          <w:rFonts w:eastAsiaTheme="minorHAnsi"/>
          <w:b/>
          <w:color w:val="1C71B8"/>
          <w:szCs w:val="22"/>
          <w:lang w:eastAsia="en-US"/>
        </w:rPr>
        <w:t>encuentro</w:t>
      </w:r>
      <w:r w:rsidRPr="002B1F5B">
        <w:rPr>
          <w:rFonts w:eastAsiaTheme="minorHAnsi"/>
          <w:b/>
          <w:color w:val="1C71B8"/>
          <w:szCs w:val="22"/>
          <w:lang w:eastAsia="en-US"/>
        </w:rPr>
        <w:t xml:space="preserve"> profesional </w:t>
      </w:r>
      <w:r w:rsidR="00BA00F4">
        <w:rPr>
          <w:rFonts w:eastAsiaTheme="minorHAnsi"/>
          <w:b/>
          <w:color w:val="1C71B8"/>
          <w:szCs w:val="22"/>
          <w:lang w:eastAsia="en-US"/>
        </w:rPr>
        <w:t>para</w:t>
      </w:r>
      <w:r w:rsidRPr="002B1F5B">
        <w:rPr>
          <w:rFonts w:eastAsiaTheme="minorHAnsi"/>
          <w:b/>
          <w:color w:val="1C71B8"/>
          <w:szCs w:val="22"/>
          <w:lang w:eastAsia="en-US"/>
        </w:rPr>
        <w:t xml:space="preserve"> fomentar el intercambio de ideas, experiencias y conocimientos entre empresas del sector y usuarios</w:t>
      </w:r>
      <w:r w:rsidR="00BA00F4">
        <w:rPr>
          <w:rFonts w:eastAsiaTheme="minorHAnsi"/>
          <w:b/>
          <w:color w:val="1C71B8"/>
          <w:szCs w:val="22"/>
          <w:lang w:eastAsia="en-US"/>
        </w:rPr>
        <w:t xml:space="preserve">, que ayuden al desarrollo económico del país.  </w:t>
      </w:r>
    </w:p>
    <w:p w:rsidR="00D41214" w:rsidRDefault="00D41214" w:rsidP="006F6FB9">
      <w:pPr>
        <w:jc w:val="both"/>
        <w:rPr>
          <w:b/>
          <w:i/>
          <w:color w:val="3C3C3C"/>
          <w:sz w:val="20"/>
        </w:rPr>
      </w:pPr>
    </w:p>
    <w:p w:rsidR="00F93303" w:rsidRPr="00F93303" w:rsidRDefault="003948FF" w:rsidP="00F93303">
      <w:pPr>
        <w:jc w:val="both"/>
        <w:rPr>
          <w:iCs/>
          <w:color w:val="3C3C3C"/>
          <w:sz w:val="20"/>
        </w:rPr>
      </w:pPr>
      <w:r>
        <w:rPr>
          <w:b/>
          <w:i/>
          <w:color w:val="3C3C3C"/>
          <w:sz w:val="20"/>
        </w:rPr>
        <w:t>Madrid</w:t>
      </w:r>
      <w:r w:rsidR="00BD28A2" w:rsidRPr="009719C0">
        <w:rPr>
          <w:b/>
          <w:i/>
          <w:color w:val="3C3C3C"/>
          <w:sz w:val="20"/>
        </w:rPr>
        <w:t>,</w:t>
      </w:r>
      <w:r w:rsidR="00BD28A2" w:rsidRPr="00DE56DA">
        <w:rPr>
          <w:b/>
          <w:i/>
          <w:color w:val="FF0000"/>
          <w:sz w:val="20"/>
        </w:rPr>
        <w:t xml:space="preserve"> </w:t>
      </w:r>
      <w:r w:rsidR="0060296C">
        <w:rPr>
          <w:b/>
          <w:i/>
          <w:color w:val="000000" w:themeColor="text1"/>
          <w:sz w:val="20"/>
        </w:rPr>
        <w:t>10</w:t>
      </w:r>
      <w:r w:rsidR="00DE56DA" w:rsidRPr="00DE56DA">
        <w:rPr>
          <w:b/>
          <w:i/>
          <w:color w:val="FF0000"/>
          <w:sz w:val="20"/>
        </w:rPr>
        <w:t xml:space="preserve"> </w:t>
      </w:r>
      <w:r w:rsidR="00BD28A2" w:rsidRPr="009719C0">
        <w:rPr>
          <w:b/>
          <w:i/>
          <w:color w:val="3C3C3C"/>
          <w:sz w:val="20"/>
        </w:rPr>
        <w:t xml:space="preserve">de </w:t>
      </w:r>
      <w:r w:rsidR="00FE70BA">
        <w:rPr>
          <w:b/>
          <w:i/>
          <w:color w:val="3C3C3C"/>
          <w:sz w:val="20"/>
        </w:rPr>
        <w:t>mayo</w:t>
      </w:r>
      <w:r w:rsidR="000945FB">
        <w:rPr>
          <w:b/>
          <w:i/>
          <w:color w:val="3C3C3C"/>
          <w:sz w:val="20"/>
        </w:rPr>
        <w:t xml:space="preserve"> </w:t>
      </w:r>
      <w:r w:rsidR="00DE56DA">
        <w:rPr>
          <w:b/>
          <w:i/>
          <w:color w:val="3C3C3C"/>
          <w:sz w:val="20"/>
        </w:rPr>
        <w:t>de 2019</w:t>
      </w:r>
      <w:r w:rsidR="00BD28A2" w:rsidRPr="009719C0">
        <w:rPr>
          <w:b/>
          <w:i/>
          <w:color w:val="3C3C3C"/>
          <w:sz w:val="20"/>
        </w:rPr>
        <w:t>.-</w:t>
      </w:r>
      <w:r w:rsidR="00BD28A2" w:rsidRPr="00481867">
        <w:rPr>
          <w:rFonts w:ascii="Verdana" w:hAnsi="Verdana"/>
          <w:color w:val="000000" w:themeColor="text1"/>
          <w:szCs w:val="22"/>
        </w:rPr>
        <w:t xml:space="preserve"> </w:t>
      </w:r>
      <w:r w:rsidR="002B1F5B">
        <w:rPr>
          <w:iCs/>
          <w:color w:val="3C3C3C"/>
          <w:sz w:val="20"/>
        </w:rPr>
        <w:t xml:space="preserve">La potencialidad de la Inteligencia Artificial como motor de la productividad y eficiencia del negocio empresarial serán el eje central del II Encuentro </w:t>
      </w:r>
      <w:r w:rsidR="000A3DCA">
        <w:rPr>
          <w:iCs/>
          <w:color w:val="3C3C3C"/>
          <w:sz w:val="20"/>
        </w:rPr>
        <w:t>de IA #</w:t>
      </w:r>
      <w:proofErr w:type="spellStart"/>
      <w:r w:rsidR="00111DAD">
        <w:rPr>
          <w:iCs/>
          <w:color w:val="3C3C3C"/>
          <w:sz w:val="20"/>
        </w:rPr>
        <w:t>AIlikeIT</w:t>
      </w:r>
      <w:proofErr w:type="spellEnd"/>
      <w:r w:rsidR="00111DAD">
        <w:rPr>
          <w:iCs/>
          <w:color w:val="3C3C3C"/>
          <w:sz w:val="20"/>
        </w:rPr>
        <w:t xml:space="preserve"> organizado</w:t>
      </w:r>
      <w:r w:rsidR="002B1F5B">
        <w:rPr>
          <w:iCs/>
          <w:color w:val="3C3C3C"/>
          <w:sz w:val="20"/>
        </w:rPr>
        <w:t xml:space="preserve"> por AMETIC, </w:t>
      </w:r>
      <w:r w:rsidR="006F6FB9" w:rsidRPr="009719C0">
        <w:rPr>
          <w:color w:val="3C3C3C"/>
          <w:sz w:val="20"/>
        </w:rPr>
        <w:t>patronal del secto</w:t>
      </w:r>
      <w:r w:rsidR="004326F5">
        <w:rPr>
          <w:color w:val="3C3C3C"/>
          <w:sz w:val="20"/>
        </w:rPr>
        <w:t>r digital español</w:t>
      </w:r>
      <w:r w:rsidR="0024034C">
        <w:rPr>
          <w:iCs/>
          <w:color w:val="3C3C3C"/>
          <w:sz w:val="20"/>
        </w:rPr>
        <w:t>,</w:t>
      </w:r>
      <w:r w:rsidR="00EB0079">
        <w:rPr>
          <w:i/>
          <w:iCs/>
          <w:color w:val="3C3C3C"/>
          <w:sz w:val="20"/>
        </w:rPr>
        <w:t xml:space="preserve"> </w:t>
      </w:r>
      <w:r w:rsidR="000629AA">
        <w:rPr>
          <w:iCs/>
          <w:color w:val="3C3C3C"/>
          <w:sz w:val="20"/>
        </w:rPr>
        <w:t>el próximo 30 de mayo</w:t>
      </w:r>
      <w:r w:rsidR="00EB0079">
        <w:rPr>
          <w:iCs/>
          <w:color w:val="3C3C3C"/>
          <w:sz w:val="20"/>
        </w:rPr>
        <w:t xml:space="preserve"> </w:t>
      </w:r>
      <w:r w:rsidR="000629AA">
        <w:rPr>
          <w:iCs/>
          <w:color w:val="3C3C3C"/>
          <w:sz w:val="20"/>
        </w:rPr>
        <w:t xml:space="preserve">en </w:t>
      </w:r>
      <w:r w:rsidR="00845D06">
        <w:rPr>
          <w:iCs/>
          <w:color w:val="3C3C3C"/>
          <w:sz w:val="20"/>
        </w:rPr>
        <w:t>el</w:t>
      </w:r>
      <w:r w:rsidR="000629AA">
        <w:rPr>
          <w:iCs/>
          <w:color w:val="3C3C3C"/>
          <w:sz w:val="20"/>
        </w:rPr>
        <w:t xml:space="preserve"> </w:t>
      </w:r>
      <w:r w:rsidR="000A3DCA">
        <w:rPr>
          <w:iCs/>
          <w:color w:val="3C3C3C"/>
          <w:sz w:val="20"/>
        </w:rPr>
        <w:t xml:space="preserve">Auditorio del </w:t>
      </w:r>
      <w:r w:rsidR="000629AA">
        <w:rPr>
          <w:iCs/>
          <w:color w:val="3C3C3C"/>
          <w:sz w:val="20"/>
        </w:rPr>
        <w:t>Matadero de Madrid</w:t>
      </w:r>
      <w:r w:rsidR="002B1F5B">
        <w:rPr>
          <w:iCs/>
          <w:color w:val="3C3C3C"/>
          <w:sz w:val="20"/>
        </w:rPr>
        <w:t xml:space="preserve">. </w:t>
      </w:r>
    </w:p>
    <w:p w:rsidR="002B1F5B" w:rsidRDefault="002B1F5B" w:rsidP="002B1F5B">
      <w:pPr>
        <w:jc w:val="both"/>
        <w:rPr>
          <w:iCs/>
          <w:color w:val="3C3C3C"/>
          <w:sz w:val="20"/>
        </w:rPr>
      </w:pPr>
    </w:p>
    <w:p w:rsidR="009A6291" w:rsidRDefault="002B1F5B" w:rsidP="00F54C93">
      <w:pPr>
        <w:jc w:val="both"/>
        <w:rPr>
          <w:iCs/>
          <w:color w:val="3C3C3C"/>
          <w:sz w:val="20"/>
        </w:rPr>
      </w:pPr>
      <w:r>
        <w:rPr>
          <w:iCs/>
          <w:color w:val="3C3C3C"/>
          <w:sz w:val="20"/>
        </w:rPr>
        <w:t xml:space="preserve">Se trata de </w:t>
      </w:r>
      <w:r w:rsidRPr="00091B98">
        <w:rPr>
          <w:iCs/>
          <w:color w:val="3C3C3C"/>
          <w:sz w:val="20"/>
        </w:rPr>
        <w:t xml:space="preserve">un </w:t>
      </w:r>
      <w:r>
        <w:rPr>
          <w:iCs/>
          <w:color w:val="3C3C3C"/>
          <w:sz w:val="20"/>
        </w:rPr>
        <w:t>encuentro</w:t>
      </w:r>
      <w:r w:rsidRPr="00091B98">
        <w:rPr>
          <w:iCs/>
          <w:color w:val="3C3C3C"/>
          <w:sz w:val="20"/>
        </w:rPr>
        <w:t xml:space="preserve"> profesional</w:t>
      </w:r>
      <w:r w:rsidR="00BA00F4">
        <w:rPr>
          <w:iCs/>
          <w:color w:val="3C3C3C"/>
          <w:sz w:val="20"/>
        </w:rPr>
        <w:t xml:space="preserve">, </w:t>
      </w:r>
      <w:r w:rsidR="00BA00F4">
        <w:rPr>
          <w:iCs/>
          <w:color w:val="3C3C3C"/>
          <w:sz w:val="20"/>
        </w:rPr>
        <w:t>foro anual de referencia para el sector de la Inteligencia Artificial en España</w:t>
      </w:r>
      <w:r w:rsidR="00BA00F4">
        <w:rPr>
          <w:iCs/>
          <w:color w:val="3C3C3C"/>
          <w:sz w:val="20"/>
        </w:rPr>
        <w:t>,</w:t>
      </w:r>
      <w:r w:rsidRPr="00091B98">
        <w:rPr>
          <w:iCs/>
          <w:color w:val="3C3C3C"/>
          <w:sz w:val="20"/>
        </w:rPr>
        <w:t xml:space="preserve"> </w:t>
      </w:r>
      <w:r w:rsidR="00BA00F4">
        <w:rPr>
          <w:iCs/>
          <w:color w:val="3C3C3C"/>
          <w:sz w:val="20"/>
        </w:rPr>
        <w:t>para</w:t>
      </w:r>
      <w:r w:rsidRPr="00091B98">
        <w:rPr>
          <w:iCs/>
          <w:color w:val="3C3C3C"/>
          <w:sz w:val="20"/>
        </w:rPr>
        <w:t xml:space="preserve"> fomentar el intercambio de ideas, experiencias y conocimientos </w:t>
      </w:r>
      <w:r>
        <w:rPr>
          <w:iCs/>
          <w:color w:val="3C3C3C"/>
          <w:sz w:val="20"/>
        </w:rPr>
        <w:t xml:space="preserve">entre empresas del sector y usuarios, </w:t>
      </w:r>
      <w:r w:rsidRPr="00091B98">
        <w:rPr>
          <w:iCs/>
          <w:color w:val="3C3C3C"/>
          <w:sz w:val="20"/>
        </w:rPr>
        <w:t xml:space="preserve">en torno a </w:t>
      </w:r>
      <w:r>
        <w:rPr>
          <w:iCs/>
          <w:color w:val="3C3C3C"/>
          <w:sz w:val="20"/>
        </w:rPr>
        <w:t xml:space="preserve">una de las tecnologías que más está creciendo en los últimos años. </w:t>
      </w:r>
      <w:bookmarkStart w:id="0" w:name="_GoBack"/>
      <w:bookmarkEnd w:id="0"/>
    </w:p>
    <w:p w:rsidR="00A453FC" w:rsidRDefault="00A453FC" w:rsidP="00F54C93">
      <w:pPr>
        <w:jc w:val="both"/>
        <w:rPr>
          <w:iCs/>
          <w:color w:val="3C3C3C"/>
          <w:sz w:val="20"/>
        </w:rPr>
      </w:pPr>
    </w:p>
    <w:p w:rsidR="00DA633F" w:rsidRDefault="00A453FC" w:rsidP="00F54C93">
      <w:pPr>
        <w:jc w:val="both"/>
        <w:rPr>
          <w:iCs/>
          <w:color w:val="3C3C3C"/>
          <w:sz w:val="20"/>
        </w:rPr>
      </w:pPr>
      <w:r w:rsidRPr="00A453FC">
        <w:rPr>
          <w:iCs/>
          <w:color w:val="3C3C3C"/>
          <w:sz w:val="20"/>
        </w:rPr>
        <w:t>El foro congregará a una audiencia profesional pro</w:t>
      </w:r>
      <w:r w:rsidR="00416811">
        <w:rPr>
          <w:iCs/>
          <w:color w:val="3C3C3C"/>
          <w:sz w:val="20"/>
        </w:rPr>
        <w:t>cedente</w:t>
      </w:r>
      <w:r w:rsidRPr="00A453FC">
        <w:rPr>
          <w:iCs/>
          <w:color w:val="3C3C3C"/>
          <w:sz w:val="20"/>
        </w:rPr>
        <w:t xml:space="preserve"> de empresas usuarias,</w:t>
      </w:r>
      <w:r>
        <w:rPr>
          <w:iCs/>
          <w:color w:val="3C3C3C"/>
          <w:sz w:val="20"/>
        </w:rPr>
        <w:t xml:space="preserve"> </w:t>
      </w:r>
      <w:r w:rsidR="005E6F72">
        <w:rPr>
          <w:iCs/>
          <w:color w:val="3C3C3C"/>
          <w:sz w:val="20"/>
        </w:rPr>
        <w:t>proveedores tecn</w:t>
      </w:r>
      <w:r w:rsidR="00DA633F">
        <w:rPr>
          <w:iCs/>
          <w:color w:val="3C3C3C"/>
          <w:sz w:val="20"/>
        </w:rPr>
        <w:t xml:space="preserve">ológicos, organizaciones sectoriales y administraciones públicas, que </w:t>
      </w:r>
      <w:r w:rsidR="005E6F72">
        <w:rPr>
          <w:iCs/>
          <w:color w:val="3C3C3C"/>
          <w:sz w:val="20"/>
        </w:rPr>
        <w:t>tendrán la oportunidad de asistir a conferencias de alto nivel de ponentes de referencia y prescriptores</w:t>
      </w:r>
      <w:r w:rsidR="00DA633F">
        <w:rPr>
          <w:iCs/>
          <w:color w:val="3C3C3C"/>
          <w:sz w:val="20"/>
        </w:rPr>
        <w:t>,</w:t>
      </w:r>
      <w:r w:rsidR="005E6F72">
        <w:rPr>
          <w:iCs/>
          <w:color w:val="3C3C3C"/>
          <w:sz w:val="20"/>
        </w:rPr>
        <w:t xml:space="preserve"> en</w:t>
      </w:r>
      <w:r w:rsidR="00416811">
        <w:rPr>
          <w:iCs/>
          <w:color w:val="3C3C3C"/>
          <w:sz w:val="20"/>
        </w:rPr>
        <w:t xml:space="preserve"> </w:t>
      </w:r>
      <w:r w:rsidR="005E6F72">
        <w:rPr>
          <w:iCs/>
          <w:color w:val="3C3C3C"/>
          <w:sz w:val="20"/>
        </w:rPr>
        <w:t>torno a las nuevas tendencias, temáticas de interés</w:t>
      </w:r>
      <w:r w:rsidR="00473392">
        <w:rPr>
          <w:iCs/>
          <w:color w:val="3C3C3C"/>
          <w:sz w:val="20"/>
        </w:rPr>
        <w:t>, así como</w:t>
      </w:r>
      <w:r w:rsidR="005E6F72">
        <w:rPr>
          <w:iCs/>
          <w:color w:val="3C3C3C"/>
          <w:sz w:val="20"/>
        </w:rPr>
        <w:t xml:space="preserve"> casos de éxito en la aplicación de la </w:t>
      </w:r>
      <w:r w:rsidR="00DA633F">
        <w:rPr>
          <w:iCs/>
          <w:color w:val="3C3C3C"/>
          <w:sz w:val="20"/>
        </w:rPr>
        <w:t>IA</w:t>
      </w:r>
      <w:r w:rsidR="005E6F72">
        <w:rPr>
          <w:iCs/>
          <w:color w:val="3C3C3C"/>
          <w:sz w:val="20"/>
        </w:rPr>
        <w:t xml:space="preserve"> en los ámbitos social e industrial. </w:t>
      </w:r>
    </w:p>
    <w:p w:rsidR="00DA633F" w:rsidRDefault="00DA633F" w:rsidP="00F54C93">
      <w:pPr>
        <w:jc w:val="both"/>
        <w:rPr>
          <w:iCs/>
          <w:color w:val="3C3C3C"/>
          <w:sz w:val="20"/>
        </w:rPr>
      </w:pPr>
    </w:p>
    <w:p w:rsidR="00EB0079" w:rsidRPr="00091B98" w:rsidRDefault="00DA633F" w:rsidP="00F54C93">
      <w:pPr>
        <w:jc w:val="both"/>
        <w:rPr>
          <w:iCs/>
          <w:color w:val="3C3C3C"/>
          <w:sz w:val="20"/>
        </w:rPr>
      </w:pPr>
      <w:r>
        <w:rPr>
          <w:iCs/>
          <w:color w:val="3C3C3C"/>
          <w:sz w:val="20"/>
        </w:rPr>
        <w:t>De este modo,</w:t>
      </w:r>
      <w:r w:rsidR="005E6F72" w:rsidRPr="005E6F72">
        <w:rPr>
          <w:iCs/>
          <w:color w:val="3C3C3C"/>
          <w:sz w:val="20"/>
        </w:rPr>
        <w:t xml:space="preserve"> expertos de primer nivel expondrán su visión sobre la IA, su impacto en la productividad de las empresas y en la eficiencia de los servicios públicos, así como su repercusión económica y social</w:t>
      </w:r>
      <w:r w:rsidR="009A6291">
        <w:rPr>
          <w:iCs/>
          <w:color w:val="3C3C3C"/>
          <w:sz w:val="20"/>
        </w:rPr>
        <w:t>,</w:t>
      </w:r>
      <w:r w:rsidR="005E6F72" w:rsidRPr="005E6F72">
        <w:rPr>
          <w:iCs/>
          <w:color w:val="3C3C3C"/>
          <w:sz w:val="20"/>
        </w:rPr>
        <w:t xml:space="preserve"> entre otras cuestiones.</w:t>
      </w:r>
      <w:r w:rsidR="005E6F72">
        <w:rPr>
          <w:iCs/>
          <w:color w:val="3C3C3C"/>
          <w:sz w:val="20"/>
        </w:rPr>
        <w:t xml:space="preserve"> Además, los asistentes podrán potenciar el </w:t>
      </w:r>
      <w:proofErr w:type="spellStart"/>
      <w:r w:rsidR="005E6F72" w:rsidRPr="005E6F72">
        <w:rPr>
          <w:i/>
          <w:iCs/>
          <w:color w:val="3C3C3C"/>
          <w:sz w:val="20"/>
        </w:rPr>
        <w:t>networking</w:t>
      </w:r>
      <w:proofErr w:type="spellEnd"/>
      <w:r w:rsidR="005E6F72">
        <w:rPr>
          <w:iCs/>
          <w:color w:val="3C3C3C"/>
          <w:sz w:val="20"/>
        </w:rPr>
        <w:t xml:space="preserve"> y </w:t>
      </w:r>
      <w:r w:rsidR="00416811">
        <w:rPr>
          <w:iCs/>
          <w:color w:val="3C3C3C"/>
          <w:sz w:val="20"/>
        </w:rPr>
        <w:t>participar en</w:t>
      </w:r>
      <w:r w:rsidR="005E6F72">
        <w:rPr>
          <w:iCs/>
          <w:color w:val="3C3C3C"/>
          <w:sz w:val="20"/>
        </w:rPr>
        <w:t xml:space="preserve"> la zona </w:t>
      </w:r>
      <w:r w:rsidR="005E6F72" w:rsidRPr="005E6F72">
        <w:rPr>
          <w:iCs/>
          <w:color w:val="3C3C3C"/>
          <w:sz w:val="20"/>
        </w:rPr>
        <w:t>Showroom A</w:t>
      </w:r>
      <w:r w:rsidR="000A3DCA">
        <w:rPr>
          <w:iCs/>
          <w:color w:val="3C3C3C"/>
          <w:sz w:val="20"/>
        </w:rPr>
        <w:t>I</w:t>
      </w:r>
      <w:r w:rsidR="005E6F72" w:rsidRPr="005E6F72">
        <w:rPr>
          <w:iCs/>
          <w:color w:val="3C3C3C"/>
          <w:sz w:val="20"/>
        </w:rPr>
        <w:t>likeIT2</w:t>
      </w:r>
      <w:r w:rsidR="005E6F72">
        <w:rPr>
          <w:iCs/>
          <w:color w:val="3C3C3C"/>
          <w:sz w:val="20"/>
        </w:rPr>
        <w:t>.</w:t>
      </w:r>
    </w:p>
    <w:p w:rsidR="00DA633F" w:rsidRDefault="00DA633F" w:rsidP="00F54C93">
      <w:pPr>
        <w:jc w:val="both"/>
        <w:rPr>
          <w:i/>
          <w:iCs/>
          <w:color w:val="3C3C3C"/>
          <w:sz w:val="20"/>
        </w:rPr>
      </w:pPr>
    </w:p>
    <w:p w:rsidR="004326F5" w:rsidRDefault="00BA23E5" w:rsidP="00F54C93">
      <w:pPr>
        <w:jc w:val="both"/>
        <w:rPr>
          <w:color w:val="3C3C3C"/>
          <w:sz w:val="20"/>
        </w:rPr>
      </w:pPr>
      <w:r w:rsidRPr="001B5D9A">
        <w:rPr>
          <w:color w:val="3C3C3C"/>
          <w:sz w:val="20"/>
        </w:rPr>
        <w:t>El  núcleo de la jornada</w:t>
      </w:r>
      <w:r w:rsidR="00F54C93">
        <w:rPr>
          <w:color w:val="3C3C3C"/>
          <w:sz w:val="20"/>
        </w:rPr>
        <w:t xml:space="preserve"> se </w:t>
      </w:r>
      <w:r w:rsidRPr="001B5D9A">
        <w:rPr>
          <w:color w:val="3C3C3C"/>
          <w:sz w:val="20"/>
        </w:rPr>
        <w:t>centrará en dar</w:t>
      </w:r>
      <w:r w:rsidR="00F54C93">
        <w:rPr>
          <w:color w:val="3C3C3C"/>
          <w:sz w:val="20"/>
        </w:rPr>
        <w:t xml:space="preserve"> a </w:t>
      </w:r>
      <w:r w:rsidR="004326F5" w:rsidRPr="004326F5">
        <w:rPr>
          <w:color w:val="3C3C3C"/>
          <w:sz w:val="20"/>
        </w:rPr>
        <w:t xml:space="preserve">conocer casos </w:t>
      </w:r>
      <w:r w:rsidR="00F54C93">
        <w:rPr>
          <w:color w:val="3C3C3C"/>
          <w:sz w:val="20"/>
        </w:rPr>
        <w:t xml:space="preserve">prácticos en los que se ha empleado </w:t>
      </w:r>
      <w:r w:rsidR="004326F5" w:rsidRPr="004326F5">
        <w:rPr>
          <w:color w:val="3C3C3C"/>
          <w:sz w:val="20"/>
        </w:rPr>
        <w:t>la Inteligencia Artificial para resolver problemáticas de negocio en diferentes sectores de activid</w:t>
      </w:r>
      <w:r w:rsidR="00F54C93">
        <w:rPr>
          <w:color w:val="3C3C3C"/>
          <w:sz w:val="20"/>
        </w:rPr>
        <w:t>ad, todos ellos</w:t>
      </w:r>
      <w:r w:rsidR="00355D17">
        <w:rPr>
          <w:color w:val="3C3C3C"/>
          <w:sz w:val="20"/>
        </w:rPr>
        <w:t>,</w:t>
      </w:r>
      <w:r w:rsidR="00F54C93">
        <w:rPr>
          <w:color w:val="3C3C3C"/>
          <w:sz w:val="20"/>
        </w:rPr>
        <w:t xml:space="preserve"> con un enfoque </w:t>
      </w:r>
      <w:r w:rsidR="00F54C93" w:rsidRPr="00F54C93">
        <w:rPr>
          <w:bCs/>
          <w:color w:val="3C3C3C"/>
          <w:sz w:val="20"/>
        </w:rPr>
        <w:t>e</w:t>
      </w:r>
      <w:r w:rsidR="004326F5" w:rsidRPr="00F54C93">
        <w:rPr>
          <w:bCs/>
          <w:color w:val="3C3C3C"/>
          <w:sz w:val="20"/>
        </w:rPr>
        <w:t xml:space="preserve">stratégico </w:t>
      </w:r>
      <w:r w:rsidR="004326F5" w:rsidRPr="00F54C93">
        <w:rPr>
          <w:color w:val="3C3C3C"/>
          <w:sz w:val="20"/>
        </w:rPr>
        <w:t xml:space="preserve">(desde el punto de vista de la transformación y buscando el valor final aportado), </w:t>
      </w:r>
      <w:r w:rsidR="00F54C93" w:rsidRPr="00F54C93">
        <w:rPr>
          <w:bCs/>
          <w:color w:val="3C3C3C"/>
          <w:sz w:val="20"/>
        </w:rPr>
        <w:t>t</w:t>
      </w:r>
      <w:r w:rsidR="004326F5" w:rsidRPr="00F54C93">
        <w:rPr>
          <w:bCs/>
          <w:color w:val="3C3C3C"/>
          <w:sz w:val="20"/>
        </w:rPr>
        <w:t xml:space="preserve">ecnológico </w:t>
      </w:r>
      <w:r w:rsidR="004326F5" w:rsidRPr="00F54C93">
        <w:rPr>
          <w:color w:val="3C3C3C"/>
          <w:sz w:val="20"/>
        </w:rPr>
        <w:t xml:space="preserve">(en cuanto al uso de las nuevas tendencias y disciplinas disruptivas) y con gran </w:t>
      </w:r>
      <w:r w:rsidR="00F54C93" w:rsidRPr="00F54C93">
        <w:rPr>
          <w:bCs/>
          <w:color w:val="3C3C3C"/>
          <w:sz w:val="20"/>
        </w:rPr>
        <w:t>i</w:t>
      </w:r>
      <w:r w:rsidR="004326F5" w:rsidRPr="00F54C93">
        <w:rPr>
          <w:bCs/>
          <w:color w:val="3C3C3C"/>
          <w:sz w:val="20"/>
        </w:rPr>
        <w:t xml:space="preserve">mpacto </w:t>
      </w:r>
      <w:r w:rsidR="004326F5" w:rsidRPr="00F54C93">
        <w:rPr>
          <w:color w:val="3C3C3C"/>
          <w:sz w:val="20"/>
        </w:rPr>
        <w:t>en las personas</w:t>
      </w:r>
      <w:r w:rsidR="004326F5" w:rsidRPr="004326F5">
        <w:rPr>
          <w:color w:val="3C3C3C"/>
          <w:sz w:val="20"/>
        </w:rPr>
        <w:t xml:space="preserve"> (empleo, sostenibilidad, calidad de vida, privacidad, seguridad…)</w:t>
      </w:r>
      <w:r w:rsidR="00FB55D7">
        <w:rPr>
          <w:color w:val="3C3C3C"/>
          <w:sz w:val="20"/>
        </w:rPr>
        <w:t xml:space="preserve">. </w:t>
      </w:r>
    </w:p>
    <w:p w:rsidR="004326F5" w:rsidRDefault="004326F5" w:rsidP="00F54C93">
      <w:pPr>
        <w:jc w:val="both"/>
        <w:rPr>
          <w:color w:val="3C3C3C"/>
          <w:sz w:val="20"/>
        </w:rPr>
      </w:pPr>
    </w:p>
    <w:p w:rsidR="00111DAD" w:rsidRDefault="00355D17" w:rsidP="005067FE">
      <w:pPr>
        <w:jc w:val="both"/>
        <w:rPr>
          <w:color w:val="3C3C3C"/>
          <w:sz w:val="20"/>
        </w:rPr>
      </w:pPr>
      <w:r>
        <w:rPr>
          <w:color w:val="3C3C3C"/>
          <w:sz w:val="20"/>
        </w:rPr>
        <w:t xml:space="preserve">El </w:t>
      </w:r>
      <w:r w:rsidR="00F54C93">
        <w:rPr>
          <w:color w:val="3C3C3C"/>
          <w:sz w:val="20"/>
        </w:rPr>
        <w:t>I</w:t>
      </w:r>
      <w:r w:rsidR="005E6F72">
        <w:rPr>
          <w:color w:val="3C3C3C"/>
          <w:sz w:val="20"/>
        </w:rPr>
        <w:t>I</w:t>
      </w:r>
      <w:r w:rsidR="00F54C93">
        <w:rPr>
          <w:color w:val="3C3C3C"/>
          <w:sz w:val="20"/>
        </w:rPr>
        <w:t xml:space="preserve"> </w:t>
      </w:r>
      <w:r w:rsidR="00F54C93" w:rsidRPr="004326F5">
        <w:rPr>
          <w:color w:val="3C3C3C"/>
          <w:sz w:val="20"/>
        </w:rPr>
        <w:t>Encue</w:t>
      </w:r>
      <w:r w:rsidR="00F54C93">
        <w:rPr>
          <w:color w:val="3C3C3C"/>
          <w:sz w:val="20"/>
        </w:rPr>
        <w:t>ntro de Inteligencia Artificial</w:t>
      </w:r>
      <w:r w:rsidR="000A3DCA">
        <w:rPr>
          <w:color w:val="3C3C3C"/>
          <w:sz w:val="20"/>
        </w:rPr>
        <w:t xml:space="preserve"> #AIlikeIT2</w:t>
      </w:r>
      <w:r w:rsidR="00F54C93">
        <w:rPr>
          <w:color w:val="3C3C3C"/>
          <w:sz w:val="20"/>
        </w:rPr>
        <w:t xml:space="preserve"> se dirige a </w:t>
      </w:r>
      <w:r w:rsidR="00F54C93" w:rsidRPr="00FE5AA1">
        <w:rPr>
          <w:bCs/>
          <w:color w:val="3C3C3C"/>
          <w:sz w:val="20"/>
        </w:rPr>
        <w:t>representantes</w:t>
      </w:r>
      <w:r w:rsidR="00F54C93" w:rsidRPr="00FE70BA">
        <w:rPr>
          <w:b/>
          <w:bCs/>
          <w:color w:val="3C3C3C"/>
          <w:sz w:val="20"/>
        </w:rPr>
        <w:t xml:space="preserve"> </w:t>
      </w:r>
      <w:r w:rsidR="00F54C93" w:rsidRPr="00FE70BA">
        <w:rPr>
          <w:color w:val="3C3C3C"/>
          <w:sz w:val="20"/>
        </w:rPr>
        <w:t xml:space="preserve">de empresas, entidades u organizaciones del sector público y privado interesadas, que trabajen, implementen o deseen </w:t>
      </w:r>
      <w:r w:rsidR="00C93216">
        <w:rPr>
          <w:color w:val="3C3C3C"/>
          <w:sz w:val="20"/>
        </w:rPr>
        <w:t>conocer el potencia</w:t>
      </w:r>
      <w:r w:rsidR="0002564C">
        <w:rPr>
          <w:color w:val="3C3C3C"/>
          <w:sz w:val="20"/>
        </w:rPr>
        <w:t>l</w:t>
      </w:r>
      <w:r w:rsidR="00C93216">
        <w:rPr>
          <w:color w:val="3C3C3C"/>
          <w:sz w:val="20"/>
        </w:rPr>
        <w:t xml:space="preserve"> de</w:t>
      </w:r>
      <w:r w:rsidR="00BE0B64">
        <w:rPr>
          <w:color w:val="3C3C3C"/>
          <w:sz w:val="20"/>
        </w:rPr>
        <w:t xml:space="preserve"> la tecnología de la IA</w:t>
      </w:r>
      <w:r w:rsidR="00C93216">
        <w:rPr>
          <w:color w:val="3C3C3C"/>
          <w:sz w:val="20"/>
        </w:rPr>
        <w:t xml:space="preserve"> en el crecimiento y mejora de sus actividades.</w:t>
      </w:r>
      <w:r w:rsidR="001B5D9A">
        <w:rPr>
          <w:color w:val="3C3C3C"/>
          <w:sz w:val="20"/>
        </w:rPr>
        <w:t xml:space="preserve"> </w:t>
      </w:r>
    </w:p>
    <w:p w:rsidR="00111DAD" w:rsidRDefault="00111DAD" w:rsidP="005067FE">
      <w:pPr>
        <w:jc w:val="both"/>
        <w:rPr>
          <w:color w:val="3C3C3C"/>
          <w:sz w:val="20"/>
        </w:rPr>
      </w:pPr>
    </w:p>
    <w:p w:rsidR="006F6FB9" w:rsidRPr="00F54C93" w:rsidRDefault="00111DAD" w:rsidP="005067FE">
      <w:pPr>
        <w:jc w:val="both"/>
        <w:rPr>
          <w:color w:val="3C3C3C"/>
          <w:sz w:val="20"/>
        </w:rPr>
      </w:pPr>
      <w:r>
        <w:rPr>
          <w:color w:val="3C3C3C"/>
          <w:sz w:val="20"/>
        </w:rPr>
        <w:t>Se puede obtener m</w:t>
      </w:r>
      <w:r w:rsidR="006F6FB9" w:rsidRPr="00E82934">
        <w:rPr>
          <w:color w:val="3C3C3C"/>
          <w:sz w:val="20"/>
        </w:rPr>
        <w:t>ás información en</w:t>
      </w:r>
      <w:r w:rsidR="00FE70BA" w:rsidRPr="00FE70BA">
        <w:rPr>
          <w:color w:val="3C3C3C"/>
          <w:sz w:val="20"/>
        </w:rPr>
        <w:t xml:space="preserve"> la </w:t>
      </w:r>
      <w:hyperlink r:id="rId8" w:history="1">
        <w:r w:rsidR="00FE70BA" w:rsidRPr="000A3DCA">
          <w:rPr>
            <w:rStyle w:val="Hipervnculo"/>
            <w:sz w:val="20"/>
          </w:rPr>
          <w:t xml:space="preserve">página web de </w:t>
        </w:r>
        <w:r w:rsidR="00FB55D7" w:rsidRPr="000A3DCA">
          <w:rPr>
            <w:rStyle w:val="Hipervnculo"/>
            <w:sz w:val="20"/>
          </w:rPr>
          <w:t>AMETIC</w:t>
        </w:r>
      </w:hyperlink>
      <w:r w:rsidR="006F6FB9" w:rsidRPr="00FE70BA">
        <w:rPr>
          <w:color w:val="3C3C3C"/>
          <w:sz w:val="20"/>
        </w:rPr>
        <w:t>,</w:t>
      </w:r>
      <w:r w:rsidR="006F6FB9" w:rsidRPr="00D850C0">
        <w:rPr>
          <w:sz w:val="20"/>
          <w:szCs w:val="20"/>
        </w:rPr>
        <w:t xml:space="preserve"> </w:t>
      </w:r>
      <w:r>
        <w:rPr>
          <w:color w:val="3C3C3C"/>
          <w:sz w:val="20"/>
        </w:rPr>
        <w:t>y</w:t>
      </w:r>
      <w:r w:rsidR="006F6FB9" w:rsidRPr="00E82934">
        <w:rPr>
          <w:color w:val="3C3C3C"/>
          <w:sz w:val="20"/>
        </w:rPr>
        <w:t xml:space="preserve"> en </w:t>
      </w:r>
      <w:r>
        <w:rPr>
          <w:color w:val="3C3C3C"/>
          <w:sz w:val="20"/>
        </w:rPr>
        <w:t>la</w:t>
      </w:r>
      <w:r w:rsidR="00FE70BA">
        <w:rPr>
          <w:color w:val="3C3C3C"/>
          <w:sz w:val="20"/>
        </w:rPr>
        <w:t xml:space="preserve">s redes sociales: </w:t>
      </w:r>
      <w:hyperlink r:id="rId9" w:history="1">
        <w:r w:rsidR="00FE70BA" w:rsidRPr="00FE70BA">
          <w:rPr>
            <w:rStyle w:val="Hipervnculo"/>
            <w:sz w:val="20"/>
          </w:rPr>
          <w:t>LinkedIn</w:t>
        </w:r>
      </w:hyperlink>
      <w:r w:rsidR="00FE70BA">
        <w:rPr>
          <w:color w:val="3C3C3C"/>
          <w:sz w:val="20"/>
        </w:rPr>
        <w:t xml:space="preserve">, </w:t>
      </w:r>
      <w:hyperlink r:id="rId10" w:history="1">
        <w:r w:rsidR="00FE70BA" w:rsidRPr="00FE70BA">
          <w:rPr>
            <w:rStyle w:val="Hipervnculo"/>
            <w:sz w:val="20"/>
          </w:rPr>
          <w:t>YouTube</w:t>
        </w:r>
      </w:hyperlink>
      <w:r w:rsidR="00FE70BA">
        <w:rPr>
          <w:color w:val="3C3C3C"/>
          <w:sz w:val="20"/>
        </w:rPr>
        <w:t xml:space="preserve"> y </w:t>
      </w:r>
      <w:r w:rsidR="006F6FB9" w:rsidRPr="00E82934">
        <w:rPr>
          <w:color w:val="3C3C3C"/>
          <w:sz w:val="20"/>
        </w:rPr>
        <w:t xml:space="preserve"> </w:t>
      </w:r>
      <w:hyperlink r:id="rId11" w:history="1">
        <w:r w:rsidR="006F6FB9" w:rsidRPr="00FE70BA">
          <w:rPr>
            <w:rStyle w:val="Hipervnculo"/>
            <w:sz w:val="20"/>
          </w:rPr>
          <w:t>Twitter</w:t>
        </w:r>
      </w:hyperlink>
      <w:r w:rsidR="006F6FB9" w:rsidRPr="00D850C0">
        <w:rPr>
          <w:sz w:val="20"/>
          <w:szCs w:val="20"/>
        </w:rPr>
        <w:t xml:space="preserve">. </w:t>
      </w:r>
    </w:p>
    <w:p w:rsidR="00BD28A2" w:rsidRPr="009719C0" w:rsidRDefault="00BD28A2" w:rsidP="009719C0">
      <w:pPr>
        <w:jc w:val="both"/>
        <w:rPr>
          <w:color w:val="3C3C3C"/>
          <w:sz w:val="20"/>
        </w:rPr>
      </w:pPr>
    </w:p>
    <w:p w:rsidR="00187E6A" w:rsidRDefault="009747BE" w:rsidP="00CD16F2">
      <w:pPr>
        <w:jc w:val="both"/>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rsidR="009747BE" w:rsidRPr="00581B7A" w:rsidRDefault="009747BE" w:rsidP="009747BE">
                            <w:pPr>
                              <w:jc w:val="both"/>
                              <w:rPr>
                                <w:color w:val="3C3C3C"/>
                                <w:sz w:val="18"/>
                              </w:rPr>
                            </w:pPr>
                          </w:p>
                          <w:p w:rsidR="009747BE" w:rsidRPr="009747BE" w:rsidRDefault="00193391"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2" w:history="1">
                              <w:r w:rsidRPr="00D204ED">
                                <w:rPr>
                                  <w:rStyle w:val="Hipervnculo"/>
                                  <w:sz w:val="20"/>
                                  <w:szCs w:val="20"/>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0ADDC080" w14:textId="77777777"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14:paraId="782EB00F" w14:textId="77777777" w:rsidR="009747BE" w:rsidRPr="00581B7A" w:rsidRDefault="009747BE" w:rsidP="009747BE">
                      <w:pPr>
                        <w:jc w:val="both"/>
                        <w:rPr>
                          <w:color w:val="3C3C3C"/>
                          <w:sz w:val="18"/>
                        </w:rPr>
                      </w:pPr>
                    </w:p>
                    <w:p w14:paraId="32252D2E" w14:textId="77777777" w:rsidR="009747BE" w:rsidRPr="009747BE" w:rsidRDefault="00193391" w:rsidP="009747BE">
                      <w:pPr>
                        <w:jc w:val="both"/>
                        <w:rPr>
                          <w:color w:val="3C3C3C"/>
                          <w:sz w:val="18"/>
                        </w:rPr>
                      </w:pPr>
                      <w:r>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57430FC2" w14:textId="77777777" w:rsidR="009747BE" w:rsidRPr="009747BE" w:rsidRDefault="009747BE" w:rsidP="009747BE">
                      <w:pPr>
                        <w:jc w:val="both"/>
                        <w:rPr>
                          <w:color w:val="3C3C3C"/>
                          <w:sz w:val="18"/>
                        </w:rPr>
                      </w:pPr>
                      <w:r w:rsidRPr="009747BE">
                        <w:rPr>
                          <w:color w:val="3C3C3C"/>
                          <w:sz w:val="18"/>
                        </w:rPr>
                        <w:br/>
                        <w:t xml:space="preserve">Más información: </w:t>
                      </w:r>
                      <w:hyperlink r:id="rId13" w:history="1">
                        <w:r w:rsidRPr="00D204ED">
                          <w:rPr>
                            <w:rStyle w:val="Hipervnculo"/>
                            <w:sz w:val="20"/>
                            <w:szCs w:val="20"/>
                          </w:rPr>
                          <w:t>www.ametic.es</w:t>
                        </w:r>
                      </w:hyperlink>
                      <w:r w:rsidRPr="009747BE">
                        <w:rPr>
                          <w:color w:val="3C3C3C"/>
                          <w:sz w:val="18"/>
                        </w:rPr>
                        <w:t xml:space="preserve"> </w:t>
                      </w:r>
                    </w:p>
                    <w:p w14:paraId="42C05B58" w14:textId="77777777" w:rsidR="009747BE" w:rsidRDefault="009747BE"/>
                  </w:txbxContent>
                </v:textbox>
                <w10:wrap type="square" anchorx="margin"/>
              </v:shape>
            </w:pict>
          </mc:Fallback>
        </mc:AlternateContent>
      </w:r>
    </w:p>
    <w:p w:rsidR="00D204ED" w:rsidRDefault="00D204ED" w:rsidP="00DA633F">
      <w:pPr>
        <w:outlineLvl w:val="0"/>
        <w:rPr>
          <w:b/>
          <w:color w:val="3C3C3C"/>
          <w:sz w:val="20"/>
        </w:rPr>
      </w:pPr>
    </w:p>
    <w:p w:rsidR="00DA633F" w:rsidRPr="007B51EC" w:rsidRDefault="003F1DF6" w:rsidP="00DA633F">
      <w:pPr>
        <w:jc w:val="center"/>
        <w:outlineLvl w:val="0"/>
        <w:rPr>
          <w:color w:val="3C3C3C"/>
          <w:sz w:val="20"/>
        </w:rPr>
      </w:pPr>
      <w:r>
        <w:rPr>
          <w:b/>
          <w:color w:val="3C3C3C"/>
          <w:sz w:val="20"/>
        </w:rPr>
        <w:t xml:space="preserve">Más información: </w:t>
      </w:r>
      <w:proofErr w:type="spellStart"/>
      <w:r>
        <w:rPr>
          <w:b/>
          <w:color w:val="3C3C3C"/>
          <w:sz w:val="20"/>
        </w:rPr>
        <w:t>Roma</w:t>
      </w:r>
      <w:r w:rsidR="00DA633F" w:rsidRPr="007B51EC">
        <w:rPr>
          <w:b/>
          <w:color w:val="3C3C3C"/>
          <w:sz w:val="20"/>
        </w:rPr>
        <w:t>n</w:t>
      </w:r>
      <w:proofErr w:type="spellEnd"/>
      <w:r w:rsidR="00DA633F">
        <w:rPr>
          <w:b/>
          <w:color w:val="3C3C3C"/>
          <w:sz w:val="20"/>
        </w:rPr>
        <w:t xml:space="preserve"> </w:t>
      </w:r>
      <w:proofErr w:type="spellStart"/>
      <w:r w:rsidR="00DA633F">
        <w:rPr>
          <w:b/>
          <w:color w:val="3C3C3C"/>
          <w:sz w:val="20"/>
        </w:rPr>
        <w:t>Reputation</w:t>
      </w:r>
      <w:proofErr w:type="spellEnd"/>
      <w:r w:rsidR="00DA633F">
        <w:rPr>
          <w:b/>
          <w:color w:val="3C3C3C"/>
          <w:sz w:val="20"/>
        </w:rPr>
        <w:t xml:space="preserve"> </w:t>
      </w:r>
      <w:proofErr w:type="spellStart"/>
      <w:r w:rsidR="00DA633F">
        <w:rPr>
          <w:b/>
          <w:color w:val="3C3C3C"/>
          <w:sz w:val="20"/>
        </w:rPr>
        <w:t>Matters</w:t>
      </w:r>
      <w:proofErr w:type="spellEnd"/>
      <w:r w:rsidR="00DA633F" w:rsidRPr="007B51EC">
        <w:rPr>
          <w:b/>
          <w:color w:val="3C3C3C"/>
          <w:sz w:val="20"/>
        </w:rPr>
        <w:t>.</w:t>
      </w:r>
      <w:r w:rsidR="00DA633F" w:rsidRPr="007B51EC">
        <w:rPr>
          <w:color w:val="3C3C3C"/>
          <w:sz w:val="20"/>
        </w:rPr>
        <w:t xml:space="preserve"> Tel. 91 591 55 00</w:t>
      </w:r>
    </w:p>
    <w:p w:rsidR="00DA633F" w:rsidRPr="006637EE" w:rsidRDefault="00DA633F" w:rsidP="00DA633F">
      <w:pPr>
        <w:jc w:val="center"/>
        <w:rPr>
          <w:rStyle w:val="Hipervnculo"/>
          <w:color w:val="3C3C3C"/>
        </w:rPr>
      </w:pPr>
      <w:r>
        <w:rPr>
          <w:b/>
          <w:color w:val="3C3C3C"/>
          <w:sz w:val="20"/>
        </w:rPr>
        <w:t>Carmen del Álamo</w:t>
      </w:r>
      <w:r w:rsidRPr="007B51EC">
        <w:rPr>
          <w:b/>
          <w:color w:val="3C3C3C"/>
          <w:sz w:val="20"/>
        </w:rPr>
        <w:t xml:space="preserve">: </w:t>
      </w:r>
      <w:hyperlink r:id="rId14" w:history="1">
        <w:r w:rsidRPr="001A2737">
          <w:rPr>
            <w:rStyle w:val="Hipervnculo"/>
            <w:sz w:val="20"/>
          </w:rPr>
          <w:t>c.delalamo@romanrm.com</w:t>
        </w:r>
      </w:hyperlink>
      <w:r>
        <w:rPr>
          <w:rStyle w:val="Hipervnculo"/>
          <w:color w:val="3C3C3C"/>
          <w:sz w:val="20"/>
        </w:rPr>
        <w:t xml:space="preserve"> </w:t>
      </w:r>
    </w:p>
    <w:p w:rsidR="00DA633F" w:rsidRPr="007B51EC" w:rsidRDefault="00DA633F" w:rsidP="00DA633F">
      <w:pPr>
        <w:jc w:val="center"/>
        <w:rPr>
          <w:color w:val="3C3C3C"/>
        </w:rPr>
      </w:pPr>
      <w:r>
        <w:rPr>
          <w:b/>
          <w:color w:val="3C3C3C"/>
          <w:sz w:val="20"/>
        </w:rPr>
        <w:t xml:space="preserve">Manu Portocarrero: </w:t>
      </w:r>
      <w:hyperlink r:id="rId15" w:history="1">
        <w:r w:rsidRPr="001A2737">
          <w:rPr>
            <w:rStyle w:val="Hipervnculo"/>
            <w:sz w:val="20"/>
          </w:rPr>
          <w:t>m.portocarrero@romanrm.com</w:t>
        </w:r>
      </w:hyperlink>
    </w:p>
    <w:p w:rsidR="00187E6A" w:rsidRPr="00F30CD0" w:rsidRDefault="00187E6A"/>
    <w:sectPr w:rsidR="00187E6A" w:rsidRPr="00F30CD0" w:rsidSect="00CE4739">
      <w:headerReference w:type="default" r:id="rId16"/>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687" w:rsidRDefault="004E5687" w:rsidP="00382D07">
      <w:r>
        <w:separator/>
      </w:r>
    </w:p>
  </w:endnote>
  <w:endnote w:type="continuationSeparator" w:id="0">
    <w:p w:rsidR="004E5687" w:rsidRDefault="004E5687">
      <w:r>
        <w:continuationSeparator/>
      </w:r>
    </w:p>
  </w:endnote>
  <w:endnote w:type="continuationNotice" w:id="1">
    <w:p w:rsidR="004E5687" w:rsidRDefault="004E5687" w:rsidP="0038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687" w:rsidRDefault="004E5687" w:rsidP="00382D07">
      <w:r>
        <w:separator/>
      </w:r>
    </w:p>
  </w:footnote>
  <w:footnote w:type="continuationSeparator" w:id="0">
    <w:p w:rsidR="004E5687" w:rsidRDefault="004E5687">
      <w:r>
        <w:continuationSeparator/>
      </w:r>
    </w:p>
  </w:footnote>
  <w:footnote w:type="continuationNotice" w:id="1">
    <w:p w:rsidR="004E5687" w:rsidRDefault="004E5687" w:rsidP="0038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DE56DA">
    <w:pPr>
      <w:pStyle w:val="Encabezado"/>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158115</wp:posOffset>
          </wp:positionV>
          <wp:extent cx="1257300" cy="4616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61645"/>
                  </a:xfrm>
                  <a:prstGeom prst="rect">
                    <a:avLst/>
                  </a:prstGeom>
                </pic:spPr>
              </pic:pic>
            </a:graphicData>
          </a:graphic>
          <wp14:sizeRelH relativeFrom="margin">
            <wp14:pctWidth>0</wp14:pctWidth>
          </wp14:sizeRelH>
          <wp14:sizeRelV relativeFrom="margin">
            <wp14:pctHeight>0</wp14:pctHeight>
          </wp14:sizeRelV>
        </wp:anchor>
      </w:drawing>
    </w:r>
    <w:r w:rsidR="0089048B">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100330</wp:posOffset>
          </wp:positionV>
          <wp:extent cx="1282065" cy="577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5E6D15" w:rsidP="00807D83">
    <w:pPr>
      <w:pStyle w:val="Encabezado"/>
      <w:tabs>
        <w:tab w:val="clear" w:pos="8504"/>
        <w:tab w:val="right" w:pos="8789"/>
      </w:tabs>
    </w:pP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95910"/>
    <w:multiLevelType w:val="hybridMultilevel"/>
    <w:tmpl w:val="24CE454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0682314"/>
    <w:multiLevelType w:val="hybridMultilevel"/>
    <w:tmpl w:val="FEF46390"/>
    <w:lvl w:ilvl="0" w:tplc="0090D0A6">
      <w:start w:val="1"/>
      <w:numFmt w:val="bullet"/>
      <w:lvlText w:val="-"/>
      <w:lvlJc w:val="left"/>
      <w:pPr>
        <w:tabs>
          <w:tab w:val="num" w:pos="720"/>
        </w:tabs>
        <w:ind w:left="720" w:hanging="360"/>
      </w:pPr>
      <w:rPr>
        <w:rFonts w:ascii="Arial" w:hAnsi="Arial" w:hint="default"/>
      </w:rPr>
    </w:lvl>
    <w:lvl w:ilvl="1" w:tplc="067C3152" w:tentative="1">
      <w:start w:val="1"/>
      <w:numFmt w:val="bullet"/>
      <w:lvlText w:val="-"/>
      <w:lvlJc w:val="left"/>
      <w:pPr>
        <w:tabs>
          <w:tab w:val="num" w:pos="1440"/>
        </w:tabs>
        <w:ind w:left="1440" w:hanging="360"/>
      </w:pPr>
      <w:rPr>
        <w:rFonts w:ascii="Arial" w:hAnsi="Arial" w:hint="default"/>
      </w:rPr>
    </w:lvl>
    <w:lvl w:ilvl="2" w:tplc="8F40ED82" w:tentative="1">
      <w:start w:val="1"/>
      <w:numFmt w:val="bullet"/>
      <w:lvlText w:val="-"/>
      <w:lvlJc w:val="left"/>
      <w:pPr>
        <w:tabs>
          <w:tab w:val="num" w:pos="2160"/>
        </w:tabs>
        <w:ind w:left="2160" w:hanging="360"/>
      </w:pPr>
      <w:rPr>
        <w:rFonts w:ascii="Arial" w:hAnsi="Arial" w:hint="default"/>
      </w:rPr>
    </w:lvl>
    <w:lvl w:ilvl="3" w:tplc="43BE232C" w:tentative="1">
      <w:start w:val="1"/>
      <w:numFmt w:val="bullet"/>
      <w:lvlText w:val="-"/>
      <w:lvlJc w:val="left"/>
      <w:pPr>
        <w:tabs>
          <w:tab w:val="num" w:pos="2880"/>
        </w:tabs>
        <w:ind w:left="2880" w:hanging="360"/>
      </w:pPr>
      <w:rPr>
        <w:rFonts w:ascii="Arial" w:hAnsi="Arial" w:hint="default"/>
      </w:rPr>
    </w:lvl>
    <w:lvl w:ilvl="4" w:tplc="B6460B82" w:tentative="1">
      <w:start w:val="1"/>
      <w:numFmt w:val="bullet"/>
      <w:lvlText w:val="-"/>
      <w:lvlJc w:val="left"/>
      <w:pPr>
        <w:tabs>
          <w:tab w:val="num" w:pos="3600"/>
        </w:tabs>
        <w:ind w:left="3600" w:hanging="360"/>
      </w:pPr>
      <w:rPr>
        <w:rFonts w:ascii="Arial" w:hAnsi="Arial" w:hint="default"/>
      </w:rPr>
    </w:lvl>
    <w:lvl w:ilvl="5" w:tplc="DBD4EBC6" w:tentative="1">
      <w:start w:val="1"/>
      <w:numFmt w:val="bullet"/>
      <w:lvlText w:val="-"/>
      <w:lvlJc w:val="left"/>
      <w:pPr>
        <w:tabs>
          <w:tab w:val="num" w:pos="4320"/>
        </w:tabs>
        <w:ind w:left="4320" w:hanging="360"/>
      </w:pPr>
      <w:rPr>
        <w:rFonts w:ascii="Arial" w:hAnsi="Arial" w:hint="default"/>
      </w:rPr>
    </w:lvl>
    <w:lvl w:ilvl="6" w:tplc="89D65C28" w:tentative="1">
      <w:start w:val="1"/>
      <w:numFmt w:val="bullet"/>
      <w:lvlText w:val="-"/>
      <w:lvlJc w:val="left"/>
      <w:pPr>
        <w:tabs>
          <w:tab w:val="num" w:pos="5040"/>
        </w:tabs>
        <w:ind w:left="5040" w:hanging="360"/>
      </w:pPr>
      <w:rPr>
        <w:rFonts w:ascii="Arial" w:hAnsi="Arial" w:hint="default"/>
      </w:rPr>
    </w:lvl>
    <w:lvl w:ilvl="7" w:tplc="DC5C358A" w:tentative="1">
      <w:start w:val="1"/>
      <w:numFmt w:val="bullet"/>
      <w:lvlText w:val="-"/>
      <w:lvlJc w:val="left"/>
      <w:pPr>
        <w:tabs>
          <w:tab w:val="num" w:pos="5760"/>
        </w:tabs>
        <w:ind w:left="5760" w:hanging="360"/>
      </w:pPr>
      <w:rPr>
        <w:rFonts w:ascii="Arial" w:hAnsi="Arial" w:hint="default"/>
      </w:rPr>
    </w:lvl>
    <w:lvl w:ilvl="8" w:tplc="3F36665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564C"/>
    <w:rsid w:val="00027921"/>
    <w:rsid w:val="000520C4"/>
    <w:rsid w:val="00053C78"/>
    <w:rsid w:val="000629AA"/>
    <w:rsid w:val="000800DF"/>
    <w:rsid w:val="00091B98"/>
    <w:rsid w:val="000945FB"/>
    <w:rsid w:val="000A3DCA"/>
    <w:rsid w:val="000C7EA7"/>
    <w:rsid w:val="000D05C9"/>
    <w:rsid w:val="000D5D86"/>
    <w:rsid w:val="00111DAD"/>
    <w:rsid w:val="00147E44"/>
    <w:rsid w:val="0015318E"/>
    <w:rsid w:val="00155E17"/>
    <w:rsid w:val="00157A48"/>
    <w:rsid w:val="00166638"/>
    <w:rsid w:val="00181AA3"/>
    <w:rsid w:val="00187E6A"/>
    <w:rsid w:val="00193391"/>
    <w:rsid w:val="001B5D9A"/>
    <w:rsid w:val="001F7B65"/>
    <w:rsid w:val="002037C1"/>
    <w:rsid w:val="00225C5C"/>
    <w:rsid w:val="0024034C"/>
    <w:rsid w:val="002652B9"/>
    <w:rsid w:val="00266FCC"/>
    <w:rsid w:val="0026790F"/>
    <w:rsid w:val="00273769"/>
    <w:rsid w:val="002970E5"/>
    <w:rsid w:val="002B1F5B"/>
    <w:rsid w:val="002C7BDA"/>
    <w:rsid w:val="002F6127"/>
    <w:rsid w:val="003234B4"/>
    <w:rsid w:val="00355D17"/>
    <w:rsid w:val="00382D07"/>
    <w:rsid w:val="003948FF"/>
    <w:rsid w:val="003B2416"/>
    <w:rsid w:val="003D12CD"/>
    <w:rsid w:val="003D57FD"/>
    <w:rsid w:val="003E7BEB"/>
    <w:rsid w:val="003F0BE6"/>
    <w:rsid w:val="003F1DF6"/>
    <w:rsid w:val="00402622"/>
    <w:rsid w:val="00416811"/>
    <w:rsid w:val="0042724C"/>
    <w:rsid w:val="004326F5"/>
    <w:rsid w:val="00473392"/>
    <w:rsid w:val="004B4E9F"/>
    <w:rsid w:val="004E4172"/>
    <w:rsid w:val="004E5687"/>
    <w:rsid w:val="005067FE"/>
    <w:rsid w:val="005230F2"/>
    <w:rsid w:val="00545988"/>
    <w:rsid w:val="00581B7A"/>
    <w:rsid w:val="005824AE"/>
    <w:rsid w:val="005C2545"/>
    <w:rsid w:val="005E6D15"/>
    <w:rsid w:val="005E6F72"/>
    <w:rsid w:val="00600094"/>
    <w:rsid w:val="0060296C"/>
    <w:rsid w:val="006255B3"/>
    <w:rsid w:val="00627F79"/>
    <w:rsid w:val="0063630A"/>
    <w:rsid w:val="0064047C"/>
    <w:rsid w:val="00640980"/>
    <w:rsid w:val="00652A6B"/>
    <w:rsid w:val="00654411"/>
    <w:rsid w:val="00696F8E"/>
    <w:rsid w:val="006F6FB9"/>
    <w:rsid w:val="0071400F"/>
    <w:rsid w:val="00752229"/>
    <w:rsid w:val="00762DB5"/>
    <w:rsid w:val="00787C54"/>
    <w:rsid w:val="007E2ABA"/>
    <w:rsid w:val="0080200A"/>
    <w:rsid w:val="00805374"/>
    <w:rsid w:val="00807D83"/>
    <w:rsid w:val="00814653"/>
    <w:rsid w:val="00821C16"/>
    <w:rsid w:val="008335E8"/>
    <w:rsid w:val="00845D06"/>
    <w:rsid w:val="00856987"/>
    <w:rsid w:val="0089048B"/>
    <w:rsid w:val="008A456A"/>
    <w:rsid w:val="008A67F6"/>
    <w:rsid w:val="00904442"/>
    <w:rsid w:val="009719C0"/>
    <w:rsid w:val="009747BE"/>
    <w:rsid w:val="009879F5"/>
    <w:rsid w:val="009A2CB3"/>
    <w:rsid w:val="009A6291"/>
    <w:rsid w:val="009B5D79"/>
    <w:rsid w:val="00A07738"/>
    <w:rsid w:val="00A146D4"/>
    <w:rsid w:val="00A30111"/>
    <w:rsid w:val="00A3612F"/>
    <w:rsid w:val="00A41351"/>
    <w:rsid w:val="00A43524"/>
    <w:rsid w:val="00A453FC"/>
    <w:rsid w:val="00A5301C"/>
    <w:rsid w:val="00A5711C"/>
    <w:rsid w:val="00A6053C"/>
    <w:rsid w:val="00AB43A2"/>
    <w:rsid w:val="00AD6889"/>
    <w:rsid w:val="00B74D8C"/>
    <w:rsid w:val="00B9410D"/>
    <w:rsid w:val="00BA00F4"/>
    <w:rsid w:val="00BA23E5"/>
    <w:rsid w:val="00BB5EA7"/>
    <w:rsid w:val="00BD28A2"/>
    <w:rsid w:val="00BD56CC"/>
    <w:rsid w:val="00BE0B64"/>
    <w:rsid w:val="00BE5C19"/>
    <w:rsid w:val="00C31917"/>
    <w:rsid w:val="00C31A74"/>
    <w:rsid w:val="00C72BBD"/>
    <w:rsid w:val="00C93216"/>
    <w:rsid w:val="00CA256E"/>
    <w:rsid w:val="00CC2138"/>
    <w:rsid w:val="00CD16F2"/>
    <w:rsid w:val="00CE2167"/>
    <w:rsid w:val="00CE4739"/>
    <w:rsid w:val="00CF376B"/>
    <w:rsid w:val="00D204ED"/>
    <w:rsid w:val="00D40315"/>
    <w:rsid w:val="00D41214"/>
    <w:rsid w:val="00D45705"/>
    <w:rsid w:val="00D579E5"/>
    <w:rsid w:val="00D61452"/>
    <w:rsid w:val="00D8755D"/>
    <w:rsid w:val="00DA633F"/>
    <w:rsid w:val="00DB4367"/>
    <w:rsid w:val="00DD4E38"/>
    <w:rsid w:val="00DE56DA"/>
    <w:rsid w:val="00DF03FD"/>
    <w:rsid w:val="00E25337"/>
    <w:rsid w:val="00E3508E"/>
    <w:rsid w:val="00E44FA2"/>
    <w:rsid w:val="00E62217"/>
    <w:rsid w:val="00E82934"/>
    <w:rsid w:val="00EA089F"/>
    <w:rsid w:val="00EB0079"/>
    <w:rsid w:val="00EC4E29"/>
    <w:rsid w:val="00ED6581"/>
    <w:rsid w:val="00EF470F"/>
    <w:rsid w:val="00F10F5E"/>
    <w:rsid w:val="00F17CB8"/>
    <w:rsid w:val="00F22D2B"/>
    <w:rsid w:val="00F30CD0"/>
    <w:rsid w:val="00F31037"/>
    <w:rsid w:val="00F54C93"/>
    <w:rsid w:val="00F62748"/>
    <w:rsid w:val="00F65DFD"/>
    <w:rsid w:val="00F93303"/>
    <w:rsid w:val="00FA3BAE"/>
    <w:rsid w:val="00FB55D7"/>
    <w:rsid w:val="00FC38F7"/>
    <w:rsid w:val="00FE5AA1"/>
    <w:rsid w:val="00FE70BA"/>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FF574"/>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paragraph" w:styleId="NormalWeb">
    <w:name w:val="Normal (Web)"/>
    <w:basedOn w:val="Normal"/>
    <w:uiPriority w:val="99"/>
    <w:semiHidden/>
    <w:unhideWhenUsed/>
    <w:rsid w:val="004326F5"/>
    <w:pPr>
      <w:spacing w:before="100" w:beforeAutospacing="1" w:after="100" w:afterAutospacing="1"/>
    </w:pPr>
    <w:rPr>
      <w:rFonts w:ascii="Times New Roman" w:hAnsi="Times New Roman" w:cs="Times New Roman"/>
      <w:sz w:val="24"/>
    </w:rPr>
  </w:style>
  <w:style w:type="character" w:styleId="Hipervnculovisitado">
    <w:name w:val="FollowedHyperlink"/>
    <w:basedOn w:val="Fuentedeprrafopredeter"/>
    <w:uiPriority w:val="99"/>
    <w:semiHidden/>
    <w:unhideWhenUsed/>
    <w:rsid w:val="00DA633F"/>
    <w:rPr>
      <w:color w:val="954F72" w:themeColor="followedHyperlink"/>
      <w:u w:val="single"/>
    </w:rPr>
  </w:style>
  <w:style w:type="character" w:styleId="Mencinsinresolver">
    <w:name w:val="Unresolved Mention"/>
    <w:basedOn w:val="Fuentedeprrafopredeter"/>
    <w:uiPriority w:val="99"/>
    <w:semiHidden/>
    <w:unhideWhenUsed/>
    <w:rsid w:val="000A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1719182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77443115">
      <w:bodyDiv w:val="1"/>
      <w:marLeft w:val="0"/>
      <w:marRight w:val="0"/>
      <w:marTop w:val="0"/>
      <w:marBottom w:val="0"/>
      <w:divBdr>
        <w:top w:val="none" w:sz="0" w:space="0" w:color="auto"/>
        <w:left w:val="none" w:sz="0" w:space="0" w:color="auto"/>
        <w:bottom w:val="none" w:sz="0" w:space="0" w:color="auto"/>
        <w:right w:val="none" w:sz="0" w:space="0" w:color="auto"/>
      </w:divBdr>
    </w:div>
    <w:div w:id="1461997964">
      <w:bodyDiv w:val="1"/>
      <w:marLeft w:val="0"/>
      <w:marRight w:val="0"/>
      <w:marTop w:val="0"/>
      <w:marBottom w:val="0"/>
      <w:divBdr>
        <w:top w:val="none" w:sz="0" w:space="0" w:color="auto"/>
        <w:left w:val="none" w:sz="0" w:space="0" w:color="auto"/>
        <w:bottom w:val="none" w:sz="0" w:space="0" w:color="auto"/>
        <w:right w:val="none" w:sz="0" w:space="0" w:color="auto"/>
      </w:divBdr>
      <w:divsChild>
        <w:div w:id="672731213">
          <w:marLeft w:val="475"/>
          <w:marRight w:val="14"/>
          <w:marTop w:val="19"/>
          <w:marBottom w:val="0"/>
          <w:divBdr>
            <w:top w:val="none" w:sz="0" w:space="0" w:color="auto"/>
            <w:left w:val="none" w:sz="0" w:space="0" w:color="auto"/>
            <w:bottom w:val="none" w:sz="0" w:space="0" w:color="auto"/>
            <w:right w:val="none" w:sz="0" w:space="0" w:color="auto"/>
          </w:divBdr>
        </w:div>
      </w:divsChild>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62977836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631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IlikeIT2"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METIC_es?lang=es" TargetMode="External"/><Relationship Id="rId5" Type="http://schemas.openxmlformats.org/officeDocument/2006/relationships/webSettings" Target="webSettings.xml"/><Relationship Id="rId15" Type="http://schemas.openxmlformats.org/officeDocument/2006/relationships/hyperlink" Target="mailto:m.portocarrero@romanrm.com" TargetMode="External"/><Relationship Id="rId10" Type="http://schemas.openxmlformats.org/officeDocument/2006/relationships/hyperlink" Target="https://www.youtube.com/channel/UCXu7VLGD3_BUE39MMT1M6Tw" TargetMode="External"/><Relationship Id="rId4" Type="http://schemas.openxmlformats.org/officeDocument/2006/relationships/settings" Target="settings.xml"/><Relationship Id="rId9" Type="http://schemas.openxmlformats.org/officeDocument/2006/relationships/hyperlink" Target="https://www.linkedin.com/company/ametic/" TargetMode="External"/><Relationship Id="rId14" Type="http://schemas.openxmlformats.org/officeDocument/2006/relationships/hyperlink" Target="mailto:c.delalamo@roman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7239-BF4D-4036-987C-B624F051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2018-03-15T16:36:00Z</cp:lastPrinted>
  <dcterms:created xsi:type="dcterms:W3CDTF">2019-05-10T09:06:00Z</dcterms:created>
  <dcterms:modified xsi:type="dcterms:W3CDTF">2019-05-10T09:06:00Z</dcterms:modified>
</cp:coreProperties>
</file>