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9642C" w14:textId="77777777" w:rsidR="003E1926" w:rsidRDefault="003E1926" w:rsidP="000C15D6">
      <w:pPr>
        <w:autoSpaceDE w:val="0"/>
        <w:autoSpaceDN w:val="0"/>
        <w:adjustRightInd w:val="0"/>
        <w:jc w:val="both"/>
        <w:rPr>
          <w:rFonts w:ascii="Verdana" w:hAnsi="Verdana"/>
          <w:noProof/>
          <w:sz w:val="22"/>
          <w:szCs w:val="22"/>
        </w:rPr>
      </w:pPr>
    </w:p>
    <w:p w14:paraId="3F9B62C3" w14:textId="2714ED50" w:rsidR="003E1926" w:rsidRDefault="003E1926" w:rsidP="000C15D6">
      <w:pPr>
        <w:autoSpaceDE w:val="0"/>
        <w:autoSpaceDN w:val="0"/>
        <w:adjustRightInd w:val="0"/>
        <w:jc w:val="both"/>
        <w:rPr>
          <w:rFonts w:ascii="Verdana" w:hAnsi="Verdana" w:cs="Verdana,Bold"/>
          <w:bCs/>
          <w:i/>
          <w:color w:val="595959" w:themeColor="text1" w:themeTint="A6"/>
          <w:sz w:val="18"/>
          <w:szCs w:val="18"/>
        </w:rPr>
      </w:pPr>
      <w:r w:rsidRPr="004B787E">
        <w:rPr>
          <w:rFonts w:ascii="Verdana" w:hAnsi="Verdana"/>
          <w:noProof/>
          <w:sz w:val="22"/>
          <w:szCs w:val="22"/>
        </w:rPr>
        <w:drawing>
          <wp:anchor distT="0" distB="0" distL="114300" distR="114300" simplePos="0" relativeHeight="251659264" behindDoc="0" locked="0" layoutInCell="1" allowOverlap="1" wp14:anchorId="7BFA3477" wp14:editId="0EC35610">
            <wp:simplePos x="0" y="0"/>
            <wp:positionH relativeFrom="column">
              <wp:posOffset>1905</wp:posOffset>
            </wp:positionH>
            <wp:positionV relativeFrom="paragraph">
              <wp:posOffset>42545</wp:posOffset>
            </wp:positionV>
            <wp:extent cx="5539740" cy="853440"/>
            <wp:effectExtent l="0" t="0" r="3810" b="3810"/>
            <wp:wrapSquare wrapText="bothSides"/>
            <wp:docPr id="2" name="Imagen 2" descr="Y:\ELEMENTOS MK 2017\GREENCITIES\Logo\logo green-02.jpg"/>
            <wp:cNvGraphicFramePr/>
            <a:graphic xmlns:a="http://schemas.openxmlformats.org/drawingml/2006/main">
              <a:graphicData uri="http://schemas.openxmlformats.org/drawingml/2006/picture">
                <pic:pic xmlns:pic="http://schemas.openxmlformats.org/drawingml/2006/picture">
                  <pic:nvPicPr>
                    <pic:cNvPr id="3" name="Imagen 3" descr="Y:\ELEMENTOS MK 2017\GREENCITIES\Logo\logo green-0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974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9B4E8" w14:textId="7638AC97" w:rsidR="004B787E" w:rsidRPr="003E1926" w:rsidRDefault="003E1926" w:rsidP="000C15D6">
      <w:pPr>
        <w:autoSpaceDE w:val="0"/>
        <w:autoSpaceDN w:val="0"/>
        <w:adjustRightInd w:val="0"/>
        <w:jc w:val="both"/>
        <w:rPr>
          <w:rFonts w:ascii="Verdana" w:hAnsi="Verdana" w:cs="Verdana,Bold"/>
          <w:bCs/>
          <w:i/>
          <w:color w:val="595959" w:themeColor="text1" w:themeTint="A6"/>
          <w:sz w:val="18"/>
          <w:szCs w:val="18"/>
        </w:rPr>
      </w:pPr>
      <w:r w:rsidRPr="003E1926">
        <w:rPr>
          <w:rFonts w:ascii="Verdana" w:hAnsi="Verdana" w:cs="Verdana,Bold"/>
          <w:bCs/>
          <w:i/>
          <w:color w:val="595959" w:themeColor="text1" w:themeTint="A6"/>
          <w:sz w:val="18"/>
          <w:szCs w:val="18"/>
        </w:rPr>
        <w:t>25/05/2017</w:t>
      </w:r>
    </w:p>
    <w:p w14:paraId="2E9E902B" w14:textId="77777777" w:rsidR="00372FF5" w:rsidRPr="004B787E" w:rsidRDefault="00372FF5" w:rsidP="001A4298">
      <w:pPr>
        <w:jc w:val="both"/>
        <w:rPr>
          <w:rFonts w:ascii="Verdana" w:hAnsi="Verdana"/>
          <w:color w:val="1F497D"/>
        </w:rPr>
      </w:pPr>
    </w:p>
    <w:p w14:paraId="393BFDA4" w14:textId="55427B7D" w:rsidR="004B787E" w:rsidRDefault="004B787E" w:rsidP="004B787E">
      <w:pPr>
        <w:jc w:val="center"/>
        <w:rPr>
          <w:rFonts w:ascii="Verdana" w:hAnsi="Verdana"/>
          <w:b/>
          <w:bCs/>
          <w:color w:val="996633"/>
          <w:sz w:val="30"/>
          <w:szCs w:val="30"/>
        </w:rPr>
      </w:pPr>
      <w:r w:rsidRPr="004B787E">
        <w:rPr>
          <w:rFonts w:ascii="Verdana" w:hAnsi="Verdana"/>
          <w:b/>
          <w:bCs/>
          <w:color w:val="996633"/>
          <w:sz w:val="30"/>
          <w:szCs w:val="30"/>
        </w:rPr>
        <w:t xml:space="preserve">Las </w:t>
      </w:r>
      <w:proofErr w:type="spellStart"/>
      <w:r w:rsidRPr="004B787E">
        <w:rPr>
          <w:rFonts w:ascii="Verdana" w:hAnsi="Verdana"/>
          <w:b/>
          <w:bCs/>
          <w:color w:val="996633"/>
          <w:sz w:val="30"/>
          <w:szCs w:val="30"/>
        </w:rPr>
        <w:t>TI</w:t>
      </w:r>
      <w:r w:rsidR="00D15128">
        <w:rPr>
          <w:rFonts w:ascii="Verdana" w:hAnsi="Verdana"/>
          <w:b/>
          <w:bCs/>
          <w:color w:val="996633"/>
          <w:sz w:val="30"/>
          <w:szCs w:val="30"/>
        </w:rPr>
        <w:t>C’s</w:t>
      </w:r>
      <w:proofErr w:type="spellEnd"/>
      <w:r w:rsidR="00D15128">
        <w:rPr>
          <w:rFonts w:ascii="Verdana" w:hAnsi="Verdana"/>
          <w:b/>
          <w:bCs/>
          <w:color w:val="996633"/>
          <w:sz w:val="30"/>
          <w:szCs w:val="30"/>
        </w:rPr>
        <w:t xml:space="preserve"> y la transformación digital</w:t>
      </w:r>
    </w:p>
    <w:p w14:paraId="6ED4900F" w14:textId="308BE3D0" w:rsidR="004B787E" w:rsidRDefault="004B787E" w:rsidP="004B787E">
      <w:pPr>
        <w:jc w:val="center"/>
        <w:rPr>
          <w:rFonts w:ascii="Verdana" w:hAnsi="Verdana"/>
          <w:b/>
          <w:bCs/>
          <w:color w:val="996633"/>
          <w:sz w:val="30"/>
          <w:szCs w:val="30"/>
        </w:rPr>
      </w:pPr>
      <w:r w:rsidRPr="004B787E">
        <w:rPr>
          <w:rFonts w:ascii="Verdana" w:hAnsi="Verdana"/>
          <w:b/>
          <w:bCs/>
          <w:color w:val="996633"/>
          <w:sz w:val="30"/>
          <w:szCs w:val="30"/>
        </w:rPr>
        <w:t xml:space="preserve"> </w:t>
      </w:r>
      <w:proofErr w:type="gramStart"/>
      <w:r w:rsidRPr="004B787E">
        <w:rPr>
          <w:rFonts w:ascii="Verdana" w:hAnsi="Verdana"/>
          <w:b/>
          <w:bCs/>
          <w:color w:val="996633"/>
          <w:sz w:val="30"/>
          <w:szCs w:val="30"/>
        </w:rPr>
        <w:t>presentes</w:t>
      </w:r>
      <w:proofErr w:type="gramEnd"/>
      <w:r w:rsidRPr="004B787E">
        <w:rPr>
          <w:rFonts w:ascii="Verdana" w:hAnsi="Verdana"/>
          <w:b/>
          <w:bCs/>
          <w:color w:val="996633"/>
          <w:sz w:val="30"/>
          <w:szCs w:val="30"/>
        </w:rPr>
        <w:t xml:space="preserve"> en el octavo</w:t>
      </w:r>
      <w:r>
        <w:rPr>
          <w:rFonts w:ascii="Verdana" w:hAnsi="Verdana"/>
          <w:b/>
          <w:bCs/>
          <w:color w:val="996633"/>
          <w:sz w:val="30"/>
          <w:szCs w:val="30"/>
        </w:rPr>
        <w:t xml:space="preserve"> </w:t>
      </w:r>
      <w:r w:rsidRPr="004B787E">
        <w:rPr>
          <w:rFonts w:ascii="Verdana" w:hAnsi="Verdana"/>
          <w:b/>
          <w:bCs/>
          <w:color w:val="996633"/>
          <w:sz w:val="30"/>
          <w:szCs w:val="30"/>
        </w:rPr>
        <w:t xml:space="preserve">FORO GREENCITIES </w:t>
      </w:r>
    </w:p>
    <w:p w14:paraId="2928917A" w14:textId="6BA7756D" w:rsidR="004B787E" w:rsidRPr="004B787E" w:rsidRDefault="004B787E" w:rsidP="004B787E">
      <w:pPr>
        <w:jc w:val="center"/>
        <w:rPr>
          <w:rFonts w:ascii="Verdana" w:hAnsi="Verdana"/>
          <w:b/>
          <w:bCs/>
          <w:color w:val="996633"/>
          <w:sz w:val="30"/>
          <w:szCs w:val="30"/>
        </w:rPr>
      </w:pPr>
      <w:proofErr w:type="gramStart"/>
      <w:r w:rsidRPr="004B787E">
        <w:rPr>
          <w:rFonts w:ascii="Verdana" w:hAnsi="Verdana"/>
          <w:b/>
          <w:bCs/>
          <w:color w:val="996633"/>
          <w:sz w:val="30"/>
          <w:szCs w:val="30"/>
        </w:rPr>
        <w:t>a</w:t>
      </w:r>
      <w:proofErr w:type="gramEnd"/>
      <w:r w:rsidRPr="004B787E">
        <w:rPr>
          <w:rFonts w:ascii="Verdana" w:hAnsi="Verdana"/>
          <w:b/>
          <w:bCs/>
          <w:color w:val="996633"/>
          <w:sz w:val="30"/>
          <w:szCs w:val="30"/>
        </w:rPr>
        <w:t xml:space="preserve"> través de AMETIC</w:t>
      </w:r>
    </w:p>
    <w:p w14:paraId="5E64BD4F" w14:textId="77777777" w:rsidR="004B787E" w:rsidRPr="004B787E" w:rsidRDefault="004B787E" w:rsidP="004B787E">
      <w:pPr>
        <w:rPr>
          <w:rFonts w:ascii="Verdana" w:hAnsi="Verdana"/>
          <w:b/>
          <w:bCs/>
          <w:color w:val="996633"/>
        </w:rPr>
      </w:pPr>
    </w:p>
    <w:p w14:paraId="3BFC6D12" w14:textId="49D351D0" w:rsidR="003E1926" w:rsidRPr="00BB14C9" w:rsidRDefault="003E1926" w:rsidP="003E1926">
      <w:pPr>
        <w:pStyle w:val="Prrafodelista"/>
        <w:numPr>
          <w:ilvl w:val="0"/>
          <w:numId w:val="11"/>
        </w:numPr>
        <w:jc w:val="both"/>
        <w:rPr>
          <w:rFonts w:ascii="Verdana" w:hAnsi="Verdana"/>
          <w:b/>
          <w:bCs/>
          <w:color w:val="996633"/>
          <w:sz w:val="22"/>
          <w:szCs w:val="22"/>
        </w:rPr>
      </w:pPr>
      <w:r w:rsidRPr="00BB14C9">
        <w:rPr>
          <w:rFonts w:ascii="Verdana" w:hAnsi="Verdana"/>
          <w:b/>
          <w:bCs/>
          <w:color w:val="996633"/>
          <w:sz w:val="22"/>
          <w:szCs w:val="22"/>
        </w:rPr>
        <w:t xml:space="preserve">La patronal tecnológica </w:t>
      </w:r>
      <w:r w:rsidR="004B787E" w:rsidRPr="00BB14C9">
        <w:rPr>
          <w:rFonts w:ascii="Verdana" w:hAnsi="Verdana"/>
          <w:b/>
          <w:bCs/>
          <w:color w:val="996633"/>
          <w:sz w:val="22"/>
          <w:szCs w:val="22"/>
        </w:rPr>
        <w:t xml:space="preserve">participa un año más en </w:t>
      </w:r>
      <w:proofErr w:type="spellStart"/>
      <w:r w:rsidR="004B787E" w:rsidRPr="00BB14C9">
        <w:rPr>
          <w:rFonts w:ascii="Verdana" w:hAnsi="Verdana"/>
          <w:b/>
          <w:bCs/>
          <w:color w:val="996633"/>
          <w:sz w:val="22"/>
          <w:szCs w:val="22"/>
        </w:rPr>
        <w:t>Greencities</w:t>
      </w:r>
      <w:proofErr w:type="spellEnd"/>
      <w:r w:rsidR="004B787E" w:rsidRPr="00BB14C9">
        <w:rPr>
          <w:rFonts w:ascii="Verdana" w:hAnsi="Verdana"/>
          <w:b/>
          <w:bCs/>
          <w:color w:val="996633"/>
          <w:sz w:val="22"/>
          <w:szCs w:val="22"/>
        </w:rPr>
        <w:t xml:space="preserve">, Foro de Inteligencia y Sostenibilidad Urbana, a través de su papel como coorganizador del encuentro. </w:t>
      </w:r>
    </w:p>
    <w:p w14:paraId="1C5CF16C" w14:textId="77777777" w:rsidR="00BB14C9" w:rsidRPr="00BB14C9" w:rsidRDefault="00BB14C9" w:rsidP="00BB14C9">
      <w:pPr>
        <w:pStyle w:val="Prrafodelista"/>
        <w:jc w:val="both"/>
        <w:rPr>
          <w:rFonts w:ascii="Verdana" w:hAnsi="Verdana"/>
          <w:b/>
          <w:bCs/>
          <w:color w:val="996633"/>
          <w:sz w:val="22"/>
          <w:szCs w:val="22"/>
        </w:rPr>
      </w:pPr>
    </w:p>
    <w:p w14:paraId="065F157C" w14:textId="330E5294" w:rsidR="003E1926" w:rsidRPr="00BB14C9" w:rsidRDefault="00BB14C9" w:rsidP="00BB14C9">
      <w:pPr>
        <w:pStyle w:val="Prrafodelista"/>
        <w:numPr>
          <w:ilvl w:val="0"/>
          <w:numId w:val="11"/>
        </w:numPr>
        <w:jc w:val="both"/>
        <w:rPr>
          <w:rFonts w:ascii="Verdana" w:hAnsi="Verdana"/>
          <w:b/>
          <w:color w:val="996633"/>
          <w:sz w:val="22"/>
          <w:szCs w:val="22"/>
        </w:rPr>
      </w:pPr>
      <w:r w:rsidRPr="00BB14C9">
        <w:rPr>
          <w:rFonts w:ascii="Verdana" w:hAnsi="Verdana"/>
          <w:b/>
          <w:color w:val="996633"/>
          <w:sz w:val="22"/>
          <w:szCs w:val="22"/>
        </w:rPr>
        <w:t>La María Teresa Gómez</w:t>
      </w:r>
      <w:r>
        <w:rPr>
          <w:rFonts w:ascii="Verdana" w:hAnsi="Verdana"/>
          <w:b/>
          <w:color w:val="996633"/>
          <w:sz w:val="22"/>
          <w:szCs w:val="22"/>
        </w:rPr>
        <w:t xml:space="preserve"> Condado</w:t>
      </w:r>
      <w:r w:rsidRPr="00BB14C9">
        <w:rPr>
          <w:rFonts w:ascii="Verdana" w:hAnsi="Verdana"/>
          <w:b/>
          <w:color w:val="996633"/>
          <w:sz w:val="22"/>
          <w:szCs w:val="22"/>
        </w:rPr>
        <w:t xml:space="preserve"> y Yolanda de Aguilar, directoras generales de AMETIC y </w:t>
      </w:r>
      <w:proofErr w:type="spellStart"/>
      <w:r w:rsidRPr="00BB14C9">
        <w:rPr>
          <w:rFonts w:ascii="Verdana" w:hAnsi="Verdana"/>
          <w:b/>
          <w:color w:val="996633"/>
          <w:sz w:val="22"/>
          <w:szCs w:val="22"/>
        </w:rPr>
        <w:t>Fycma</w:t>
      </w:r>
      <w:proofErr w:type="spellEnd"/>
      <w:r w:rsidRPr="00BB14C9">
        <w:rPr>
          <w:rFonts w:ascii="Verdana" w:hAnsi="Verdana"/>
          <w:b/>
          <w:color w:val="996633"/>
          <w:sz w:val="22"/>
          <w:szCs w:val="22"/>
        </w:rPr>
        <w:t>, respectivamente, han rubricado hoy el acuerdo de colaboración para el</w:t>
      </w:r>
      <w:r w:rsidR="00F45FEE">
        <w:rPr>
          <w:rFonts w:ascii="Verdana" w:hAnsi="Verdana"/>
          <w:b/>
          <w:color w:val="996633"/>
          <w:sz w:val="22"/>
          <w:szCs w:val="22"/>
        </w:rPr>
        <w:t xml:space="preserve"> </w:t>
      </w:r>
      <w:r w:rsidRPr="00BB14C9">
        <w:rPr>
          <w:rFonts w:ascii="Verdana" w:hAnsi="Verdana"/>
          <w:b/>
          <w:color w:val="996633"/>
          <w:sz w:val="22"/>
          <w:szCs w:val="22"/>
        </w:rPr>
        <w:t>encuentro.</w:t>
      </w:r>
    </w:p>
    <w:p w14:paraId="5611593C" w14:textId="77777777" w:rsidR="00BB14C9" w:rsidRPr="00BB14C9" w:rsidRDefault="00BB14C9" w:rsidP="00BB14C9">
      <w:pPr>
        <w:pStyle w:val="Prrafodelista"/>
        <w:jc w:val="both"/>
        <w:rPr>
          <w:rFonts w:ascii="Verdana" w:hAnsi="Verdana"/>
          <w:b/>
          <w:color w:val="996633"/>
          <w:sz w:val="22"/>
          <w:szCs w:val="22"/>
        </w:rPr>
      </w:pPr>
    </w:p>
    <w:p w14:paraId="33451326" w14:textId="7E8DF925" w:rsidR="00BB14C9" w:rsidRPr="00770185" w:rsidRDefault="00BB14C9" w:rsidP="00BB14C9">
      <w:pPr>
        <w:pStyle w:val="Prrafodelista"/>
        <w:numPr>
          <w:ilvl w:val="0"/>
          <w:numId w:val="11"/>
        </w:numPr>
        <w:jc w:val="both"/>
        <w:rPr>
          <w:rFonts w:ascii="Verdana" w:hAnsi="Verdana"/>
          <w:b/>
          <w:bCs/>
          <w:color w:val="996633"/>
          <w:sz w:val="22"/>
          <w:szCs w:val="22"/>
        </w:rPr>
      </w:pPr>
      <w:r w:rsidRPr="00770185">
        <w:rPr>
          <w:rFonts w:ascii="Verdana" w:hAnsi="Verdana" w:cstheme="minorBidi"/>
          <w:b/>
          <w:color w:val="996633"/>
          <w:sz w:val="22"/>
          <w:szCs w:val="22"/>
        </w:rPr>
        <w:t>Adolfo Borrero</w:t>
      </w:r>
      <w:r w:rsidR="00CC5F69">
        <w:rPr>
          <w:rFonts w:ascii="Verdana" w:hAnsi="Verdana" w:cstheme="minorBidi"/>
          <w:b/>
          <w:color w:val="996633"/>
          <w:sz w:val="22"/>
          <w:szCs w:val="22"/>
        </w:rPr>
        <w:t>,</w:t>
      </w:r>
      <w:bookmarkStart w:id="0" w:name="_GoBack"/>
      <w:bookmarkEnd w:id="0"/>
      <w:r w:rsidRPr="00770185">
        <w:rPr>
          <w:rFonts w:ascii="Verdana" w:hAnsi="Verdana" w:cstheme="minorBidi"/>
          <w:b/>
          <w:color w:val="996633"/>
          <w:sz w:val="22"/>
          <w:szCs w:val="22"/>
        </w:rPr>
        <w:t xml:space="preserve"> vicepresidente de Acción Territorial y presidente de la Comisión de </w:t>
      </w:r>
      <w:proofErr w:type="spellStart"/>
      <w:r w:rsidRPr="00770185">
        <w:rPr>
          <w:rFonts w:ascii="Verdana" w:hAnsi="Verdana" w:cstheme="minorBidi"/>
          <w:b/>
          <w:color w:val="996633"/>
          <w:sz w:val="22"/>
          <w:szCs w:val="22"/>
        </w:rPr>
        <w:t>Smartcities</w:t>
      </w:r>
      <w:proofErr w:type="spellEnd"/>
      <w:r w:rsidRPr="00770185">
        <w:rPr>
          <w:rFonts w:ascii="Verdana" w:hAnsi="Verdana" w:cstheme="minorBidi"/>
          <w:b/>
          <w:color w:val="996633"/>
          <w:sz w:val="22"/>
          <w:szCs w:val="22"/>
        </w:rPr>
        <w:t xml:space="preserve"> de AMETIC, moderará </w:t>
      </w:r>
      <w:r w:rsidR="00770185" w:rsidRPr="00770185">
        <w:rPr>
          <w:rFonts w:ascii="Verdana" w:hAnsi="Verdana" w:cstheme="minorBidi"/>
          <w:b/>
          <w:color w:val="996633"/>
          <w:sz w:val="22"/>
          <w:szCs w:val="22"/>
        </w:rPr>
        <w:t xml:space="preserve">el panel sobre oportunidades de financiación, así como </w:t>
      </w:r>
      <w:r w:rsidRPr="00770185">
        <w:rPr>
          <w:rFonts w:ascii="Verdana" w:hAnsi="Verdana" w:cstheme="minorBidi"/>
          <w:b/>
          <w:color w:val="996633"/>
          <w:sz w:val="22"/>
          <w:szCs w:val="22"/>
        </w:rPr>
        <w:t>la mesa redonda que versará sobre ‘</w:t>
      </w:r>
      <w:proofErr w:type="spellStart"/>
      <w:r w:rsidRPr="00770185">
        <w:rPr>
          <w:rFonts w:ascii="Verdana" w:hAnsi="Verdana" w:cstheme="minorBidi"/>
          <w:b/>
          <w:color w:val="996633"/>
          <w:sz w:val="22"/>
          <w:szCs w:val="22"/>
        </w:rPr>
        <w:t>smart</w:t>
      </w:r>
      <w:proofErr w:type="spellEnd"/>
      <w:r w:rsidRPr="00770185">
        <w:rPr>
          <w:rFonts w:ascii="Verdana" w:hAnsi="Verdana" w:cstheme="minorBidi"/>
          <w:b/>
          <w:color w:val="996633"/>
          <w:sz w:val="22"/>
          <w:szCs w:val="22"/>
        </w:rPr>
        <w:t xml:space="preserve"> </w:t>
      </w:r>
      <w:proofErr w:type="spellStart"/>
      <w:r w:rsidRPr="00770185">
        <w:rPr>
          <w:rFonts w:ascii="Verdana" w:hAnsi="Verdana" w:cstheme="minorBidi"/>
          <w:b/>
          <w:color w:val="996633"/>
          <w:sz w:val="22"/>
          <w:szCs w:val="22"/>
        </w:rPr>
        <w:t>regions</w:t>
      </w:r>
      <w:proofErr w:type="spellEnd"/>
      <w:r w:rsidRPr="00770185">
        <w:rPr>
          <w:rFonts w:ascii="Verdana" w:hAnsi="Verdana" w:cstheme="minorBidi"/>
          <w:b/>
          <w:color w:val="996633"/>
          <w:sz w:val="22"/>
          <w:szCs w:val="22"/>
        </w:rPr>
        <w:t>’.</w:t>
      </w:r>
    </w:p>
    <w:p w14:paraId="01F8F327" w14:textId="77777777" w:rsidR="00BB14C9" w:rsidRPr="00770185" w:rsidRDefault="00BB14C9" w:rsidP="003E1926">
      <w:pPr>
        <w:pStyle w:val="Prrafodelista"/>
        <w:jc w:val="both"/>
        <w:rPr>
          <w:rFonts w:ascii="Verdana" w:hAnsi="Verdana"/>
          <w:b/>
          <w:bCs/>
          <w:color w:val="996633"/>
          <w:sz w:val="22"/>
          <w:szCs w:val="22"/>
        </w:rPr>
      </w:pPr>
    </w:p>
    <w:p w14:paraId="1461D049" w14:textId="42B8D833" w:rsidR="004B787E" w:rsidRPr="00770185" w:rsidRDefault="004B787E" w:rsidP="003E1926">
      <w:pPr>
        <w:pStyle w:val="Prrafodelista"/>
        <w:numPr>
          <w:ilvl w:val="0"/>
          <w:numId w:val="11"/>
        </w:numPr>
        <w:jc w:val="both"/>
        <w:rPr>
          <w:rFonts w:ascii="Verdana" w:hAnsi="Verdana"/>
          <w:b/>
          <w:bCs/>
          <w:color w:val="996633"/>
          <w:sz w:val="22"/>
          <w:szCs w:val="22"/>
        </w:rPr>
      </w:pPr>
      <w:r w:rsidRPr="00770185">
        <w:rPr>
          <w:rFonts w:ascii="Verdana" w:hAnsi="Verdana"/>
          <w:b/>
          <w:bCs/>
          <w:color w:val="996633"/>
          <w:sz w:val="22"/>
          <w:szCs w:val="22"/>
        </w:rPr>
        <w:t xml:space="preserve">Las </w:t>
      </w:r>
      <w:proofErr w:type="spellStart"/>
      <w:r w:rsidRPr="00770185">
        <w:rPr>
          <w:rFonts w:ascii="Verdana" w:hAnsi="Verdana"/>
          <w:b/>
          <w:bCs/>
          <w:color w:val="996633"/>
          <w:sz w:val="22"/>
          <w:szCs w:val="22"/>
        </w:rPr>
        <w:t>TICs</w:t>
      </w:r>
      <w:proofErr w:type="spellEnd"/>
      <w:r w:rsidRPr="00770185">
        <w:rPr>
          <w:rFonts w:ascii="Verdana" w:hAnsi="Verdana"/>
          <w:b/>
          <w:bCs/>
          <w:color w:val="996633"/>
          <w:sz w:val="22"/>
          <w:szCs w:val="22"/>
        </w:rPr>
        <w:t xml:space="preserve"> y su papel en el desarrollo y gestión de las ciudades inteligentes serán uno de los ejes en el programa de</w:t>
      </w:r>
      <w:r w:rsidR="00D15128" w:rsidRPr="00770185">
        <w:rPr>
          <w:rFonts w:ascii="Verdana" w:hAnsi="Verdana"/>
          <w:b/>
          <w:bCs/>
          <w:color w:val="996633"/>
          <w:sz w:val="22"/>
          <w:szCs w:val="22"/>
        </w:rPr>
        <w:t xml:space="preserve"> esta octava edición del Foro</w:t>
      </w:r>
      <w:r w:rsidR="00F45FEE" w:rsidRPr="00770185">
        <w:rPr>
          <w:rFonts w:ascii="Verdana" w:hAnsi="Verdana"/>
          <w:b/>
          <w:bCs/>
          <w:color w:val="996633"/>
          <w:sz w:val="22"/>
          <w:szCs w:val="22"/>
        </w:rPr>
        <w:t xml:space="preserve"> que se celebra </w:t>
      </w:r>
      <w:r w:rsidRPr="00770185">
        <w:rPr>
          <w:rFonts w:ascii="Verdana" w:hAnsi="Verdana"/>
          <w:b/>
          <w:bCs/>
          <w:color w:val="996633"/>
          <w:sz w:val="22"/>
          <w:szCs w:val="22"/>
        </w:rPr>
        <w:t>los días 7 y 8 de junio</w:t>
      </w:r>
      <w:r w:rsidR="003E1926" w:rsidRPr="00770185">
        <w:rPr>
          <w:rFonts w:ascii="Verdana" w:hAnsi="Verdana"/>
          <w:b/>
          <w:bCs/>
          <w:color w:val="996633"/>
          <w:sz w:val="22"/>
          <w:szCs w:val="22"/>
        </w:rPr>
        <w:t>,</w:t>
      </w:r>
      <w:r w:rsidRPr="00770185">
        <w:rPr>
          <w:rFonts w:ascii="Verdana" w:hAnsi="Verdana"/>
          <w:b/>
          <w:bCs/>
          <w:color w:val="996633"/>
          <w:sz w:val="22"/>
          <w:szCs w:val="22"/>
        </w:rPr>
        <w:t xml:space="preserve"> en el Palacio de Ferias y Congresos de Málaga (</w:t>
      </w:r>
      <w:proofErr w:type="spellStart"/>
      <w:r w:rsidRPr="00770185">
        <w:rPr>
          <w:rFonts w:ascii="Verdana" w:hAnsi="Verdana"/>
          <w:b/>
          <w:bCs/>
          <w:color w:val="996633"/>
          <w:sz w:val="22"/>
          <w:szCs w:val="22"/>
        </w:rPr>
        <w:t>Fycma</w:t>
      </w:r>
      <w:proofErr w:type="spellEnd"/>
      <w:r w:rsidRPr="00770185">
        <w:rPr>
          <w:rFonts w:ascii="Verdana" w:hAnsi="Verdana"/>
          <w:b/>
          <w:bCs/>
          <w:color w:val="996633"/>
          <w:sz w:val="22"/>
          <w:szCs w:val="22"/>
        </w:rPr>
        <w:t xml:space="preserve">). </w:t>
      </w:r>
    </w:p>
    <w:p w14:paraId="59BF624E" w14:textId="77777777" w:rsidR="004B787E" w:rsidRPr="004B787E" w:rsidRDefault="004B787E" w:rsidP="004B787E">
      <w:pPr>
        <w:jc w:val="both"/>
        <w:rPr>
          <w:rFonts w:ascii="Verdana" w:hAnsi="Verdana"/>
          <w:b/>
          <w:bCs/>
          <w:color w:val="008000"/>
          <w:sz w:val="22"/>
          <w:szCs w:val="22"/>
        </w:rPr>
      </w:pPr>
    </w:p>
    <w:p w14:paraId="078047A1" w14:textId="49AEE81C" w:rsidR="004B787E" w:rsidRPr="00770185" w:rsidRDefault="004B787E" w:rsidP="004B787E">
      <w:pPr>
        <w:jc w:val="both"/>
        <w:rPr>
          <w:rFonts w:ascii="Verdana" w:hAnsi="Verdana"/>
          <w:sz w:val="20"/>
          <w:szCs w:val="20"/>
        </w:rPr>
      </w:pPr>
      <w:r w:rsidRPr="00770185">
        <w:rPr>
          <w:rFonts w:ascii="Verdana" w:hAnsi="Verdana"/>
          <w:sz w:val="20"/>
          <w:szCs w:val="20"/>
        </w:rPr>
        <w:t xml:space="preserve">Las Tecnologías de la Información y la Comunicación y los contenidos digitales y su aplicación en el desarrollo de </w:t>
      </w:r>
      <w:proofErr w:type="spellStart"/>
      <w:r w:rsidRPr="00770185">
        <w:rPr>
          <w:rFonts w:ascii="Verdana" w:hAnsi="Verdana"/>
          <w:sz w:val="20"/>
          <w:szCs w:val="20"/>
        </w:rPr>
        <w:t>smartcities</w:t>
      </w:r>
      <w:proofErr w:type="spellEnd"/>
      <w:r w:rsidRPr="00770185">
        <w:rPr>
          <w:rFonts w:ascii="Verdana" w:hAnsi="Verdana"/>
          <w:sz w:val="20"/>
          <w:szCs w:val="20"/>
        </w:rPr>
        <w:t xml:space="preserve"> volverán a tener un papel protagonista en </w:t>
      </w:r>
      <w:hyperlink r:id="rId10" w:history="1">
        <w:proofErr w:type="spellStart"/>
        <w:r w:rsidRPr="00770185">
          <w:rPr>
            <w:rStyle w:val="Hipervnculo"/>
            <w:rFonts w:ascii="Verdana" w:hAnsi="Verdana"/>
            <w:sz w:val="20"/>
            <w:szCs w:val="20"/>
          </w:rPr>
          <w:t>Greencities</w:t>
        </w:r>
        <w:proofErr w:type="spellEnd"/>
        <w:r w:rsidRPr="00770185">
          <w:rPr>
            <w:rStyle w:val="Hipervnculo"/>
            <w:rFonts w:ascii="Verdana" w:hAnsi="Verdana"/>
            <w:sz w:val="20"/>
            <w:szCs w:val="20"/>
          </w:rPr>
          <w:t>, Foro de Inteligencia y Sostenibilidad Urbana</w:t>
        </w:r>
      </w:hyperlink>
      <w:r w:rsidRPr="00770185">
        <w:rPr>
          <w:rFonts w:ascii="Verdana" w:hAnsi="Verdana"/>
          <w:sz w:val="20"/>
          <w:szCs w:val="20"/>
        </w:rPr>
        <w:t xml:space="preserve">, a través de la coorganización de </w:t>
      </w:r>
      <w:hyperlink r:id="rId11" w:history="1">
        <w:r w:rsidRPr="00770185">
          <w:rPr>
            <w:rStyle w:val="Hipervnculo"/>
            <w:rFonts w:ascii="Verdana" w:hAnsi="Verdana"/>
            <w:sz w:val="20"/>
            <w:szCs w:val="20"/>
          </w:rPr>
          <w:t>AMETIC, Asociación Multisectorial de Empresas de Electrónica, Tecnologías de la Información, Telecomunicaciones y Contenidos Digitales</w:t>
        </w:r>
      </w:hyperlink>
      <w:r w:rsidRPr="00770185">
        <w:rPr>
          <w:rFonts w:ascii="Verdana" w:hAnsi="Verdana"/>
          <w:sz w:val="20"/>
          <w:szCs w:val="20"/>
        </w:rPr>
        <w:t xml:space="preserve">. </w:t>
      </w:r>
      <w:r w:rsidRPr="00770185">
        <w:rPr>
          <w:rFonts w:ascii="Verdana" w:hAnsi="Verdana"/>
          <w:b/>
          <w:sz w:val="20"/>
          <w:szCs w:val="20"/>
        </w:rPr>
        <w:t>María Teresa Gómez</w:t>
      </w:r>
      <w:r w:rsidR="00BB14C9" w:rsidRPr="00770185">
        <w:rPr>
          <w:rFonts w:ascii="Verdana" w:hAnsi="Verdana"/>
          <w:b/>
          <w:sz w:val="20"/>
          <w:szCs w:val="20"/>
        </w:rPr>
        <w:t xml:space="preserve"> Condado</w:t>
      </w:r>
      <w:r w:rsidR="00BB14C9" w:rsidRPr="00770185">
        <w:rPr>
          <w:rFonts w:ascii="Verdana" w:hAnsi="Verdana"/>
          <w:sz w:val="20"/>
          <w:szCs w:val="20"/>
        </w:rPr>
        <w:t xml:space="preserve"> y </w:t>
      </w:r>
      <w:r w:rsidR="00BB14C9" w:rsidRPr="00770185">
        <w:rPr>
          <w:rFonts w:ascii="Verdana" w:hAnsi="Verdana"/>
          <w:b/>
          <w:sz w:val="20"/>
          <w:szCs w:val="20"/>
        </w:rPr>
        <w:t>Yolanda de Aguilar</w:t>
      </w:r>
      <w:r w:rsidR="00BB14C9" w:rsidRPr="00770185">
        <w:rPr>
          <w:rFonts w:ascii="Verdana" w:hAnsi="Verdana"/>
          <w:sz w:val="20"/>
          <w:szCs w:val="20"/>
        </w:rPr>
        <w:t xml:space="preserve">, directoras generales de AMETIC y </w:t>
      </w:r>
      <w:proofErr w:type="spellStart"/>
      <w:r w:rsidR="00BB14C9" w:rsidRPr="00770185">
        <w:rPr>
          <w:rFonts w:ascii="Verdana" w:hAnsi="Verdana"/>
          <w:sz w:val="20"/>
          <w:szCs w:val="20"/>
        </w:rPr>
        <w:t>Fycma</w:t>
      </w:r>
      <w:proofErr w:type="spellEnd"/>
      <w:r w:rsidR="00BB14C9" w:rsidRPr="00770185">
        <w:rPr>
          <w:rFonts w:ascii="Verdana" w:hAnsi="Verdana"/>
          <w:sz w:val="20"/>
          <w:szCs w:val="20"/>
        </w:rPr>
        <w:t xml:space="preserve">, </w:t>
      </w:r>
      <w:r w:rsidR="00BB14C9" w:rsidRPr="00770185">
        <w:rPr>
          <w:rFonts w:ascii="Verdana" w:hAnsi="Verdana"/>
          <w:sz w:val="20"/>
          <w:szCs w:val="20"/>
        </w:rPr>
        <w:lastRenderedPageBreak/>
        <w:t xml:space="preserve">respectivamente, </w:t>
      </w:r>
      <w:r w:rsidRPr="00770185">
        <w:rPr>
          <w:rFonts w:ascii="Verdana" w:hAnsi="Verdana"/>
          <w:sz w:val="20"/>
          <w:szCs w:val="20"/>
        </w:rPr>
        <w:t>han rubricado hoy el acuerdo de colaboración para e</w:t>
      </w:r>
      <w:r w:rsidR="00BB14C9" w:rsidRPr="00770185">
        <w:rPr>
          <w:rFonts w:ascii="Verdana" w:hAnsi="Verdana"/>
          <w:sz w:val="20"/>
          <w:szCs w:val="20"/>
        </w:rPr>
        <w:t>l</w:t>
      </w:r>
      <w:r w:rsidR="00F45FEE" w:rsidRPr="00770185">
        <w:rPr>
          <w:rFonts w:ascii="Verdana" w:hAnsi="Verdana"/>
          <w:sz w:val="20"/>
          <w:szCs w:val="20"/>
        </w:rPr>
        <w:t xml:space="preserve"> </w:t>
      </w:r>
      <w:r w:rsidRPr="00770185">
        <w:rPr>
          <w:rFonts w:ascii="Verdana" w:hAnsi="Verdana"/>
          <w:sz w:val="20"/>
          <w:szCs w:val="20"/>
        </w:rPr>
        <w:t>encuentro, que alcanzará su octava edición</w:t>
      </w:r>
      <w:r w:rsidR="00F45FEE" w:rsidRPr="00770185">
        <w:rPr>
          <w:rFonts w:ascii="Verdana" w:hAnsi="Verdana"/>
          <w:sz w:val="20"/>
          <w:szCs w:val="20"/>
        </w:rPr>
        <w:t>, y que tendrá lugar</w:t>
      </w:r>
      <w:r w:rsidRPr="00770185">
        <w:rPr>
          <w:rFonts w:ascii="Verdana" w:hAnsi="Verdana"/>
          <w:sz w:val="20"/>
          <w:szCs w:val="20"/>
        </w:rPr>
        <w:t xml:space="preserve"> los días 7 y 8 de junio en el Palacio de Ferias y Congresos de Málaga. </w:t>
      </w:r>
    </w:p>
    <w:p w14:paraId="1250B8AF" w14:textId="77777777" w:rsidR="004B787E" w:rsidRPr="00770185" w:rsidRDefault="004B787E" w:rsidP="004B787E">
      <w:pPr>
        <w:jc w:val="both"/>
        <w:rPr>
          <w:rFonts w:ascii="Verdana" w:hAnsi="Verdana"/>
          <w:sz w:val="20"/>
          <w:szCs w:val="20"/>
        </w:rPr>
      </w:pPr>
    </w:p>
    <w:p w14:paraId="5F48AD6C" w14:textId="77C0FC51" w:rsidR="004B787E" w:rsidRPr="00770185" w:rsidRDefault="004B787E" w:rsidP="004B787E">
      <w:pPr>
        <w:pStyle w:val="Default"/>
        <w:jc w:val="both"/>
        <w:rPr>
          <w:rFonts w:ascii="Verdana" w:hAnsi="Verdana" w:cstheme="minorBidi"/>
          <w:color w:val="auto"/>
          <w:sz w:val="20"/>
          <w:szCs w:val="20"/>
        </w:rPr>
      </w:pPr>
      <w:r w:rsidRPr="00770185">
        <w:rPr>
          <w:rFonts w:ascii="Verdana" w:hAnsi="Verdana" w:cstheme="minorBidi"/>
          <w:color w:val="auto"/>
          <w:sz w:val="20"/>
          <w:szCs w:val="20"/>
        </w:rPr>
        <w:t xml:space="preserve">Espacio de debate y análisis para representantes públicos y técnicos de ciudades españolas, el </w:t>
      </w:r>
      <w:hyperlink r:id="rId12" w:anchor=".WR8tpGiLTcs" w:history="1">
        <w:r w:rsidRPr="00770185">
          <w:rPr>
            <w:rStyle w:val="Hipervnculo"/>
            <w:rFonts w:ascii="Verdana" w:hAnsi="Verdana" w:cstheme="minorBidi"/>
            <w:sz w:val="20"/>
            <w:szCs w:val="20"/>
          </w:rPr>
          <w:t>Foro TIC y Sostenibilidad</w:t>
        </w:r>
      </w:hyperlink>
      <w:r w:rsidRPr="00770185">
        <w:rPr>
          <w:rFonts w:ascii="Verdana" w:hAnsi="Verdana" w:cstheme="minorBidi"/>
          <w:color w:val="auto"/>
          <w:sz w:val="20"/>
          <w:szCs w:val="20"/>
        </w:rPr>
        <w:t xml:space="preserve"> contará con la presencia </w:t>
      </w:r>
      <w:r w:rsidR="00BB14C9" w:rsidRPr="00770185">
        <w:rPr>
          <w:rFonts w:ascii="Verdana" w:hAnsi="Verdana" w:cstheme="minorBidi"/>
          <w:color w:val="auto"/>
          <w:sz w:val="20"/>
          <w:szCs w:val="20"/>
        </w:rPr>
        <w:t xml:space="preserve">de </w:t>
      </w:r>
      <w:r w:rsidR="00BB14C9" w:rsidRPr="00770185">
        <w:rPr>
          <w:rFonts w:ascii="Verdana" w:hAnsi="Verdana" w:cstheme="minorBidi"/>
          <w:b/>
          <w:color w:val="auto"/>
          <w:sz w:val="20"/>
          <w:szCs w:val="20"/>
        </w:rPr>
        <w:t>Adolfo Borrero</w:t>
      </w:r>
      <w:r w:rsidR="00BB14C9" w:rsidRPr="00770185">
        <w:rPr>
          <w:rFonts w:ascii="Verdana" w:hAnsi="Verdana" w:cstheme="minorBidi"/>
          <w:color w:val="auto"/>
          <w:sz w:val="20"/>
          <w:szCs w:val="20"/>
        </w:rPr>
        <w:t>,</w:t>
      </w:r>
      <w:r w:rsidRPr="00770185">
        <w:rPr>
          <w:rFonts w:ascii="Verdana" w:hAnsi="Verdana" w:cstheme="minorBidi"/>
          <w:color w:val="auto"/>
          <w:sz w:val="20"/>
          <w:szCs w:val="20"/>
        </w:rPr>
        <w:t xml:space="preserve"> vicepresidente de Acción Territorial y</w:t>
      </w:r>
      <w:r w:rsidR="00BB14C9" w:rsidRPr="00770185">
        <w:rPr>
          <w:rFonts w:ascii="Verdana" w:hAnsi="Verdana" w:cstheme="minorBidi"/>
          <w:color w:val="auto"/>
          <w:sz w:val="20"/>
          <w:szCs w:val="20"/>
        </w:rPr>
        <w:t xml:space="preserve"> presidente de la Comisión de </w:t>
      </w:r>
      <w:proofErr w:type="spellStart"/>
      <w:r w:rsidR="00BB14C9" w:rsidRPr="00770185">
        <w:rPr>
          <w:rFonts w:ascii="Verdana" w:hAnsi="Verdana" w:cstheme="minorBidi"/>
          <w:color w:val="auto"/>
          <w:sz w:val="20"/>
          <w:szCs w:val="20"/>
        </w:rPr>
        <w:t>S</w:t>
      </w:r>
      <w:r w:rsidRPr="00770185">
        <w:rPr>
          <w:rFonts w:ascii="Verdana" w:hAnsi="Verdana" w:cstheme="minorBidi"/>
          <w:color w:val="auto"/>
          <w:sz w:val="20"/>
          <w:szCs w:val="20"/>
        </w:rPr>
        <w:t>martcities</w:t>
      </w:r>
      <w:proofErr w:type="spellEnd"/>
      <w:r w:rsidRPr="00770185">
        <w:rPr>
          <w:rFonts w:ascii="Verdana" w:hAnsi="Verdana" w:cstheme="minorBidi"/>
          <w:color w:val="auto"/>
          <w:sz w:val="20"/>
          <w:szCs w:val="20"/>
        </w:rPr>
        <w:t xml:space="preserve"> de AMETIC, como moderador en el panel sobre oportunidades de financiación, así como en la mesa redonda que versará sobre ‘</w:t>
      </w:r>
      <w:proofErr w:type="spellStart"/>
      <w:r w:rsidRPr="00770185">
        <w:rPr>
          <w:rFonts w:ascii="Verdana" w:hAnsi="Verdana" w:cstheme="minorBidi"/>
          <w:color w:val="auto"/>
          <w:sz w:val="20"/>
          <w:szCs w:val="20"/>
        </w:rPr>
        <w:t>smart</w:t>
      </w:r>
      <w:proofErr w:type="spellEnd"/>
      <w:r w:rsidRPr="00770185">
        <w:rPr>
          <w:rFonts w:ascii="Verdana" w:hAnsi="Verdana" w:cstheme="minorBidi"/>
          <w:color w:val="auto"/>
          <w:sz w:val="20"/>
          <w:szCs w:val="20"/>
        </w:rPr>
        <w:t xml:space="preserve"> </w:t>
      </w:r>
      <w:proofErr w:type="spellStart"/>
      <w:r w:rsidRPr="00770185">
        <w:rPr>
          <w:rFonts w:ascii="Verdana" w:hAnsi="Verdana" w:cstheme="minorBidi"/>
          <w:color w:val="auto"/>
          <w:sz w:val="20"/>
          <w:szCs w:val="20"/>
        </w:rPr>
        <w:t>regions</w:t>
      </w:r>
      <w:proofErr w:type="spellEnd"/>
      <w:r w:rsidRPr="00770185">
        <w:rPr>
          <w:rFonts w:ascii="Verdana" w:hAnsi="Verdana" w:cstheme="minorBidi"/>
          <w:color w:val="auto"/>
          <w:sz w:val="20"/>
          <w:szCs w:val="20"/>
        </w:rPr>
        <w:t xml:space="preserve">’, en la que se darán a conocer las aportaciones de varias diputaciones andaluzas al objetivo global de conseguir entornos más eficientes y sostenibles. </w:t>
      </w:r>
    </w:p>
    <w:p w14:paraId="02320272" w14:textId="77777777" w:rsidR="004B787E" w:rsidRPr="00770185" w:rsidRDefault="004B787E" w:rsidP="004B787E">
      <w:pPr>
        <w:pStyle w:val="Default"/>
        <w:jc w:val="both"/>
        <w:rPr>
          <w:rFonts w:ascii="Verdana" w:hAnsi="Verdana" w:cstheme="minorBidi"/>
          <w:color w:val="auto"/>
          <w:sz w:val="20"/>
          <w:szCs w:val="20"/>
        </w:rPr>
      </w:pPr>
    </w:p>
    <w:p w14:paraId="53948CB4" w14:textId="77777777" w:rsidR="004B787E" w:rsidRPr="00770185" w:rsidRDefault="004B787E" w:rsidP="004B787E">
      <w:pPr>
        <w:pStyle w:val="Default"/>
        <w:jc w:val="both"/>
        <w:rPr>
          <w:rFonts w:ascii="Verdana" w:hAnsi="Verdana" w:cstheme="minorBidi"/>
          <w:color w:val="auto"/>
          <w:sz w:val="20"/>
          <w:szCs w:val="20"/>
        </w:rPr>
      </w:pPr>
      <w:proofErr w:type="spellStart"/>
      <w:r w:rsidRPr="00770185">
        <w:rPr>
          <w:rFonts w:ascii="Verdana" w:hAnsi="Verdana" w:cstheme="minorBidi"/>
          <w:color w:val="auto"/>
          <w:sz w:val="20"/>
          <w:szCs w:val="20"/>
        </w:rPr>
        <w:t>Greencities</w:t>
      </w:r>
      <w:proofErr w:type="spellEnd"/>
      <w:r w:rsidRPr="00770185">
        <w:rPr>
          <w:rFonts w:ascii="Verdana" w:hAnsi="Verdana" w:cstheme="minorBidi"/>
          <w:color w:val="auto"/>
          <w:sz w:val="20"/>
          <w:szCs w:val="20"/>
        </w:rPr>
        <w:t xml:space="preserve"> albergará también otros paneles sobre transformación digital en el sector público y su aplicación en gobierno local, soluciones tecnológicas innovadoras para administraciones locales, oportunidades internacionales para </w:t>
      </w:r>
      <w:proofErr w:type="spellStart"/>
      <w:r w:rsidRPr="00770185">
        <w:rPr>
          <w:rFonts w:ascii="Verdana" w:hAnsi="Verdana" w:cstheme="minorBidi"/>
          <w:color w:val="auto"/>
          <w:sz w:val="20"/>
          <w:szCs w:val="20"/>
        </w:rPr>
        <w:t>smart</w:t>
      </w:r>
      <w:proofErr w:type="spellEnd"/>
      <w:r w:rsidRPr="00770185">
        <w:rPr>
          <w:rFonts w:ascii="Verdana" w:hAnsi="Verdana" w:cstheme="minorBidi"/>
          <w:color w:val="auto"/>
          <w:sz w:val="20"/>
          <w:szCs w:val="20"/>
        </w:rPr>
        <w:t xml:space="preserve"> </w:t>
      </w:r>
      <w:proofErr w:type="spellStart"/>
      <w:r w:rsidRPr="00770185">
        <w:rPr>
          <w:rFonts w:ascii="Verdana" w:hAnsi="Verdana" w:cstheme="minorBidi"/>
          <w:color w:val="auto"/>
          <w:sz w:val="20"/>
          <w:szCs w:val="20"/>
        </w:rPr>
        <w:t>cities</w:t>
      </w:r>
      <w:proofErr w:type="spellEnd"/>
      <w:r w:rsidRPr="00770185">
        <w:rPr>
          <w:rFonts w:ascii="Verdana" w:hAnsi="Verdana" w:cstheme="minorBidi"/>
          <w:color w:val="auto"/>
          <w:sz w:val="20"/>
          <w:szCs w:val="20"/>
        </w:rPr>
        <w:t xml:space="preserve">, gestión integral de la movilidad, destinos turísticos inteligentes, eficiencia energética, economía circular y rehabilitación y urbanismo sostenible. Junto a ello, se abordará el </w:t>
      </w:r>
      <w:hyperlink r:id="rId13" w:anchor=".WR8t2GiLTcs" w:history="1">
        <w:r w:rsidRPr="00770185">
          <w:rPr>
            <w:rStyle w:val="Hipervnculo"/>
            <w:rFonts w:ascii="Verdana" w:hAnsi="Verdana" w:cstheme="minorBidi"/>
            <w:sz w:val="20"/>
            <w:szCs w:val="20"/>
          </w:rPr>
          <w:t>Plan Nacional de Ciudades Inteligentes</w:t>
        </w:r>
      </w:hyperlink>
      <w:r w:rsidRPr="00770185">
        <w:rPr>
          <w:rFonts w:ascii="Verdana" w:hAnsi="Verdana" w:cstheme="minorBidi"/>
          <w:color w:val="auto"/>
          <w:sz w:val="20"/>
          <w:szCs w:val="20"/>
        </w:rPr>
        <w:t xml:space="preserve"> y sus novedades en esta normativa, la </w:t>
      </w:r>
      <w:proofErr w:type="spellStart"/>
      <w:r w:rsidRPr="00770185">
        <w:rPr>
          <w:rFonts w:ascii="Verdana" w:hAnsi="Verdana" w:cstheme="minorBidi"/>
          <w:color w:val="auto"/>
          <w:sz w:val="20"/>
          <w:szCs w:val="20"/>
        </w:rPr>
        <w:t>Fiware</w:t>
      </w:r>
      <w:proofErr w:type="spellEnd"/>
      <w:r w:rsidRPr="00770185">
        <w:rPr>
          <w:rFonts w:ascii="Verdana" w:hAnsi="Verdana" w:cstheme="minorBidi"/>
          <w:color w:val="auto"/>
          <w:sz w:val="20"/>
          <w:szCs w:val="20"/>
        </w:rPr>
        <w:t xml:space="preserve"> </w:t>
      </w:r>
      <w:proofErr w:type="spellStart"/>
      <w:r w:rsidRPr="00770185">
        <w:rPr>
          <w:rFonts w:ascii="Verdana" w:hAnsi="Verdana" w:cstheme="minorBidi"/>
          <w:color w:val="auto"/>
          <w:sz w:val="20"/>
          <w:szCs w:val="20"/>
        </w:rPr>
        <w:t>Zone</w:t>
      </w:r>
      <w:proofErr w:type="spellEnd"/>
      <w:r w:rsidRPr="00770185">
        <w:rPr>
          <w:rFonts w:ascii="Verdana" w:hAnsi="Verdana" w:cstheme="minorBidi"/>
          <w:color w:val="auto"/>
          <w:sz w:val="20"/>
          <w:szCs w:val="20"/>
        </w:rPr>
        <w:t xml:space="preserve"> y varios regidores de ciudades españolas y latinoamericanas participarán en una mesa conjunta. </w:t>
      </w:r>
    </w:p>
    <w:p w14:paraId="04E6C591" w14:textId="77777777" w:rsidR="004B787E" w:rsidRPr="00770185" w:rsidRDefault="004B787E" w:rsidP="004B787E">
      <w:pPr>
        <w:pStyle w:val="Default"/>
        <w:jc w:val="both"/>
        <w:rPr>
          <w:rFonts w:ascii="Verdana" w:hAnsi="Verdana" w:cstheme="minorBidi"/>
          <w:color w:val="auto"/>
          <w:sz w:val="20"/>
          <w:szCs w:val="20"/>
        </w:rPr>
      </w:pPr>
    </w:p>
    <w:p w14:paraId="2435EC92" w14:textId="77777777" w:rsidR="004B787E" w:rsidRPr="00770185" w:rsidRDefault="004B787E" w:rsidP="004B787E">
      <w:pPr>
        <w:jc w:val="both"/>
        <w:rPr>
          <w:rFonts w:ascii="Verdana" w:hAnsi="Verdana"/>
          <w:sz w:val="20"/>
          <w:szCs w:val="20"/>
        </w:rPr>
      </w:pPr>
      <w:r w:rsidRPr="00770185">
        <w:rPr>
          <w:rFonts w:ascii="Verdana" w:hAnsi="Verdana"/>
          <w:sz w:val="20"/>
          <w:szCs w:val="20"/>
        </w:rPr>
        <w:t xml:space="preserve">Como en ediciones anteriores, el foro contará también con un área de </w:t>
      </w:r>
      <w:proofErr w:type="spellStart"/>
      <w:r w:rsidRPr="00770185">
        <w:rPr>
          <w:rFonts w:ascii="Verdana" w:hAnsi="Verdana"/>
          <w:sz w:val="20"/>
          <w:szCs w:val="20"/>
        </w:rPr>
        <w:t>networking</w:t>
      </w:r>
      <w:proofErr w:type="spellEnd"/>
      <w:r w:rsidRPr="00770185">
        <w:rPr>
          <w:rFonts w:ascii="Verdana" w:hAnsi="Verdana"/>
          <w:sz w:val="20"/>
          <w:szCs w:val="20"/>
        </w:rPr>
        <w:t xml:space="preserve"> que ciudades, empresas e instituciones y profesionales puedan poner en común soluciones y herramientas especializadas para la gestión urbana, la zona ‘</w:t>
      </w:r>
      <w:proofErr w:type="spellStart"/>
      <w:r w:rsidRPr="00770185">
        <w:rPr>
          <w:rFonts w:ascii="Verdana" w:hAnsi="Verdana"/>
          <w:sz w:val="20"/>
          <w:szCs w:val="20"/>
        </w:rPr>
        <w:t>Elevator</w:t>
      </w:r>
      <w:proofErr w:type="spellEnd"/>
      <w:r w:rsidRPr="00770185">
        <w:rPr>
          <w:rFonts w:ascii="Verdana" w:hAnsi="Verdana"/>
          <w:sz w:val="20"/>
          <w:szCs w:val="20"/>
        </w:rPr>
        <w:t xml:space="preserve"> Pitch’, el </w:t>
      </w:r>
      <w:hyperlink r:id="rId14" w:anchor=".WR8ttmiLTcs" w:history="1">
        <w:r w:rsidRPr="00770185">
          <w:rPr>
            <w:rStyle w:val="Hipervnculo"/>
            <w:rFonts w:ascii="Verdana" w:hAnsi="Verdana"/>
            <w:sz w:val="20"/>
            <w:szCs w:val="20"/>
          </w:rPr>
          <w:t xml:space="preserve">Green </w:t>
        </w:r>
        <w:proofErr w:type="spellStart"/>
        <w:r w:rsidRPr="00770185">
          <w:rPr>
            <w:rStyle w:val="Hipervnculo"/>
            <w:rFonts w:ascii="Verdana" w:hAnsi="Verdana"/>
            <w:sz w:val="20"/>
            <w:szCs w:val="20"/>
          </w:rPr>
          <w:t>Lab</w:t>
        </w:r>
        <w:proofErr w:type="spellEnd"/>
      </w:hyperlink>
      <w:r w:rsidRPr="00770185">
        <w:rPr>
          <w:rFonts w:ascii="Verdana" w:hAnsi="Verdana"/>
          <w:sz w:val="20"/>
          <w:szCs w:val="20"/>
        </w:rPr>
        <w:t xml:space="preserve"> -un espacio para presentaciones comerciales- y la zona expositiva. Cabe destacar que a lo largo de sus siete convocatorias, </w:t>
      </w:r>
      <w:proofErr w:type="spellStart"/>
      <w:r w:rsidRPr="00770185">
        <w:rPr>
          <w:rFonts w:ascii="Verdana" w:hAnsi="Verdana"/>
          <w:sz w:val="20"/>
          <w:szCs w:val="20"/>
        </w:rPr>
        <w:t>Greencities</w:t>
      </w:r>
      <w:proofErr w:type="spellEnd"/>
      <w:r w:rsidRPr="00770185">
        <w:rPr>
          <w:rFonts w:ascii="Verdana" w:hAnsi="Verdana"/>
          <w:sz w:val="20"/>
          <w:szCs w:val="20"/>
        </w:rPr>
        <w:t xml:space="preserve"> ha reunido a más de más de 900 ponentes, 489 empresas expositoras y más de 27.000 visitantes.</w:t>
      </w:r>
    </w:p>
    <w:p w14:paraId="1776D613" w14:textId="77777777" w:rsidR="004B787E" w:rsidRPr="00770185" w:rsidRDefault="004B787E" w:rsidP="004B787E">
      <w:pPr>
        <w:jc w:val="both"/>
        <w:rPr>
          <w:rFonts w:ascii="Verdana" w:hAnsi="Verdana"/>
          <w:sz w:val="20"/>
          <w:szCs w:val="20"/>
        </w:rPr>
      </w:pPr>
    </w:p>
    <w:p w14:paraId="43C16CEA" w14:textId="494C8328" w:rsidR="004B787E" w:rsidRPr="00770185" w:rsidRDefault="004B787E" w:rsidP="004B787E">
      <w:pPr>
        <w:jc w:val="both"/>
        <w:rPr>
          <w:rFonts w:ascii="Verdana" w:hAnsi="Verdana"/>
          <w:sz w:val="20"/>
          <w:szCs w:val="20"/>
        </w:rPr>
      </w:pPr>
      <w:r w:rsidRPr="00770185">
        <w:rPr>
          <w:rFonts w:ascii="Verdana" w:hAnsi="Verdana"/>
          <w:sz w:val="20"/>
          <w:szCs w:val="20"/>
        </w:rPr>
        <w:t xml:space="preserve">La celebración de Foro </w:t>
      </w:r>
      <w:proofErr w:type="spellStart"/>
      <w:r w:rsidRPr="00770185">
        <w:rPr>
          <w:rFonts w:ascii="Verdana" w:hAnsi="Verdana"/>
          <w:sz w:val="20"/>
          <w:szCs w:val="20"/>
        </w:rPr>
        <w:t>Greencities</w:t>
      </w:r>
      <w:proofErr w:type="spellEnd"/>
      <w:r w:rsidRPr="00770185">
        <w:rPr>
          <w:rFonts w:ascii="Verdana" w:hAnsi="Verdana"/>
          <w:sz w:val="20"/>
          <w:szCs w:val="20"/>
        </w:rPr>
        <w:t xml:space="preserve"> coincidirá con la primera convocatoria de </w:t>
      </w:r>
      <w:hyperlink r:id="rId15" w:history="1">
        <w:proofErr w:type="spellStart"/>
        <w:r w:rsidRPr="00770185">
          <w:rPr>
            <w:rFonts w:ascii="Verdana" w:hAnsi="Verdana"/>
            <w:sz w:val="20"/>
            <w:szCs w:val="20"/>
          </w:rPr>
          <w:t>Hi</w:t>
        </w:r>
        <w:proofErr w:type="gramStart"/>
        <w:r w:rsidRPr="00770185">
          <w:rPr>
            <w:rFonts w:ascii="Verdana" w:hAnsi="Verdana"/>
            <w:sz w:val="20"/>
            <w:szCs w:val="20"/>
          </w:rPr>
          <w:t>!Drone</w:t>
        </w:r>
        <w:proofErr w:type="spellEnd"/>
        <w:proofErr w:type="gramEnd"/>
        <w:r w:rsidRPr="00770185">
          <w:rPr>
            <w:rFonts w:ascii="Verdana" w:hAnsi="Verdana"/>
            <w:sz w:val="20"/>
            <w:szCs w:val="20"/>
          </w:rPr>
          <w:t xml:space="preserve"> </w:t>
        </w:r>
        <w:proofErr w:type="spellStart"/>
        <w:r w:rsidRPr="00770185">
          <w:rPr>
            <w:rFonts w:ascii="Verdana" w:hAnsi="Verdana"/>
            <w:sz w:val="20"/>
            <w:szCs w:val="20"/>
          </w:rPr>
          <w:t>Technology</w:t>
        </w:r>
        <w:proofErr w:type="spellEnd"/>
      </w:hyperlink>
      <w:r w:rsidRPr="00770185">
        <w:rPr>
          <w:rFonts w:ascii="Verdana" w:hAnsi="Verdana"/>
          <w:sz w:val="20"/>
          <w:szCs w:val="20"/>
        </w:rPr>
        <w:t xml:space="preserve">, salón de tecnologías dron, a su vez ambos en el marco de </w:t>
      </w:r>
      <w:hyperlink r:id="rId16" w:history="1">
        <w:r w:rsidRPr="00770185">
          <w:rPr>
            <w:rFonts w:ascii="Verdana" w:hAnsi="Verdana"/>
            <w:sz w:val="20"/>
            <w:szCs w:val="20"/>
          </w:rPr>
          <w:t xml:space="preserve">Málaga </w:t>
        </w:r>
        <w:proofErr w:type="spellStart"/>
        <w:r w:rsidRPr="00770185">
          <w:rPr>
            <w:rFonts w:ascii="Verdana" w:hAnsi="Verdana"/>
            <w:sz w:val="20"/>
            <w:szCs w:val="20"/>
          </w:rPr>
          <w:t>Innovation</w:t>
        </w:r>
        <w:proofErr w:type="spellEnd"/>
        <w:r w:rsidRPr="00770185">
          <w:rPr>
            <w:rFonts w:ascii="Verdana" w:hAnsi="Verdana"/>
            <w:sz w:val="20"/>
            <w:szCs w:val="20"/>
          </w:rPr>
          <w:t xml:space="preserve"> Festival</w:t>
        </w:r>
      </w:hyperlink>
      <w:r w:rsidRPr="00770185">
        <w:rPr>
          <w:rFonts w:ascii="Verdana" w:hAnsi="Verdana"/>
          <w:sz w:val="20"/>
          <w:szCs w:val="20"/>
        </w:rPr>
        <w:t xml:space="preserve"> – del 5 al 11 de junio-, una iniciativa organizada por el Ayuntamiento de Málaga y que albergará en paralelo más de treinta eventos relacionados con la innovación y el emprendimiento. El salón coincidirá también con el </w:t>
      </w:r>
      <w:hyperlink r:id="rId17" w:history="1">
        <w:r w:rsidRPr="00770185">
          <w:rPr>
            <w:rFonts w:ascii="Verdana" w:hAnsi="Verdana"/>
            <w:sz w:val="20"/>
            <w:szCs w:val="20"/>
          </w:rPr>
          <w:t xml:space="preserve">EBAN Málaga 2017 </w:t>
        </w:r>
        <w:proofErr w:type="spellStart"/>
        <w:r w:rsidRPr="00770185">
          <w:rPr>
            <w:rFonts w:ascii="Verdana" w:hAnsi="Verdana"/>
            <w:sz w:val="20"/>
            <w:szCs w:val="20"/>
          </w:rPr>
          <w:t>Congress</w:t>
        </w:r>
        <w:proofErr w:type="spellEnd"/>
      </w:hyperlink>
      <w:r w:rsidRPr="00770185">
        <w:rPr>
          <w:rFonts w:ascii="Verdana" w:hAnsi="Verdana"/>
          <w:sz w:val="20"/>
          <w:szCs w:val="20"/>
        </w:rPr>
        <w:t xml:space="preserve">, encuentro de referencia anual celebrado por </w:t>
      </w:r>
      <w:proofErr w:type="spellStart"/>
      <w:r w:rsidRPr="00770185">
        <w:rPr>
          <w:rFonts w:ascii="Verdana" w:hAnsi="Verdana"/>
          <w:sz w:val="20"/>
          <w:szCs w:val="20"/>
        </w:rPr>
        <w:t>The</w:t>
      </w:r>
      <w:proofErr w:type="spellEnd"/>
      <w:r w:rsidRPr="00770185">
        <w:rPr>
          <w:rFonts w:ascii="Verdana" w:hAnsi="Verdana"/>
          <w:sz w:val="20"/>
          <w:szCs w:val="20"/>
        </w:rPr>
        <w:t xml:space="preserve"> </w:t>
      </w:r>
      <w:proofErr w:type="spellStart"/>
      <w:r w:rsidRPr="00770185">
        <w:rPr>
          <w:rFonts w:ascii="Verdana" w:hAnsi="Verdana"/>
          <w:sz w:val="20"/>
          <w:szCs w:val="20"/>
        </w:rPr>
        <w:t>European</w:t>
      </w:r>
      <w:proofErr w:type="spellEnd"/>
      <w:r w:rsidRPr="00770185">
        <w:rPr>
          <w:rFonts w:ascii="Verdana" w:hAnsi="Verdana"/>
          <w:sz w:val="20"/>
          <w:szCs w:val="20"/>
        </w:rPr>
        <w:t xml:space="preserve"> </w:t>
      </w:r>
      <w:proofErr w:type="spellStart"/>
      <w:r w:rsidRPr="00770185">
        <w:rPr>
          <w:rFonts w:ascii="Verdana" w:hAnsi="Verdana"/>
          <w:sz w:val="20"/>
          <w:szCs w:val="20"/>
        </w:rPr>
        <w:t>Trade</w:t>
      </w:r>
      <w:proofErr w:type="spellEnd"/>
      <w:r w:rsidRPr="00770185">
        <w:rPr>
          <w:rFonts w:ascii="Verdana" w:hAnsi="Verdana"/>
          <w:sz w:val="20"/>
          <w:szCs w:val="20"/>
        </w:rPr>
        <w:t xml:space="preserve"> </w:t>
      </w:r>
      <w:proofErr w:type="spellStart"/>
      <w:r w:rsidRPr="00770185">
        <w:rPr>
          <w:rFonts w:ascii="Verdana" w:hAnsi="Verdana"/>
          <w:sz w:val="20"/>
          <w:szCs w:val="20"/>
        </w:rPr>
        <w:t>Association</w:t>
      </w:r>
      <w:proofErr w:type="spellEnd"/>
      <w:r w:rsidRPr="00770185">
        <w:rPr>
          <w:rFonts w:ascii="Verdana" w:hAnsi="Verdana"/>
          <w:sz w:val="20"/>
          <w:szCs w:val="20"/>
        </w:rPr>
        <w:t xml:space="preserve"> </w:t>
      </w:r>
      <w:proofErr w:type="spellStart"/>
      <w:r w:rsidRPr="00770185">
        <w:rPr>
          <w:rFonts w:ascii="Verdana" w:hAnsi="Verdana"/>
          <w:sz w:val="20"/>
          <w:szCs w:val="20"/>
        </w:rPr>
        <w:t>for</w:t>
      </w:r>
      <w:proofErr w:type="spellEnd"/>
      <w:r w:rsidRPr="00770185">
        <w:rPr>
          <w:rFonts w:ascii="Verdana" w:hAnsi="Verdana"/>
          <w:sz w:val="20"/>
          <w:szCs w:val="20"/>
        </w:rPr>
        <w:t xml:space="preserve"> Business </w:t>
      </w:r>
      <w:proofErr w:type="spellStart"/>
      <w:r w:rsidRPr="00770185">
        <w:rPr>
          <w:rFonts w:ascii="Verdana" w:hAnsi="Verdana"/>
          <w:sz w:val="20"/>
          <w:szCs w:val="20"/>
        </w:rPr>
        <w:t>Angels</w:t>
      </w:r>
      <w:proofErr w:type="spellEnd"/>
      <w:r w:rsidRPr="00770185">
        <w:rPr>
          <w:rFonts w:ascii="Verdana" w:hAnsi="Verdana"/>
          <w:sz w:val="20"/>
          <w:szCs w:val="20"/>
        </w:rPr>
        <w:t xml:space="preserve">, </w:t>
      </w:r>
      <w:proofErr w:type="spellStart"/>
      <w:r w:rsidRPr="00770185">
        <w:rPr>
          <w:rFonts w:ascii="Verdana" w:hAnsi="Verdana"/>
          <w:sz w:val="20"/>
          <w:szCs w:val="20"/>
        </w:rPr>
        <w:t>Seed</w:t>
      </w:r>
      <w:proofErr w:type="spellEnd"/>
      <w:r w:rsidRPr="00770185">
        <w:rPr>
          <w:rFonts w:ascii="Verdana" w:hAnsi="Verdana"/>
          <w:sz w:val="20"/>
          <w:szCs w:val="20"/>
        </w:rPr>
        <w:t xml:space="preserve"> </w:t>
      </w:r>
      <w:proofErr w:type="spellStart"/>
      <w:r w:rsidRPr="00770185">
        <w:rPr>
          <w:rFonts w:ascii="Verdana" w:hAnsi="Verdana"/>
          <w:sz w:val="20"/>
          <w:szCs w:val="20"/>
        </w:rPr>
        <w:t>Funds</w:t>
      </w:r>
      <w:proofErr w:type="spellEnd"/>
      <w:r w:rsidRPr="00770185">
        <w:rPr>
          <w:rFonts w:ascii="Verdana" w:hAnsi="Verdana"/>
          <w:sz w:val="20"/>
          <w:szCs w:val="20"/>
        </w:rPr>
        <w:t xml:space="preserve"> and </w:t>
      </w:r>
      <w:proofErr w:type="spellStart"/>
      <w:r w:rsidRPr="00770185">
        <w:rPr>
          <w:rFonts w:ascii="Verdana" w:hAnsi="Verdana"/>
          <w:sz w:val="20"/>
          <w:szCs w:val="20"/>
        </w:rPr>
        <w:t>Early</w:t>
      </w:r>
      <w:proofErr w:type="spellEnd"/>
      <w:r w:rsidRPr="00770185">
        <w:rPr>
          <w:rFonts w:ascii="Verdana" w:hAnsi="Verdana"/>
          <w:sz w:val="20"/>
          <w:szCs w:val="20"/>
        </w:rPr>
        <w:t xml:space="preserve"> </w:t>
      </w:r>
      <w:proofErr w:type="spellStart"/>
      <w:r w:rsidRPr="00770185">
        <w:rPr>
          <w:rFonts w:ascii="Verdana" w:hAnsi="Verdana"/>
          <w:sz w:val="20"/>
          <w:szCs w:val="20"/>
        </w:rPr>
        <w:t>Stage</w:t>
      </w:r>
      <w:proofErr w:type="spellEnd"/>
      <w:r w:rsidRPr="00770185">
        <w:rPr>
          <w:rFonts w:ascii="Verdana" w:hAnsi="Verdana"/>
          <w:sz w:val="20"/>
          <w:szCs w:val="20"/>
        </w:rPr>
        <w:t xml:space="preserve"> </w:t>
      </w:r>
      <w:proofErr w:type="spellStart"/>
      <w:r w:rsidRPr="00770185">
        <w:rPr>
          <w:rFonts w:ascii="Verdana" w:hAnsi="Verdana"/>
          <w:sz w:val="20"/>
          <w:szCs w:val="20"/>
        </w:rPr>
        <w:t>Market</w:t>
      </w:r>
      <w:proofErr w:type="spellEnd"/>
      <w:r w:rsidRPr="00770185">
        <w:rPr>
          <w:rFonts w:ascii="Verdana" w:hAnsi="Verdana"/>
          <w:sz w:val="20"/>
          <w:szCs w:val="20"/>
        </w:rPr>
        <w:t xml:space="preserve"> </w:t>
      </w:r>
      <w:proofErr w:type="spellStart"/>
      <w:r w:rsidRPr="00770185">
        <w:rPr>
          <w:rFonts w:ascii="Verdana" w:hAnsi="Verdana"/>
          <w:sz w:val="20"/>
          <w:szCs w:val="20"/>
        </w:rPr>
        <w:t>Players</w:t>
      </w:r>
      <w:proofErr w:type="spellEnd"/>
      <w:r w:rsidRPr="00770185">
        <w:rPr>
          <w:rFonts w:ascii="Verdana" w:hAnsi="Verdana"/>
          <w:sz w:val="20"/>
          <w:szCs w:val="20"/>
        </w:rPr>
        <w:t xml:space="preserve">, la mayor organización europea de </w:t>
      </w:r>
      <w:proofErr w:type="spellStart"/>
      <w:r w:rsidRPr="00770185">
        <w:rPr>
          <w:rFonts w:ascii="Verdana" w:hAnsi="Verdana"/>
          <w:sz w:val="20"/>
          <w:szCs w:val="20"/>
        </w:rPr>
        <w:t>business</w:t>
      </w:r>
      <w:proofErr w:type="spellEnd"/>
      <w:r w:rsidRPr="00770185">
        <w:rPr>
          <w:rFonts w:ascii="Verdana" w:hAnsi="Verdana"/>
          <w:sz w:val="20"/>
          <w:szCs w:val="20"/>
        </w:rPr>
        <w:t xml:space="preserve"> </w:t>
      </w:r>
      <w:proofErr w:type="spellStart"/>
      <w:r w:rsidRPr="00770185">
        <w:rPr>
          <w:rFonts w:ascii="Verdana" w:hAnsi="Verdana"/>
          <w:sz w:val="20"/>
          <w:szCs w:val="20"/>
        </w:rPr>
        <w:t>angels</w:t>
      </w:r>
      <w:proofErr w:type="spellEnd"/>
      <w:r w:rsidRPr="00770185">
        <w:rPr>
          <w:rFonts w:ascii="Verdana" w:hAnsi="Verdana"/>
          <w:sz w:val="20"/>
          <w:szCs w:val="20"/>
        </w:rPr>
        <w:t xml:space="preserve"> y agentes especializados en inversión en etapas tempranas -7 y 9 de junio.</w:t>
      </w:r>
    </w:p>
    <w:p w14:paraId="146A33A8" w14:textId="77777777" w:rsidR="004B787E" w:rsidRPr="00770185" w:rsidRDefault="004B787E" w:rsidP="004B787E">
      <w:pPr>
        <w:jc w:val="both"/>
        <w:rPr>
          <w:rFonts w:ascii="Verdana" w:hAnsi="Verdana"/>
          <w:sz w:val="20"/>
          <w:szCs w:val="20"/>
        </w:rPr>
      </w:pPr>
    </w:p>
    <w:p w14:paraId="6E7C189C" w14:textId="77777777" w:rsidR="004B787E" w:rsidRPr="00770185" w:rsidRDefault="004B787E" w:rsidP="004B787E">
      <w:pPr>
        <w:jc w:val="both"/>
        <w:rPr>
          <w:rFonts w:ascii="Verdana" w:hAnsi="Verdana"/>
          <w:sz w:val="20"/>
          <w:szCs w:val="20"/>
        </w:rPr>
      </w:pPr>
      <w:r w:rsidRPr="00770185">
        <w:rPr>
          <w:rFonts w:ascii="Verdana" w:hAnsi="Verdana"/>
          <w:sz w:val="20"/>
          <w:szCs w:val="20"/>
        </w:rPr>
        <w:t xml:space="preserve">Foro </w:t>
      </w:r>
      <w:proofErr w:type="spellStart"/>
      <w:r w:rsidRPr="00770185">
        <w:rPr>
          <w:rFonts w:ascii="Verdana" w:hAnsi="Verdana"/>
          <w:sz w:val="20"/>
          <w:szCs w:val="20"/>
        </w:rPr>
        <w:t>Greencities</w:t>
      </w:r>
      <w:proofErr w:type="spellEnd"/>
      <w:r w:rsidRPr="00770185">
        <w:rPr>
          <w:rFonts w:ascii="Verdana" w:hAnsi="Verdana"/>
          <w:sz w:val="20"/>
          <w:szCs w:val="20"/>
        </w:rPr>
        <w:t xml:space="preserve"> está organizado por el Palacio de Ferias y Congresos de Málaga (</w:t>
      </w:r>
      <w:proofErr w:type="spellStart"/>
      <w:r w:rsidRPr="00770185">
        <w:rPr>
          <w:rFonts w:ascii="Verdana" w:hAnsi="Verdana"/>
          <w:sz w:val="20"/>
          <w:szCs w:val="20"/>
        </w:rPr>
        <w:t>Fycma</w:t>
      </w:r>
      <w:proofErr w:type="spellEnd"/>
      <w:r w:rsidRPr="00770185">
        <w:rPr>
          <w:rFonts w:ascii="Verdana" w:hAnsi="Verdana"/>
          <w:sz w:val="20"/>
          <w:szCs w:val="20"/>
        </w:rPr>
        <w:t xml:space="preserve">), dependiente del Ayuntamiento de Málaga, y coorganizado por la Asociación de Empresas de Electrónica, Tecnologías de la Información, Telecomunicaciones y Contenidos Digitales (AMETIC) y por la Secretaría de Estado para la Sociedad de la </w:t>
      </w:r>
      <w:r w:rsidRPr="00770185">
        <w:rPr>
          <w:rFonts w:ascii="Verdana" w:hAnsi="Verdana"/>
          <w:sz w:val="20"/>
          <w:szCs w:val="20"/>
        </w:rPr>
        <w:lastRenderedPageBreak/>
        <w:t xml:space="preserve">Información y la Agenda Digital (SESIAD) – dependiente del Ministerio de Energía, Turismo y Agenda Digital. Junto a ello, tiene como </w:t>
      </w:r>
      <w:proofErr w:type="spellStart"/>
      <w:r w:rsidRPr="00770185">
        <w:rPr>
          <w:rFonts w:ascii="Verdana" w:hAnsi="Verdana"/>
          <w:sz w:val="20"/>
          <w:szCs w:val="20"/>
        </w:rPr>
        <w:t>premium</w:t>
      </w:r>
      <w:proofErr w:type="spellEnd"/>
      <w:r w:rsidRPr="00770185">
        <w:rPr>
          <w:rFonts w:ascii="Verdana" w:hAnsi="Verdana"/>
          <w:sz w:val="20"/>
          <w:szCs w:val="20"/>
        </w:rPr>
        <w:t xml:space="preserve"> </w:t>
      </w:r>
      <w:proofErr w:type="spellStart"/>
      <w:r w:rsidRPr="00770185">
        <w:rPr>
          <w:rFonts w:ascii="Verdana" w:hAnsi="Verdana"/>
          <w:sz w:val="20"/>
          <w:szCs w:val="20"/>
        </w:rPr>
        <w:t>partners</w:t>
      </w:r>
      <w:proofErr w:type="spellEnd"/>
      <w:r w:rsidRPr="00770185">
        <w:rPr>
          <w:rFonts w:ascii="Verdana" w:hAnsi="Verdana"/>
          <w:sz w:val="20"/>
          <w:szCs w:val="20"/>
        </w:rPr>
        <w:t xml:space="preserve"> a la Agencia Andaluza de Promoción Exterior – </w:t>
      </w:r>
      <w:proofErr w:type="spellStart"/>
      <w:r w:rsidRPr="00770185">
        <w:rPr>
          <w:rFonts w:ascii="Verdana" w:hAnsi="Verdana"/>
          <w:sz w:val="20"/>
          <w:szCs w:val="20"/>
        </w:rPr>
        <w:t>Extenda</w:t>
      </w:r>
      <w:proofErr w:type="spellEnd"/>
      <w:r w:rsidRPr="00770185">
        <w:rPr>
          <w:rFonts w:ascii="Verdana" w:hAnsi="Verdana"/>
          <w:sz w:val="20"/>
          <w:szCs w:val="20"/>
        </w:rPr>
        <w:t xml:space="preserve">, dependiente de la Consejería de Economía y Conocimiento de la Junta de Andalucía; la Gerencia Municipal de Urbanismo del Ayuntamiento de Málaga; las consejerías de Economía y Conocimiento y de Empresa y Comercio de la Junta de Andalucía; Telefónica y FCC Servicios Ciudadanos. </w:t>
      </w:r>
    </w:p>
    <w:p w14:paraId="1750682E" w14:textId="77777777" w:rsidR="004B787E" w:rsidRPr="00770185" w:rsidRDefault="004B787E" w:rsidP="004B787E">
      <w:pPr>
        <w:jc w:val="both"/>
        <w:rPr>
          <w:rFonts w:ascii="Verdana" w:hAnsi="Verdana"/>
          <w:sz w:val="20"/>
          <w:szCs w:val="20"/>
        </w:rPr>
      </w:pPr>
    </w:p>
    <w:p w14:paraId="29C8FD14" w14:textId="1EAE6BF6" w:rsidR="004B787E" w:rsidRPr="00770185" w:rsidRDefault="004B787E" w:rsidP="004B787E">
      <w:pPr>
        <w:jc w:val="both"/>
        <w:rPr>
          <w:rFonts w:ascii="Verdana" w:hAnsi="Verdana"/>
          <w:sz w:val="20"/>
          <w:szCs w:val="20"/>
        </w:rPr>
      </w:pPr>
      <w:r w:rsidRPr="00770185">
        <w:rPr>
          <w:rFonts w:ascii="Verdana" w:hAnsi="Verdana"/>
          <w:sz w:val="20"/>
          <w:szCs w:val="20"/>
        </w:rPr>
        <w:t xml:space="preserve">En la categoría de </w:t>
      </w:r>
      <w:proofErr w:type="spellStart"/>
      <w:r w:rsidRPr="00770185">
        <w:rPr>
          <w:rFonts w:ascii="Verdana" w:hAnsi="Verdana"/>
          <w:sz w:val="20"/>
          <w:szCs w:val="20"/>
        </w:rPr>
        <w:t>golden</w:t>
      </w:r>
      <w:proofErr w:type="spellEnd"/>
      <w:r w:rsidRPr="00770185">
        <w:rPr>
          <w:rFonts w:ascii="Verdana" w:hAnsi="Verdana"/>
          <w:sz w:val="20"/>
          <w:szCs w:val="20"/>
        </w:rPr>
        <w:t xml:space="preserve"> </w:t>
      </w:r>
      <w:proofErr w:type="spellStart"/>
      <w:r w:rsidRPr="00770185">
        <w:rPr>
          <w:rFonts w:ascii="Verdana" w:hAnsi="Verdana"/>
          <w:sz w:val="20"/>
          <w:szCs w:val="20"/>
        </w:rPr>
        <w:t>partner</w:t>
      </w:r>
      <w:proofErr w:type="spellEnd"/>
      <w:r w:rsidRPr="00770185">
        <w:rPr>
          <w:rFonts w:ascii="Verdana" w:hAnsi="Verdana"/>
          <w:sz w:val="20"/>
          <w:szCs w:val="20"/>
        </w:rPr>
        <w:t xml:space="preserve"> participa </w:t>
      </w:r>
      <w:proofErr w:type="spellStart"/>
      <w:r w:rsidRPr="00770185">
        <w:rPr>
          <w:rFonts w:ascii="Verdana" w:hAnsi="Verdana"/>
          <w:sz w:val="20"/>
          <w:szCs w:val="20"/>
        </w:rPr>
        <w:t>Kapsch</w:t>
      </w:r>
      <w:proofErr w:type="spellEnd"/>
      <w:r w:rsidRPr="00770185">
        <w:rPr>
          <w:rFonts w:ascii="Verdana" w:hAnsi="Verdana"/>
          <w:sz w:val="20"/>
          <w:szCs w:val="20"/>
        </w:rPr>
        <w:t xml:space="preserve"> y en la de </w:t>
      </w:r>
      <w:proofErr w:type="spellStart"/>
      <w:r w:rsidRPr="00770185">
        <w:rPr>
          <w:rFonts w:ascii="Verdana" w:hAnsi="Verdana"/>
          <w:sz w:val="20"/>
          <w:szCs w:val="20"/>
        </w:rPr>
        <w:t>silver</w:t>
      </w:r>
      <w:proofErr w:type="spellEnd"/>
      <w:r w:rsidRPr="00770185">
        <w:rPr>
          <w:rFonts w:ascii="Verdana" w:hAnsi="Verdana"/>
          <w:sz w:val="20"/>
          <w:szCs w:val="20"/>
        </w:rPr>
        <w:t xml:space="preserve"> </w:t>
      </w:r>
      <w:proofErr w:type="spellStart"/>
      <w:r w:rsidRPr="00770185">
        <w:rPr>
          <w:rFonts w:ascii="Verdana" w:hAnsi="Verdana"/>
          <w:sz w:val="20"/>
          <w:szCs w:val="20"/>
        </w:rPr>
        <w:t>partner</w:t>
      </w:r>
      <w:proofErr w:type="spellEnd"/>
      <w:r w:rsidRPr="00770185">
        <w:rPr>
          <w:rFonts w:ascii="Verdana" w:hAnsi="Verdana"/>
          <w:sz w:val="20"/>
          <w:szCs w:val="20"/>
        </w:rPr>
        <w:t xml:space="preserve"> la Diputación Provincial de Málaga, Diputación de Sevilla, Fundación ONCE, </w:t>
      </w:r>
      <w:proofErr w:type="spellStart"/>
      <w:r w:rsidRPr="00770185">
        <w:rPr>
          <w:rFonts w:ascii="Verdana" w:hAnsi="Verdana"/>
          <w:sz w:val="20"/>
          <w:szCs w:val="20"/>
        </w:rPr>
        <w:t>Ilunion</w:t>
      </w:r>
      <w:proofErr w:type="spellEnd"/>
      <w:r w:rsidRPr="00770185">
        <w:rPr>
          <w:rFonts w:ascii="Verdana" w:hAnsi="Verdana"/>
          <w:sz w:val="20"/>
          <w:szCs w:val="20"/>
        </w:rPr>
        <w:t xml:space="preserve">, Vodafone, </w:t>
      </w:r>
      <w:proofErr w:type="spellStart"/>
      <w:r w:rsidRPr="00770185">
        <w:rPr>
          <w:rFonts w:ascii="Verdana" w:hAnsi="Verdana"/>
          <w:sz w:val="20"/>
          <w:szCs w:val="20"/>
        </w:rPr>
        <w:t>Urbaser</w:t>
      </w:r>
      <w:proofErr w:type="spellEnd"/>
      <w:r w:rsidRPr="00770185">
        <w:rPr>
          <w:rFonts w:ascii="Verdana" w:hAnsi="Verdana"/>
          <w:sz w:val="20"/>
          <w:szCs w:val="20"/>
        </w:rPr>
        <w:t xml:space="preserve"> y las empresas municipales LIMASA, EMASA y PARCEMASA. Actúan como colaboradores institucionales la Escuela de Organización Industrial (EOI), ICEX España Exportación e Inversiones, Ministerio de Fomento, Ministerio de Hacienda y Función Pública, Red.es, Red Española de Ciudades Inteligentes (RECI) y Red </w:t>
      </w:r>
      <w:proofErr w:type="spellStart"/>
      <w:r w:rsidRPr="00770185">
        <w:rPr>
          <w:rFonts w:ascii="Verdana" w:hAnsi="Verdana"/>
          <w:sz w:val="20"/>
          <w:szCs w:val="20"/>
        </w:rPr>
        <w:t>Innpulso</w:t>
      </w:r>
      <w:proofErr w:type="spellEnd"/>
      <w:r w:rsidRPr="00770185">
        <w:rPr>
          <w:rFonts w:ascii="Verdana" w:hAnsi="Verdana"/>
          <w:sz w:val="20"/>
          <w:szCs w:val="20"/>
        </w:rPr>
        <w:t>.</w:t>
      </w:r>
    </w:p>
    <w:p w14:paraId="24708CFF" w14:textId="77777777" w:rsidR="004B787E" w:rsidRPr="00770185" w:rsidRDefault="004B787E" w:rsidP="004B787E">
      <w:pPr>
        <w:jc w:val="both"/>
        <w:rPr>
          <w:rFonts w:ascii="Verdana" w:hAnsi="Verdana"/>
          <w:sz w:val="20"/>
          <w:szCs w:val="20"/>
        </w:rPr>
      </w:pPr>
    </w:p>
    <w:p w14:paraId="2A128C93" w14:textId="0CB9BBF3" w:rsidR="004B787E" w:rsidRPr="00770185" w:rsidRDefault="004B787E" w:rsidP="004B787E">
      <w:pPr>
        <w:jc w:val="both"/>
        <w:rPr>
          <w:rFonts w:ascii="Verdana" w:hAnsi="Verdana"/>
          <w:b/>
          <w:color w:val="000000" w:themeColor="text1"/>
          <w:sz w:val="20"/>
          <w:szCs w:val="20"/>
          <w:u w:val="single"/>
        </w:rPr>
      </w:pPr>
      <w:r w:rsidRPr="00770185">
        <w:rPr>
          <w:rFonts w:ascii="Verdana" w:hAnsi="Verdana"/>
          <w:b/>
          <w:sz w:val="20"/>
          <w:szCs w:val="20"/>
          <w:u w:val="single"/>
        </w:rPr>
        <w:t xml:space="preserve">Más información sobre </w:t>
      </w:r>
      <w:r w:rsidRPr="00770185">
        <w:rPr>
          <w:rFonts w:ascii="Verdana" w:hAnsi="Verdana"/>
          <w:b/>
          <w:bCs/>
          <w:color w:val="000000" w:themeColor="text1"/>
          <w:sz w:val="20"/>
          <w:szCs w:val="20"/>
          <w:u w:val="single"/>
        </w:rPr>
        <w:t>FORO GREENCITIES</w:t>
      </w:r>
      <w:r w:rsidRPr="00770185">
        <w:rPr>
          <w:rFonts w:ascii="Verdana" w:hAnsi="Verdana"/>
          <w:b/>
          <w:color w:val="000000" w:themeColor="text1"/>
          <w:sz w:val="20"/>
          <w:szCs w:val="20"/>
          <w:u w:val="single"/>
        </w:rPr>
        <w:t xml:space="preserve">: </w:t>
      </w:r>
    </w:p>
    <w:p w14:paraId="4D793A38" w14:textId="77777777" w:rsidR="004B787E" w:rsidRPr="00770185" w:rsidRDefault="00BD2856" w:rsidP="004B787E">
      <w:pPr>
        <w:jc w:val="both"/>
        <w:rPr>
          <w:rFonts w:ascii="Verdana" w:hAnsi="Verdana"/>
          <w:color w:val="0000FF"/>
          <w:sz w:val="20"/>
          <w:szCs w:val="20"/>
        </w:rPr>
      </w:pPr>
      <w:hyperlink r:id="rId18" w:history="1">
        <w:r w:rsidR="004B787E" w:rsidRPr="00770185">
          <w:rPr>
            <w:rFonts w:ascii="Verdana" w:hAnsi="Verdana"/>
            <w:color w:val="0000FF"/>
            <w:sz w:val="20"/>
            <w:szCs w:val="20"/>
          </w:rPr>
          <w:t>www.greencitiesmalaga.com</w:t>
        </w:r>
      </w:hyperlink>
    </w:p>
    <w:p w14:paraId="0390D308" w14:textId="77777777" w:rsidR="004B787E" w:rsidRPr="00770185" w:rsidRDefault="00BD2856" w:rsidP="004B787E">
      <w:pPr>
        <w:jc w:val="both"/>
        <w:rPr>
          <w:rFonts w:ascii="Verdana" w:hAnsi="Verdana"/>
          <w:color w:val="0000FF"/>
          <w:sz w:val="20"/>
          <w:szCs w:val="20"/>
        </w:rPr>
      </w:pPr>
      <w:hyperlink r:id="rId19" w:history="1">
        <w:r w:rsidR="004B787E" w:rsidRPr="00770185">
          <w:rPr>
            <w:rFonts w:ascii="Verdana" w:hAnsi="Verdana"/>
            <w:color w:val="0000FF"/>
            <w:sz w:val="20"/>
            <w:szCs w:val="20"/>
          </w:rPr>
          <w:t>https://www.facebook.com/forogreencities</w:t>
        </w:r>
      </w:hyperlink>
    </w:p>
    <w:p w14:paraId="4AFB0F4E" w14:textId="77777777" w:rsidR="004B787E" w:rsidRPr="00770185" w:rsidRDefault="004B787E" w:rsidP="004B787E">
      <w:pPr>
        <w:jc w:val="both"/>
        <w:rPr>
          <w:rFonts w:ascii="Verdana" w:hAnsi="Verdana"/>
          <w:color w:val="0000FF"/>
          <w:sz w:val="20"/>
          <w:szCs w:val="20"/>
          <w:lang w:val="en-US"/>
        </w:rPr>
      </w:pPr>
      <w:r w:rsidRPr="00770185">
        <w:rPr>
          <w:rFonts w:ascii="Verdana" w:hAnsi="Verdana"/>
          <w:color w:val="0000FF"/>
          <w:sz w:val="20"/>
          <w:szCs w:val="20"/>
          <w:lang w:val="en-US"/>
        </w:rPr>
        <w:t>@</w:t>
      </w:r>
      <w:proofErr w:type="spellStart"/>
      <w:r w:rsidRPr="00770185">
        <w:rPr>
          <w:rFonts w:ascii="Verdana" w:hAnsi="Verdana"/>
          <w:color w:val="0000FF"/>
          <w:sz w:val="20"/>
          <w:szCs w:val="20"/>
          <w:lang w:val="en-US"/>
        </w:rPr>
        <w:t>forogreencities</w:t>
      </w:r>
      <w:proofErr w:type="spellEnd"/>
    </w:p>
    <w:p w14:paraId="1EA1AB07" w14:textId="04A8169F" w:rsidR="004B787E" w:rsidRPr="00770185" w:rsidRDefault="00BD2856" w:rsidP="004B787E">
      <w:pPr>
        <w:jc w:val="both"/>
        <w:rPr>
          <w:rFonts w:ascii="Verdana" w:hAnsi="Verdana"/>
          <w:sz w:val="20"/>
          <w:szCs w:val="20"/>
          <w:lang w:val="en-US"/>
        </w:rPr>
      </w:pPr>
      <w:r>
        <w:fldChar w:fldCharType="begin"/>
      </w:r>
      <w:r w:rsidRPr="00CC5F69">
        <w:rPr>
          <w:lang w:val="en-US"/>
        </w:rPr>
        <w:instrText xml:space="preserve"> HYPERLINK "https://twitter.com/forogreencities" </w:instrText>
      </w:r>
      <w:r>
        <w:fldChar w:fldCharType="separate"/>
      </w:r>
      <w:r w:rsidR="004B787E" w:rsidRPr="00770185">
        <w:rPr>
          <w:rFonts w:ascii="Verdana" w:hAnsi="Verdana"/>
          <w:color w:val="0000FF"/>
          <w:sz w:val="20"/>
          <w:szCs w:val="20"/>
          <w:lang w:val="en-US"/>
        </w:rPr>
        <w:t>https://twitter.com/forogreencities</w:t>
      </w:r>
      <w:r>
        <w:rPr>
          <w:rFonts w:ascii="Verdana" w:hAnsi="Verdana"/>
          <w:color w:val="0000FF"/>
          <w:sz w:val="20"/>
          <w:szCs w:val="20"/>
          <w:lang w:val="en-US"/>
        </w:rPr>
        <w:fldChar w:fldCharType="end"/>
      </w:r>
    </w:p>
    <w:p w14:paraId="3B2AFF50" w14:textId="77777777" w:rsidR="004B787E" w:rsidRPr="00770185" w:rsidRDefault="004B787E" w:rsidP="004B787E">
      <w:pPr>
        <w:rPr>
          <w:rFonts w:ascii="Verdana" w:hAnsi="Verdana"/>
          <w:sz w:val="20"/>
          <w:szCs w:val="20"/>
          <w:lang w:val="en-US"/>
        </w:rPr>
      </w:pPr>
    </w:p>
    <w:p w14:paraId="0CD36668" w14:textId="77777777" w:rsidR="004B787E" w:rsidRPr="004B787E" w:rsidRDefault="004B787E" w:rsidP="001A4298">
      <w:pPr>
        <w:jc w:val="both"/>
        <w:rPr>
          <w:rFonts w:ascii="Verdana" w:hAnsi="Verdana"/>
          <w:color w:val="1F497D"/>
          <w:sz w:val="22"/>
          <w:szCs w:val="22"/>
          <w:lang w:val="en-US"/>
        </w:rPr>
      </w:pPr>
    </w:p>
    <w:p w14:paraId="7827ABD3" w14:textId="1402507E" w:rsidR="00BE24C0" w:rsidRPr="004B787E" w:rsidRDefault="00BE24C0" w:rsidP="00BE24C0">
      <w:pPr>
        <w:pStyle w:val="Sinespaciado"/>
        <w:jc w:val="both"/>
        <w:rPr>
          <w:rFonts w:ascii="Verdana" w:hAnsi="Verdana" w:cstheme="minorHAnsi"/>
          <w:b/>
          <w:bCs/>
          <w:color w:val="000000" w:themeColor="text1"/>
          <w:sz w:val="18"/>
          <w:szCs w:val="18"/>
          <w:lang w:val="en-US"/>
        </w:rPr>
      </w:pPr>
      <w:proofErr w:type="spellStart"/>
      <w:r w:rsidRPr="004B787E">
        <w:rPr>
          <w:rFonts w:ascii="Verdana" w:hAnsi="Verdana" w:cstheme="minorHAnsi"/>
          <w:b/>
          <w:bCs/>
          <w:color w:val="000000" w:themeColor="text1"/>
          <w:sz w:val="18"/>
          <w:szCs w:val="18"/>
          <w:lang w:val="en-US"/>
        </w:rPr>
        <w:t>Sobre</w:t>
      </w:r>
      <w:proofErr w:type="spellEnd"/>
      <w:r w:rsidRPr="004B787E">
        <w:rPr>
          <w:rFonts w:ascii="Verdana" w:hAnsi="Verdana" w:cstheme="minorHAnsi"/>
          <w:b/>
          <w:bCs/>
          <w:color w:val="000000" w:themeColor="text1"/>
          <w:sz w:val="18"/>
          <w:szCs w:val="18"/>
          <w:lang w:val="en-US"/>
        </w:rPr>
        <w:t xml:space="preserve"> A</w:t>
      </w:r>
      <w:r w:rsidR="00232DE7" w:rsidRPr="004B787E">
        <w:rPr>
          <w:rFonts w:ascii="Verdana" w:hAnsi="Verdana" w:cstheme="minorHAnsi"/>
          <w:b/>
          <w:bCs/>
          <w:color w:val="000000" w:themeColor="text1"/>
          <w:sz w:val="18"/>
          <w:szCs w:val="18"/>
          <w:lang w:val="en-US"/>
        </w:rPr>
        <w:t>METIC</w:t>
      </w:r>
    </w:p>
    <w:p w14:paraId="24F7AFEC" w14:textId="77777777" w:rsidR="00BE24C0" w:rsidRPr="004B787E" w:rsidRDefault="00BE24C0" w:rsidP="00BE24C0">
      <w:pPr>
        <w:pStyle w:val="Sinespaciado"/>
        <w:jc w:val="both"/>
        <w:rPr>
          <w:rFonts w:ascii="Verdana" w:hAnsi="Verdana" w:cstheme="minorHAnsi"/>
          <w:color w:val="000000" w:themeColor="text1"/>
          <w:sz w:val="18"/>
          <w:szCs w:val="18"/>
        </w:rPr>
      </w:pPr>
      <w:r w:rsidRPr="004B787E">
        <w:rPr>
          <w:rFonts w:ascii="Verdana" w:hAnsi="Verdana" w:cstheme="minorHAnsi"/>
          <w:color w:val="000000" w:themeColor="text1"/>
          <w:sz w:val="18"/>
          <w:szCs w:val="18"/>
          <w:shd w:val="clear" w:color="auto" w:fill="FFFFFF"/>
        </w:rPr>
        <w:t>AMETIC, Asociación Multisectorial de Empresas de la Electrónica, las Tecnologías de la Información y Comunicación, de las Telecomunicaciones y de los Contenidos</w:t>
      </w:r>
      <w:r w:rsidRPr="004B787E">
        <w:rPr>
          <w:rStyle w:val="apple-converted-space"/>
          <w:rFonts w:ascii="Verdana" w:hAnsi="Verdana" w:cstheme="minorHAnsi"/>
          <w:color w:val="000000" w:themeColor="text1"/>
          <w:sz w:val="18"/>
          <w:szCs w:val="18"/>
          <w:shd w:val="clear" w:color="auto" w:fill="FFFFFF"/>
        </w:rPr>
        <w:t xml:space="preserve"> </w:t>
      </w:r>
      <w:r w:rsidRPr="004B787E">
        <w:rPr>
          <w:rFonts w:ascii="Verdana" w:hAnsi="Verdana" w:cstheme="minorHAnsi"/>
          <w:color w:val="000000" w:themeColor="text1"/>
          <w:sz w:val="18"/>
          <w:szCs w:val="18"/>
          <w:shd w:val="clear" w:color="auto" w:fill="FFFFFF"/>
        </w:rPr>
        <w:t xml:space="preserve">Digitales, </w:t>
      </w:r>
      <w:r w:rsidRPr="004B787E">
        <w:rPr>
          <w:rFonts w:ascii="Verdana" w:hAnsi="Verdana" w:cstheme="minorHAnsi"/>
          <w:color w:val="000000" w:themeColor="text1"/>
          <w:sz w:val="18"/>
          <w:szCs w:val="18"/>
        </w:rPr>
        <w:t xml:space="preserve">lidera, en el ámbito nacional, los intereses empresariales de un </w:t>
      </w:r>
      <w:proofErr w:type="spellStart"/>
      <w:r w:rsidRPr="004B787E">
        <w:rPr>
          <w:rFonts w:ascii="Verdana" w:hAnsi="Verdana" w:cstheme="minorHAnsi"/>
          <w:color w:val="000000" w:themeColor="text1"/>
          <w:sz w:val="18"/>
          <w:szCs w:val="18"/>
        </w:rPr>
        <w:t>hipersector</w:t>
      </w:r>
      <w:proofErr w:type="spellEnd"/>
      <w:r w:rsidRPr="004B787E">
        <w:rPr>
          <w:rFonts w:ascii="Verdana" w:hAnsi="Verdana" w:cstheme="minorHAnsi"/>
          <w:color w:val="000000" w:themeColor="text1"/>
          <w:sz w:val="18"/>
          <w:szCs w:val="18"/>
        </w:rPr>
        <w:t xml:space="preserve">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D24A45C" w14:textId="77777777" w:rsidR="00BE24C0" w:rsidRDefault="00BD2856" w:rsidP="00BE24C0">
      <w:pPr>
        <w:autoSpaceDE w:val="0"/>
        <w:autoSpaceDN w:val="0"/>
        <w:adjustRightInd w:val="0"/>
        <w:jc w:val="both"/>
        <w:rPr>
          <w:rStyle w:val="Hipervnculo"/>
          <w:rFonts w:ascii="Verdana" w:hAnsi="Verdana" w:cstheme="minorHAnsi"/>
          <w:sz w:val="18"/>
          <w:szCs w:val="18"/>
        </w:rPr>
      </w:pPr>
      <w:hyperlink r:id="rId20" w:history="1">
        <w:r w:rsidR="00BE24C0" w:rsidRPr="004B787E">
          <w:rPr>
            <w:rStyle w:val="Hipervnculo"/>
            <w:rFonts w:ascii="Verdana" w:hAnsi="Verdana" w:cstheme="minorHAnsi"/>
            <w:sz w:val="18"/>
            <w:szCs w:val="18"/>
          </w:rPr>
          <w:t>www.ametic.es</w:t>
        </w:r>
      </w:hyperlink>
    </w:p>
    <w:p w14:paraId="6E200B93" w14:textId="77777777" w:rsidR="003E1926" w:rsidRPr="004B787E" w:rsidRDefault="003E1926" w:rsidP="00BE24C0">
      <w:pPr>
        <w:autoSpaceDE w:val="0"/>
        <w:autoSpaceDN w:val="0"/>
        <w:adjustRightInd w:val="0"/>
        <w:jc w:val="both"/>
        <w:rPr>
          <w:rStyle w:val="Hipervnculo"/>
          <w:rFonts w:ascii="Verdana" w:hAnsi="Verdana" w:cstheme="minorHAnsi"/>
          <w:sz w:val="18"/>
          <w:szCs w:val="18"/>
        </w:rPr>
      </w:pPr>
    </w:p>
    <w:p w14:paraId="5F49410F" w14:textId="5E68E5A2" w:rsidR="00BE24C0" w:rsidRPr="004B787E" w:rsidRDefault="00BE24C0" w:rsidP="00BE24C0">
      <w:pPr>
        <w:autoSpaceDE w:val="0"/>
        <w:autoSpaceDN w:val="0"/>
        <w:adjustRightInd w:val="0"/>
        <w:jc w:val="both"/>
        <w:rPr>
          <w:rFonts w:ascii="Verdana" w:hAnsi="Verdana" w:cs="Verdana"/>
          <w:sz w:val="20"/>
          <w:szCs w:val="20"/>
        </w:rPr>
      </w:pPr>
      <w:r w:rsidRPr="004B787E">
        <w:rPr>
          <w:rFonts w:ascii="Verdana" w:hAnsi="Verdana" w:cs="Arial"/>
          <w:noProof/>
          <w:color w:val="404040" w:themeColor="text1" w:themeTint="BF"/>
          <w:sz w:val="18"/>
          <w:szCs w:val="18"/>
        </w:rPr>
        <w:drawing>
          <wp:inline distT="0" distB="0" distL="0" distR="0" wp14:anchorId="1851C786" wp14:editId="22374DE3">
            <wp:extent cx="2082870" cy="7162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1"/>
                    <a:srcRect/>
                    <a:stretch>
                      <a:fillRect/>
                    </a:stretch>
                  </pic:blipFill>
                  <pic:spPr bwMode="auto">
                    <a:xfrm>
                      <a:off x="0" y="0"/>
                      <a:ext cx="2108464" cy="725081"/>
                    </a:xfrm>
                    <a:prstGeom prst="rect">
                      <a:avLst/>
                    </a:prstGeom>
                    <a:noFill/>
                    <a:ln w="9525">
                      <a:noFill/>
                      <a:miter lim="800000"/>
                      <a:headEnd/>
                      <a:tailEnd/>
                    </a:ln>
                  </pic:spPr>
                </pic:pic>
              </a:graphicData>
            </a:graphic>
          </wp:inline>
        </w:drawing>
      </w:r>
    </w:p>
    <w:sectPr w:rsidR="00BE24C0" w:rsidRPr="004B787E" w:rsidSect="00BE24C0">
      <w:headerReference w:type="default" r:id="rId22"/>
      <w:footerReference w:type="default" r:id="rId23"/>
      <w:type w:val="continuous"/>
      <w:pgSz w:w="12240" w:h="15840"/>
      <w:pgMar w:top="2268" w:right="1701" w:bottom="1418" w:left="1701"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D38CF" w14:textId="77777777" w:rsidR="00BD2856" w:rsidRDefault="00BD2856" w:rsidP="00BE24C0">
      <w:r>
        <w:separator/>
      </w:r>
    </w:p>
  </w:endnote>
  <w:endnote w:type="continuationSeparator" w:id="0">
    <w:p w14:paraId="48348D99" w14:textId="77777777" w:rsidR="00BD2856" w:rsidRDefault="00BD2856" w:rsidP="00BE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 UI Text">
    <w:charset w:val="00"/>
    <w:family w:val="auto"/>
    <w:pitch w:val="default"/>
  </w:font>
  <w:font w:name=".SFUIText">
    <w:charset w:val="00"/>
    <w:family w:val="auto"/>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09C75" w14:textId="77777777" w:rsidR="00BE24C0" w:rsidRPr="009E1311" w:rsidRDefault="00BE24C0" w:rsidP="00BE24C0">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14:paraId="03BEDD45" w14:textId="77777777" w:rsidR="00BE24C0" w:rsidRPr="009E1311" w:rsidRDefault="00BE24C0" w:rsidP="00BE24C0">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 Comunicación, de las Telecomunicaciones y de los Contenidos</w:t>
    </w:r>
    <w:r w:rsidRPr="009E1311">
      <w:rPr>
        <w:rStyle w:val="apple-converted-space"/>
        <w:rFonts w:ascii="Verdana" w:hAnsi="Verdana" w:cs="Arial"/>
        <w:color w:val="404040"/>
        <w:sz w:val="18"/>
        <w:szCs w:val="18"/>
        <w:shd w:val="clear" w:color="auto" w:fill="FFFFFF"/>
      </w:rPr>
      <w:t> </w:t>
    </w:r>
    <w:r w:rsidRPr="009E1311">
      <w:rPr>
        <w:rFonts w:ascii="Verdana" w:hAnsi="Verdana" w:cs="Arial"/>
        <w:bCs/>
        <w:color w:val="404040"/>
        <w:sz w:val="18"/>
        <w:szCs w:val="18"/>
        <w:shd w:val="clear" w:color="auto" w:fill="FFFFFF"/>
      </w:rPr>
      <w:t>Digitales</w:t>
    </w:r>
  </w:p>
  <w:p w14:paraId="4C3B4C5A" w14:textId="77777777" w:rsidR="00BE24C0" w:rsidRPr="009E1311" w:rsidRDefault="00BE24C0" w:rsidP="00BE24C0">
    <w:pPr>
      <w:pStyle w:val="Piedepgina"/>
      <w:jc w:val="center"/>
      <w:rPr>
        <w:rFonts w:ascii="Verdana" w:hAnsi="Verdana" w:cs="Arial"/>
        <w:bCs/>
        <w:color w:val="404040"/>
        <w:sz w:val="18"/>
        <w:szCs w:val="18"/>
        <w:shd w:val="clear" w:color="auto" w:fill="FFFFFF"/>
      </w:rPr>
    </w:pPr>
  </w:p>
  <w:p w14:paraId="19ECF094" w14:textId="77777777" w:rsidR="00BE24C0" w:rsidRPr="009E1311" w:rsidRDefault="00BE24C0" w:rsidP="00BE24C0">
    <w:pPr>
      <w:pStyle w:val="Piedepgina"/>
      <w:jc w:val="center"/>
      <w:rPr>
        <w:rFonts w:ascii="Verdana" w:hAnsi="Verdana" w:cs="Arial"/>
        <w:color w:val="404040"/>
        <w:sz w:val="18"/>
        <w:szCs w:val="18"/>
      </w:rPr>
    </w:pPr>
    <w:r w:rsidRPr="009E1311">
      <w:rPr>
        <w:rFonts w:ascii="Verdana" w:hAnsi="Verdana" w:cs="Arial"/>
        <w:color w:val="404040"/>
        <w:sz w:val="18"/>
        <w:szCs w:val="18"/>
      </w:rPr>
      <w:t>Príncipe de Vergara 74, 4ª planta</w:t>
    </w:r>
    <w:r w:rsidRPr="009E1311">
      <w:rPr>
        <w:rFonts w:ascii="Verdana" w:hAnsi="Verdana" w:cs="Arial"/>
        <w:color w:val="404040"/>
        <w:sz w:val="18"/>
        <w:szCs w:val="18"/>
      </w:rPr>
      <w:br/>
      <w:t>28006 MADRID</w:t>
    </w:r>
    <w:r w:rsidRPr="009E1311">
      <w:rPr>
        <w:rFonts w:ascii="Verdana" w:hAnsi="Verdana" w:cs="Arial"/>
        <w:color w:val="404040"/>
        <w:sz w:val="18"/>
        <w:szCs w:val="18"/>
      </w:rPr>
      <w:br/>
      <w:t>Telf.</w:t>
    </w:r>
    <w:r>
      <w:rPr>
        <w:rFonts w:ascii="Verdana" w:hAnsi="Verdana" w:cs="Arial"/>
        <w:color w:val="404040"/>
        <w:sz w:val="18"/>
        <w:szCs w:val="18"/>
      </w:rPr>
      <w:t>:</w:t>
    </w:r>
    <w:r w:rsidRPr="009E1311">
      <w:rPr>
        <w:rFonts w:ascii="Verdana" w:hAnsi="Verdana" w:cs="Arial"/>
        <w:color w:val="404040"/>
        <w:sz w:val="18"/>
        <w:szCs w:val="18"/>
      </w:rPr>
      <w:t xml:space="preserve"> 915 902 300</w:t>
    </w:r>
  </w:p>
  <w:p w14:paraId="31D62ACB" w14:textId="77777777" w:rsidR="00BE24C0" w:rsidRPr="009E1311" w:rsidRDefault="00BE24C0" w:rsidP="00BE24C0">
    <w:pPr>
      <w:pStyle w:val="Piedepgina"/>
      <w:jc w:val="center"/>
      <w:rPr>
        <w:rFonts w:ascii="Verdana" w:hAnsi="Verdana"/>
        <w:color w:val="404040"/>
        <w:sz w:val="18"/>
        <w:szCs w:val="18"/>
      </w:rPr>
    </w:pPr>
    <w:r w:rsidRPr="009E1311">
      <w:rPr>
        <w:rFonts w:ascii="Verdana" w:hAnsi="Verdana" w:cs="Arial"/>
        <w:color w:val="404040"/>
        <w:sz w:val="18"/>
        <w:szCs w:val="18"/>
      </w:rPr>
      <w:t>www.</w:t>
    </w:r>
    <w:r>
      <w:rPr>
        <w:rFonts w:ascii="Verdana" w:hAnsi="Verdana" w:cs="Arial"/>
        <w:color w:val="404040"/>
        <w:sz w:val="18"/>
        <w:szCs w:val="18"/>
      </w:rPr>
      <w:t>AMETIC</w:t>
    </w:r>
    <w:r w:rsidRPr="009E1311">
      <w:rPr>
        <w:rFonts w:ascii="Verdana" w:hAnsi="Verdana" w:cs="Arial"/>
        <w:color w:val="404040"/>
        <w:sz w:val="18"/>
        <w:szCs w:val="18"/>
      </w:rPr>
      <w:t>.es</w:t>
    </w:r>
  </w:p>
  <w:p w14:paraId="00347D19" w14:textId="77777777" w:rsidR="00BE24C0" w:rsidRDefault="00BE24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44D9D" w14:textId="77777777" w:rsidR="00BD2856" w:rsidRDefault="00BD2856" w:rsidP="00BE24C0">
      <w:r>
        <w:separator/>
      </w:r>
    </w:p>
  </w:footnote>
  <w:footnote w:type="continuationSeparator" w:id="0">
    <w:p w14:paraId="3172B7EF" w14:textId="77777777" w:rsidR="00BD2856" w:rsidRDefault="00BD2856" w:rsidP="00BE2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76AD9" w14:textId="77777777" w:rsidR="000C15D6" w:rsidRDefault="000C15D6" w:rsidP="00BE24C0">
    <w:pPr>
      <w:pStyle w:val="Encabezado"/>
      <w:jc w:val="right"/>
      <w:rPr>
        <w:noProof/>
      </w:rPr>
    </w:pPr>
  </w:p>
  <w:p w14:paraId="52D8C6DA" w14:textId="77777777" w:rsidR="003E1926" w:rsidRPr="00D00E64" w:rsidRDefault="003E1926" w:rsidP="003E1926">
    <w:pPr>
      <w:rPr>
        <w:rFonts w:ascii="Verdana" w:hAnsi="Verdana" w:cstheme="minorBidi"/>
        <w:b/>
        <w:color w:val="996633"/>
        <w:sz w:val="21"/>
        <w:szCs w:val="21"/>
        <w:shd w:val="clear" w:color="auto" w:fill="FFFFFF"/>
      </w:rPr>
    </w:pPr>
    <w:r w:rsidRPr="00D00E64">
      <w:rPr>
        <w:noProof/>
      </w:rPr>
      <w:drawing>
        <wp:inline distT="0" distB="0" distL="0" distR="0" wp14:anchorId="7096046B" wp14:editId="46345F1A">
          <wp:extent cx="1905000" cy="777240"/>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77240"/>
                  </a:xfrm>
                  <a:prstGeom prst="rect">
                    <a:avLst/>
                  </a:prstGeom>
                  <a:noFill/>
                  <a:ln>
                    <a:noFill/>
                  </a:ln>
                </pic:spPr>
              </pic:pic>
            </a:graphicData>
          </a:graphic>
        </wp:inline>
      </w:drawing>
    </w:r>
  </w:p>
  <w:p w14:paraId="61516CD0" w14:textId="77777777" w:rsidR="003E1926" w:rsidRPr="00D00E64" w:rsidRDefault="003E1926" w:rsidP="003E1926">
    <w:pPr>
      <w:rPr>
        <w:rFonts w:ascii="Verdana" w:hAnsi="Verdana" w:cstheme="minorBidi"/>
        <w:b/>
        <w:color w:val="996633"/>
        <w:sz w:val="16"/>
        <w:szCs w:val="16"/>
        <w:shd w:val="clear" w:color="auto" w:fill="FFFFFF"/>
      </w:rPr>
    </w:pPr>
    <w:r w:rsidRPr="00D00E64">
      <w:rPr>
        <w:rFonts w:ascii="Verdana" w:hAnsi="Verdana" w:cstheme="minorBidi"/>
        <w:b/>
        <w:color w:val="996633"/>
        <w:sz w:val="16"/>
        <w:szCs w:val="16"/>
        <w:shd w:val="clear" w:color="auto" w:fill="FFFFFF"/>
      </w:rPr>
      <w:t xml:space="preserve">Asociación de Empresas de Electrónica, </w:t>
    </w:r>
  </w:p>
  <w:p w14:paraId="0BC85CAE" w14:textId="77777777" w:rsidR="003E1926" w:rsidRPr="00D00E64" w:rsidRDefault="003E1926" w:rsidP="003E1926">
    <w:pPr>
      <w:rPr>
        <w:rFonts w:ascii="Verdana" w:hAnsi="Verdana" w:cstheme="minorBidi"/>
        <w:b/>
        <w:color w:val="996633"/>
        <w:sz w:val="16"/>
        <w:szCs w:val="16"/>
        <w:shd w:val="clear" w:color="auto" w:fill="FFFFFF"/>
      </w:rPr>
    </w:pPr>
    <w:r w:rsidRPr="00D00E64">
      <w:rPr>
        <w:rFonts w:ascii="Verdana" w:hAnsi="Verdana" w:cstheme="minorBidi"/>
        <w:b/>
        <w:color w:val="996633"/>
        <w:sz w:val="16"/>
        <w:szCs w:val="16"/>
        <w:shd w:val="clear" w:color="auto" w:fill="FFFFFF"/>
      </w:rPr>
      <w:t xml:space="preserve">Tecnologías de la Información, </w:t>
    </w:r>
  </w:p>
  <w:p w14:paraId="20982F04" w14:textId="77777777" w:rsidR="003E1926" w:rsidRDefault="003E1926" w:rsidP="003E1926">
    <w:pPr>
      <w:rPr>
        <w:rFonts w:ascii="Verdana" w:hAnsi="Verdana" w:cstheme="minorBidi"/>
        <w:b/>
        <w:color w:val="996633"/>
        <w:sz w:val="16"/>
        <w:szCs w:val="16"/>
        <w:shd w:val="clear" w:color="auto" w:fill="FFFFFF"/>
      </w:rPr>
    </w:pPr>
    <w:r w:rsidRPr="00D00E64">
      <w:rPr>
        <w:rFonts w:ascii="Verdana" w:hAnsi="Verdana" w:cstheme="minorBidi"/>
        <w:b/>
        <w:color w:val="996633"/>
        <w:sz w:val="16"/>
        <w:szCs w:val="16"/>
        <w:shd w:val="clear" w:color="auto" w:fill="FFFFFF"/>
      </w:rPr>
      <w:t xml:space="preserve">Telecomunicaciones y Contenidos Digitales                                    </w:t>
    </w:r>
    <w:r>
      <w:rPr>
        <w:rFonts w:ascii="Verdana" w:hAnsi="Verdana" w:cstheme="minorBidi"/>
        <w:b/>
        <w:color w:val="996633"/>
        <w:sz w:val="16"/>
        <w:szCs w:val="16"/>
        <w:shd w:val="clear" w:color="auto" w:fill="FFFFFF"/>
      </w:rPr>
      <w:t xml:space="preserve">   </w:t>
    </w:r>
  </w:p>
  <w:p w14:paraId="095081F3" w14:textId="77777777" w:rsidR="003E1926" w:rsidRPr="00D00E64" w:rsidRDefault="003E1926" w:rsidP="003E1926">
    <w:pPr>
      <w:jc w:val="right"/>
      <w:rPr>
        <w:rFonts w:ascii="Verdana" w:hAnsi="Verdana"/>
        <w:i/>
        <w:color w:val="404040" w:themeColor="text1" w:themeTint="BF"/>
        <w:sz w:val="18"/>
        <w:szCs w:val="18"/>
      </w:rPr>
    </w:pPr>
    <w:r w:rsidRPr="00D00E64">
      <w:rPr>
        <w:rFonts w:ascii="Verdana" w:hAnsi="Verdana" w:cstheme="minorBidi"/>
        <w:b/>
        <w:color w:val="7F7F7F" w:themeColor="text1" w:themeTint="80"/>
        <w:sz w:val="20"/>
        <w:szCs w:val="20"/>
        <w:shd w:val="clear" w:color="auto" w:fill="FFFFFF"/>
      </w:rPr>
      <w:t xml:space="preserve">  COMUNICADO DE PRENSA</w:t>
    </w:r>
  </w:p>
  <w:p w14:paraId="63226E7E" w14:textId="77777777" w:rsidR="00BE24C0" w:rsidRDefault="00BE24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5FF"/>
    <w:multiLevelType w:val="hybridMultilevel"/>
    <w:tmpl w:val="8B640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8B40F0D"/>
    <w:multiLevelType w:val="hybridMultilevel"/>
    <w:tmpl w:val="4BB6D27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454C4F"/>
    <w:multiLevelType w:val="hybridMultilevel"/>
    <w:tmpl w:val="E8A804BA"/>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245806A7"/>
    <w:multiLevelType w:val="hybridMultilevel"/>
    <w:tmpl w:val="B84CEC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2E3366A"/>
    <w:multiLevelType w:val="hybridMultilevel"/>
    <w:tmpl w:val="920085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85175C"/>
    <w:multiLevelType w:val="hybridMultilevel"/>
    <w:tmpl w:val="D09202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57B27FF2"/>
    <w:multiLevelType w:val="hybridMultilevel"/>
    <w:tmpl w:val="954AD5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585910DD"/>
    <w:multiLevelType w:val="hybridMultilevel"/>
    <w:tmpl w:val="863AC9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56C220D"/>
    <w:multiLevelType w:val="hybridMultilevel"/>
    <w:tmpl w:val="E41A6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7DF10D3"/>
    <w:multiLevelType w:val="hybridMultilevel"/>
    <w:tmpl w:val="311EB21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76416DDA"/>
    <w:multiLevelType w:val="hybridMultilevel"/>
    <w:tmpl w:val="4A309E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8"/>
  </w:num>
  <w:num w:numId="9">
    <w:abstractNumId w:val="3"/>
  </w:num>
  <w:num w:numId="10">
    <w:abstractNumId w:val="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C0"/>
    <w:rsid w:val="000226A5"/>
    <w:rsid w:val="000267BC"/>
    <w:rsid w:val="00026A28"/>
    <w:rsid w:val="000445C1"/>
    <w:rsid w:val="000515B8"/>
    <w:rsid w:val="00063FBB"/>
    <w:rsid w:val="000C10AA"/>
    <w:rsid w:val="000C15D6"/>
    <w:rsid w:val="000D5B14"/>
    <w:rsid w:val="000E017C"/>
    <w:rsid w:val="000E577E"/>
    <w:rsid w:val="00114937"/>
    <w:rsid w:val="0015703E"/>
    <w:rsid w:val="00160AA7"/>
    <w:rsid w:val="001A4298"/>
    <w:rsid w:val="001B11E8"/>
    <w:rsid w:val="001B7019"/>
    <w:rsid w:val="001E42F5"/>
    <w:rsid w:val="002038D2"/>
    <w:rsid w:val="00216D96"/>
    <w:rsid w:val="00232DE7"/>
    <w:rsid w:val="00234B76"/>
    <w:rsid w:val="0024438F"/>
    <w:rsid w:val="002522B9"/>
    <w:rsid w:val="002620C4"/>
    <w:rsid w:val="0026400B"/>
    <w:rsid w:val="002648F7"/>
    <w:rsid w:val="00274402"/>
    <w:rsid w:val="00274F7F"/>
    <w:rsid w:val="002D5C92"/>
    <w:rsid w:val="002F5F66"/>
    <w:rsid w:val="00300128"/>
    <w:rsid w:val="00326452"/>
    <w:rsid w:val="003675A8"/>
    <w:rsid w:val="00372FF5"/>
    <w:rsid w:val="003A3D50"/>
    <w:rsid w:val="003A4915"/>
    <w:rsid w:val="003B2F60"/>
    <w:rsid w:val="003C25E8"/>
    <w:rsid w:val="003E1926"/>
    <w:rsid w:val="003E7D56"/>
    <w:rsid w:val="004232D5"/>
    <w:rsid w:val="004839FC"/>
    <w:rsid w:val="004863BD"/>
    <w:rsid w:val="004A2570"/>
    <w:rsid w:val="004B4C3B"/>
    <w:rsid w:val="004B787E"/>
    <w:rsid w:val="00510964"/>
    <w:rsid w:val="005161C0"/>
    <w:rsid w:val="00527310"/>
    <w:rsid w:val="00592C71"/>
    <w:rsid w:val="005A0276"/>
    <w:rsid w:val="005B54CA"/>
    <w:rsid w:val="005B588E"/>
    <w:rsid w:val="005D668C"/>
    <w:rsid w:val="00606F3F"/>
    <w:rsid w:val="00675515"/>
    <w:rsid w:val="00697C4D"/>
    <w:rsid w:val="006A3505"/>
    <w:rsid w:val="006A6585"/>
    <w:rsid w:val="006C5DEE"/>
    <w:rsid w:val="00704C96"/>
    <w:rsid w:val="00711C43"/>
    <w:rsid w:val="00716010"/>
    <w:rsid w:val="00725FE2"/>
    <w:rsid w:val="00770185"/>
    <w:rsid w:val="00773442"/>
    <w:rsid w:val="00793B39"/>
    <w:rsid w:val="00794A21"/>
    <w:rsid w:val="007A46D9"/>
    <w:rsid w:val="007A520B"/>
    <w:rsid w:val="007B2C00"/>
    <w:rsid w:val="007C158B"/>
    <w:rsid w:val="007D08AD"/>
    <w:rsid w:val="007E0DF1"/>
    <w:rsid w:val="00822725"/>
    <w:rsid w:val="00824C22"/>
    <w:rsid w:val="00831E34"/>
    <w:rsid w:val="00834742"/>
    <w:rsid w:val="0084207B"/>
    <w:rsid w:val="00844ABC"/>
    <w:rsid w:val="008565F0"/>
    <w:rsid w:val="00875D02"/>
    <w:rsid w:val="00880B24"/>
    <w:rsid w:val="00883DBC"/>
    <w:rsid w:val="008B1D0A"/>
    <w:rsid w:val="008B6A89"/>
    <w:rsid w:val="008E56D7"/>
    <w:rsid w:val="008F7E27"/>
    <w:rsid w:val="00906D98"/>
    <w:rsid w:val="00914014"/>
    <w:rsid w:val="00981F47"/>
    <w:rsid w:val="009B463D"/>
    <w:rsid w:val="009E1D76"/>
    <w:rsid w:val="009F245F"/>
    <w:rsid w:val="009F3F55"/>
    <w:rsid w:val="009F4DE4"/>
    <w:rsid w:val="00A2222F"/>
    <w:rsid w:val="00A2661F"/>
    <w:rsid w:val="00A6166B"/>
    <w:rsid w:val="00A65FDA"/>
    <w:rsid w:val="00A70A77"/>
    <w:rsid w:val="00A7685B"/>
    <w:rsid w:val="00AC3004"/>
    <w:rsid w:val="00AC7B72"/>
    <w:rsid w:val="00B1010C"/>
    <w:rsid w:val="00B15A47"/>
    <w:rsid w:val="00B226FE"/>
    <w:rsid w:val="00B31053"/>
    <w:rsid w:val="00B52502"/>
    <w:rsid w:val="00B531EB"/>
    <w:rsid w:val="00B71D6D"/>
    <w:rsid w:val="00B8791F"/>
    <w:rsid w:val="00BA3537"/>
    <w:rsid w:val="00BB14C9"/>
    <w:rsid w:val="00BC77D8"/>
    <w:rsid w:val="00BD2856"/>
    <w:rsid w:val="00BE1564"/>
    <w:rsid w:val="00BE24C0"/>
    <w:rsid w:val="00BF5402"/>
    <w:rsid w:val="00C123D0"/>
    <w:rsid w:val="00C12E08"/>
    <w:rsid w:val="00C50480"/>
    <w:rsid w:val="00C61EB3"/>
    <w:rsid w:val="00C70D87"/>
    <w:rsid w:val="00C9031C"/>
    <w:rsid w:val="00C90B1D"/>
    <w:rsid w:val="00C91A0F"/>
    <w:rsid w:val="00C947B1"/>
    <w:rsid w:val="00C9511D"/>
    <w:rsid w:val="00CB31D4"/>
    <w:rsid w:val="00CB4EC1"/>
    <w:rsid w:val="00CC4593"/>
    <w:rsid w:val="00CC5F69"/>
    <w:rsid w:val="00CE4880"/>
    <w:rsid w:val="00CF3AD7"/>
    <w:rsid w:val="00D15128"/>
    <w:rsid w:val="00D22B00"/>
    <w:rsid w:val="00D24215"/>
    <w:rsid w:val="00D30722"/>
    <w:rsid w:val="00D5192F"/>
    <w:rsid w:val="00D52199"/>
    <w:rsid w:val="00D80CD2"/>
    <w:rsid w:val="00D96A58"/>
    <w:rsid w:val="00D97F10"/>
    <w:rsid w:val="00DB1153"/>
    <w:rsid w:val="00DC0352"/>
    <w:rsid w:val="00DF54BF"/>
    <w:rsid w:val="00E1056A"/>
    <w:rsid w:val="00E12835"/>
    <w:rsid w:val="00E13F89"/>
    <w:rsid w:val="00E15C53"/>
    <w:rsid w:val="00E30D73"/>
    <w:rsid w:val="00E3451C"/>
    <w:rsid w:val="00E5589B"/>
    <w:rsid w:val="00E804EA"/>
    <w:rsid w:val="00E95417"/>
    <w:rsid w:val="00EC56DD"/>
    <w:rsid w:val="00EE6B70"/>
    <w:rsid w:val="00F073FE"/>
    <w:rsid w:val="00F15D60"/>
    <w:rsid w:val="00F34CB6"/>
    <w:rsid w:val="00F3613D"/>
    <w:rsid w:val="00F42937"/>
    <w:rsid w:val="00F45FEE"/>
    <w:rsid w:val="00F46C1C"/>
    <w:rsid w:val="00F47C1D"/>
    <w:rsid w:val="00F86B40"/>
    <w:rsid w:val="00FC19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B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C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_ametic_prueba"/>
    <w:basedOn w:val="Normal"/>
    <w:link w:val="EncabezadoCar"/>
    <w:uiPriority w:val="99"/>
    <w:unhideWhenUsed/>
    <w:rsid w:val="00DF54BF"/>
    <w:pPr>
      <w:tabs>
        <w:tab w:val="center" w:pos="4252"/>
        <w:tab w:val="right" w:pos="8504"/>
      </w:tabs>
    </w:pPr>
  </w:style>
  <w:style w:type="character" w:customStyle="1" w:styleId="EncabezadoCar">
    <w:name w:val="Encabezado Car"/>
    <w:aliases w:val="Encabezado_ametic_prueba Car"/>
    <w:basedOn w:val="Fuentedeprrafopredeter"/>
    <w:link w:val="Encabezado"/>
    <w:uiPriority w:val="99"/>
    <w:rsid w:val="00DF54BF"/>
  </w:style>
  <w:style w:type="paragraph" w:styleId="Prrafodelista">
    <w:name w:val="List Paragraph"/>
    <w:basedOn w:val="Normal"/>
    <w:uiPriority w:val="34"/>
    <w:qFormat/>
    <w:rsid w:val="00BE24C0"/>
    <w:pPr>
      <w:ind w:left="720"/>
      <w:contextualSpacing/>
    </w:pPr>
  </w:style>
  <w:style w:type="character" w:customStyle="1" w:styleId="apple-converted-space">
    <w:name w:val="apple-converted-space"/>
    <w:basedOn w:val="Fuentedeprrafopredeter"/>
    <w:rsid w:val="00BE24C0"/>
    <w:rPr>
      <w:rFonts w:cs="Times New Roman"/>
    </w:rPr>
  </w:style>
  <w:style w:type="paragraph" w:styleId="Sinespaciado">
    <w:name w:val="No Spacing"/>
    <w:uiPriority w:val="1"/>
    <w:qFormat/>
    <w:rsid w:val="00BE24C0"/>
    <w:pPr>
      <w:spacing w:after="0" w:line="240" w:lineRule="auto"/>
    </w:pPr>
    <w:rPr>
      <w:rFonts w:ascii="Calibri" w:eastAsia="Calibri" w:hAnsi="Calibri" w:cs="Times New Roman"/>
    </w:rPr>
  </w:style>
  <w:style w:type="character" w:styleId="Hipervnculo">
    <w:name w:val="Hyperlink"/>
    <w:basedOn w:val="Fuentedeprrafopredeter"/>
    <w:uiPriority w:val="99"/>
    <w:semiHidden/>
    <w:rsid w:val="00BE24C0"/>
    <w:rPr>
      <w:rFonts w:cs="Times New Roman"/>
      <w:color w:val="0000FF"/>
      <w:u w:val="single"/>
    </w:rPr>
  </w:style>
  <w:style w:type="paragraph" w:styleId="Piedepgina">
    <w:name w:val="footer"/>
    <w:basedOn w:val="Normal"/>
    <w:link w:val="PiedepginaCar"/>
    <w:uiPriority w:val="99"/>
    <w:unhideWhenUsed/>
    <w:rsid w:val="00BE24C0"/>
    <w:pPr>
      <w:tabs>
        <w:tab w:val="center" w:pos="4419"/>
        <w:tab w:val="right" w:pos="8838"/>
      </w:tabs>
    </w:pPr>
  </w:style>
  <w:style w:type="character" w:customStyle="1" w:styleId="PiedepginaCar">
    <w:name w:val="Pie de página Car"/>
    <w:basedOn w:val="Fuentedeprrafopredeter"/>
    <w:link w:val="Piedepgina"/>
    <w:uiPriority w:val="99"/>
    <w:rsid w:val="00BE24C0"/>
    <w:rPr>
      <w:rFonts w:ascii="Times New Roman" w:eastAsia="Times New Roman" w:hAnsi="Times New Roman" w:cs="Times New Roman"/>
      <w:sz w:val="24"/>
      <w:szCs w:val="24"/>
      <w:lang w:eastAsia="es-ES"/>
    </w:rPr>
  </w:style>
  <w:style w:type="paragraph" w:customStyle="1" w:styleId="m-7822353199638506796msolistparagraph">
    <w:name w:val="m_-7822353199638506796msolistparagraph"/>
    <w:basedOn w:val="Normal"/>
    <w:rsid w:val="00BE1564"/>
    <w:pPr>
      <w:spacing w:before="100" w:beforeAutospacing="1" w:after="100" w:afterAutospacing="1"/>
    </w:pPr>
    <w:rPr>
      <w:rFonts w:eastAsiaTheme="minorHAnsi"/>
    </w:rPr>
  </w:style>
  <w:style w:type="paragraph" w:styleId="NormalWeb">
    <w:name w:val="Normal (Web)"/>
    <w:basedOn w:val="Normal"/>
    <w:uiPriority w:val="99"/>
    <w:semiHidden/>
    <w:unhideWhenUsed/>
    <w:rsid w:val="00BE1564"/>
    <w:pPr>
      <w:spacing w:before="100" w:beforeAutospacing="1" w:after="100" w:afterAutospacing="1"/>
    </w:pPr>
    <w:rPr>
      <w:rFonts w:eastAsiaTheme="minorHAnsi"/>
    </w:rPr>
  </w:style>
  <w:style w:type="paragraph" w:styleId="Textodeglobo">
    <w:name w:val="Balloon Text"/>
    <w:basedOn w:val="Normal"/>
    <w:link w:val="TextodegloboCar"/>
    <w:uiPriority w:val="99"/>
    <w:semiHidden/>
    <w:unhideWhenUsed/>
    <w:rsid w:val="009F3F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3F55"/>
    <w:rPr>
      <w:rFonts w:ascii="Segoe UI" w:eastAsia="Times New Roman" w:hAnsi="Segoe UI" w:cs="Segoe UI"/>
      <w:sz w:val="18"/>
      <w:szCs w:val="18"/>
      <w:lang w:eastAsia="es-ES"/>
    </w:rPr>
  </w:style>
  <w:style w:type="paragraph" w:customStyle="1" w:styleId="p1">
    <w:name w:val="p1"/>
    <w:basedOn w:val="Normal"/>
    <w:rsid w:val="00510964"/>
    <w:rPr>
      <w:rFonts w:ascii=".SF UI Text" w:eastAsiaTheme="minorHAnsi" w:hAnsi=".SF UI Text"/>
      <w:color w:val="454545"/>
      <w:sz w:val="26"/>
      <w:szCs w:val="26"/>
    </w:rPr>
  </w:style>
  <w:style w:type="paragraph" w:customStyle="1" w:styleId="p2">
    <w:name w:val="p2"/>
    <w:basedOn w:val="Normal"/>
    <w:rsid w:val="00510964"/>
    <w:rPr>
      <w:rFonts w:ascii=".SF UI Text" w:eastAsiaTheme="minorHAnsi" w:hAnsi=".SF UI Text"/>
      <w:color w:val="454545"/>
      <w:sz w:val="26"/>
      <w:szCs w:val="26"/>
    </w:rPr>
  </w:style>
  <w:style w:type="character" w:customStyle="1" w:styleId="s1">
    <w:name w:val="s1"/>
    <w:basedOn w:val="Fuentedeprrafopredeter"/>
    <w:rsid w:val="00510964"/>
    <w:rPr>
      <w:rFonts w:ascii=".SFUIText" w:hAnsi=".SFUIText" w:hint="default"/>
      <w:b w:val="0"/>
      <w:bCs w:val="0"/>
      <w:i w:val="0"/>
      <w:iCs w:val="0"/>
    </w:rPr>
  </w:style>
  <w:style w:type="character" w:styleId="Refdecomentario">
    <w:name w:val="annotation reference"/>
    <w:basedOn w:val="Fuentedeprrafopredeter"/>
    <w:uiPriority w:val="99"/>
    <w:semiHidden/>
    <w:unhideWhenUsed/>
    <w:rsid w:val="003A3D50"/>
    <w:rPr>
      <w:sz w:val="16"/>
      <w:szCs w:val="16"/>
    </w:rPr>
  </w:style>
  <w:style w:type="paragraph" w:styleId="Textocomentario">
    <w:name w:val="annotation text"/>
    <w:basedOn w:val="Normal"/>
    <w:link w:val="TextocomentarioCar"/>
    <w:uiPriority w:val="99"/>
    <w:unhideWhenUsed/>
    <w:rsid w:val="003A3D50"/>
    <w:rPr>
      <w:sz w:val="20"/>
      <w:szCs w:val="20"/>
    </w:rPr>
  </w:style>
  <w:style w:type="character" w:customStyle="1" w:styleId="TextocomentarioCar">
    <w:name w:val="Texto comentario Car"/>
    <w:basedOn w:val="Fuentedeprrafopredeter"/>
    <w:link w:val="Textocomentario"/>
    <w:uiPriority w:val="99"/>
    <w:rsid w:val="003A3D5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A3D50"/>
    <w:rPr>
      <w:b/>
      <w:bCs/>
    </w:rPr>
  </w:style>
  <w:style w:type="character" w:customStyle="1" w:styleId="AsuntodelcomentarioCar">
    <w:name w:val="Asunto del comentario Car"/>
    <w:basedOn w:val="TextocomentarioCar"/>
    <w:link w:val="Asuntodelcomentario"/>
    <w:uiPriority w:val="99"/>
    <w:semiHidden/>
    <w:rsid w:val="003A3D50"/>
    <w:rPr>
      <w:rFonts w:ascii="Times New Roman" w:eastAsia="Times New Roman" w:hAnsi="Times New Roman" w:cs="Times New Roman"/>
      <w:b/>
      <w:bCs/>
      <w:sz w:val="20"/>
      <w:szCs w:val="20"/>
      <w:lang w:eastAsia="es-ES"/>
    </w:rPr>
  </w:style>
  <w:style w:type="character" w:styleId="nfasis">
    <w:name w:val="Emphasis"/>
    <w:basedOn w:val="Fuentedeprrafopredeter"/>
    <w:uiPriority w:val="20"/>
    <w:qFormat/>
    <w:rsid w:val="001A4298"/>
    <w:rPr>
      <w:i/>
      <w:iCs/>
    </w:rPr>
  </w:style>
  <w:style w:type="paragraph" w:customStyle="1" w:styleId="Default">
    <w:name w:val="Default"/>
    <w:rsid w:val="004B787E"/>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C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_ametic_prueba"/>
    <w:basedOn w:val="Normal"/>
    <w:link w:val="EncabezadoCar"/>
    <w:uiPriority w:val="99"/>
    <w:unhideWhenUsed/>
    <w:rsid w:val="00DF54BF"/>
    <w:pPr>
      <w:tabs>
        <w:tab w:val="center" w:pos="4252"/>
        <w:tab w:val="right" w:pos="8504"/>
      </w:tabs>
    </w:pPr>
  </w:style>
  <w:style w:type="character" w:customStyle="1" w:styleId="EncabezadoCar">
    <w:name w:val="Encabezado Car"/>
    <w:aliases w:val="Encabezado_ametic_prueba Car"/>
    <w:basedOn w:val="Fuentedeprrafopredeter"/>
    <w:link w:val="Encabezado"/>
    <w:uiPriority w:val="99"/>
    <w:rsid w:val="00DF54BF"/>
  </w:style>
  <w:style w:type="paragraph" w:styleId="Prrafodelista">
    <w:name w:val="List Paragraph"/>
    <w:basedOn w:val="Normal"/>
    <w:uiPriority w:val="34"/>
    <w:qFormat/>
    <w:rsid w:val="00BE24C0"/>
    <w:pPr>
      <w:ind w:left="720"/>
      <w:contextualSpacing/>
    </w:pPr>
  </w:style>
  <w:style w:type="character" w:customStyle="1" w:styleId="apple-converted-space">
    <w:name w:val="apple-converted-space"/>
    <w:basedOn w:val="Fuentedeprrafopredeter"/>
    <w:rsid w:val="00BE24C0"/>
    <w:rPr>
      <w:rFonts w:cs="Times New Roman"/>
    </w:rPr>
  </w:style>
  <w:style w:type="paragraph" w:styleId="Sinespaciado">
    <w:name w:val="No Spacing"/>
    <w:uiPriority w:val="1"/>
    <w:qFormat/>
    <w:rsid w:val="00BE24C0"/>
    <w:pPr>
      <w:spacing w:after="0" w:line="240" w:lineRule="auto"/>
    </w:pPr>
    <w:rPr>
      <w:rFonts w:ascii="Calibri" w:eastAsia="Calibri" w:hAnsi="Calibri" w:cs="Times New Roman"/>
    </w:rPr>
  </w:style>
  <w:style w:type="character" w:styleId="Hipervnculo">
    <w:name w:val="Hyperlink"/>
    <w:basedOn w:val="Fuentedeprrafopredeter"/>
    <w:uiPriority w:val="99"/>
    <w:semiHidden/>
    <w:rsid w:val="00BE24C0"/>
    <w:rPr>
      <w:rFonts w:cs="Times New Roman"/>
      <w:color w:val="0000FF"/>
      <w:u w:val="single"/>
    </w:rPr>
  </w:style>
  <w:style w:type="paragraph" w:styleId="Piedepgina">
    <w:name w:val="footer"/>
    <w:basedOn w:val="Normal"/>
    <w:link w:val="PiedepginaCar"/>
    <w:uiPriority w:val="99"/>
    <w:unhideWhenUsed/>
    <w:rsid w:val="00BE24C0"/>
    <w:pPr>
      <w:tabs>
        <w:tab w:val="center" w:pos="4419"/>
        <w:tab w:val="right" w:pos="8838"/>
      </w:tabs>
    </w:pPr>
  </w:style>
  <w:style w:type="character" w:customStyle="1" w:styleId="PiedepginaCar">
    <w:name w:val="Pie de página Car"/>
    <w:basedOn w:val="Fuentedeprrafopredeter"/>
    <w:link w:val="Piedepgina"/>
    <w:uiPriority w:val="99"/>
    <w:rsid w:val="00BE24C0"/>
    <w:rPr>
      <w:rFonts w:ascii="Times New Roman" w:eastAsia="Times New Roman" w:hAnsi="Times New Roman" w:cs="Times New Roman"/>
      <w:sz w:val="24"/>
      <w:szCs w:val="24"/>
      <w:lang w:eastAsia="es-ES"/>
    </w:rPr>
  </w:style>
  <w:style w:type="paragraph" w:customStyle="1" w:styleId="m-7822353199638506796msolistparagraph">
    <w:name w:val="m_-7822353199638506796msolistparagraph"/>
    <w:basedOn w:val="Normal"/>
    <w:rsid w:val="00BE1564"/>
    <w:pPr>
      <w:spacing w:before="100" w:beforeAutospacing="1" w:after="100" w:afterAutospacing="1"/>
    </w:pPr>
    <w:rPr>
      <w:rFonts w:eastAsiaTheme="minorHAnsi"/>
    </w:rPr>
  </w:style>
  <w:style w:type="paragraph" w:styleId="NormalWeb">
    <w:name w:val="Normal (Web)"/>
    <w:basedOn w:val="Normal"/>
    <w:uiPriority w:val="99"/>
    <w:semiHidden/>
    <w:unhideWhenUsed/>
    <w:rsid w:val="00BE1564"/>
    <w:pPr>
      <w:spacing w:before="100" w:beforeAutospacing="1" w:after="100" w:afterAutospacing="1"/>
    </w:pPr>
    <w:rPr>
      <w:rFonts w:eastAsiaTheme="minorHAnsi"/>
    </w:rPr>
  </w:style>
  <w:style w:type="paragraph" w:styleId="Textodeglobo">
    <w:name w:val="Balloon Text"/>
    <w:basedOn w:val="Normal"/>
    <w:link w:val="TextodegloboCar"/>
    <w:uiPriority w:val="99"/>
    <w:semiHidden/>
    <w:unhideWhenUsed/>
    <w:rsid w:val="009F3F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3F55"/>
    <w:rPr>
      <w:rFonts w:ascii="Segoe UI" w:eastAsia="Times New Roman" w:hAnsi="Segoe UI" w:cs="Segoe UI"/>
      <w:sz w:val="18"/>
      <w:szCs w:val="18"/>
      <w:lang w:eastAsia="es-ES"/>
    </w:rPr>
  </w:style>
  <w:style w:type="paragraph" w:customStyle="1" w:styleId="p1">
    <w:name w:val="p1"/>
    <w:basedOn w:val="Normal"/>
    <w:rsid w:val="00510964"/>
    <w:rPr>
      <w:rFonts w:ascii=".SF UI Text" w:eastAsiaTheme="minorHAnsi" w:hAnsi=".SF UI Text"/>
      <w:color w:val="454545"/>
      <w:sz w:val="26"/>
      <w:szCs w:val="26"/>
    </w:rPr>
  </w:style>
  <w:style w:type="paragraph" w:customStyle="1" w:styleId="p2">
    <w:name w:val="p2"/>
    <w:basedOn w:val="Normal"/>
    <w:rsid w:val="00510964"/>
    <w:rPr>
      <w:rFonts w:ascii=".SF UI Text" w:eastAsiaTheme="minorHAnsi" w:hAnsi=".SF UI Text"/>
      <w:color w:val="454545"/>
      <w:sz w:val="26"/>
      <w:szCs w:val="26"/>
    </w:rPr>
  </w:style>
  <w:style w:type="character" w:customStyle="1" w:styleId="s1">
    <w:name w:val="s1"/>
    <w:basedOn w:val="Fuentedeprrafopredeter"/>
    <w:rsid w:val="00510964"/>
    <w:rPr>
      <w:rFonts w:ascii=".SFUIText" w:hAnsi=".SFUIText" w:hint="default"/>
      <w:b w:val="0"/>
      <w:bCs w:val="0"/>
      <w:i w:val="0"/>
      <w:iCs w:val="0"/>
    </w:rPr>
  </w:style>
  <w:style w:type="character" w:styleId="Refdecomentario">
    <w:name w:val="annotation reference"/>
    <w:basedOn w:val="Fuentedeprrafopredeter"/>
    <w:uiPriority w:val="99"/>
    <w:semiHidden/>
    <w:unhideWhenUsed/>
    <w:rsid w:val="003A3D50"/>
    <w:rPr>
      <w:sz w:val="16"/>
      <w:szCs w:val="16"/>
    </w:rPr>
  </w:style>
  <w:style w:type="paragraph" w:styleId="Textocomentario">
    <w:name w:val="annotation text"/>
    <w:basedOn w:val="Normal"/>
    <w:link w:val="TextocomentarioCar"/>
    <w:uiPriority w:val="99"/>
    <w:unhideWhenUsed/>
    <w:rsid w:val="003A3D50"/>
    <w:rPr>
      <w:sz w:val="20"/>
      <w:szCs w:val="20"/>
    </w:rPr>
  </w:style>
  <w:style w:type="character" w:customStyle="1" w:styleId="TextocomentarioCar">
    <w:name w:val="Texto comentario Car"/>
    <w:basedOn w:val="Fuentedeprrafopredeter"/>
    <w:link w:val="Textocomentario"/>
    <w:uiPriority w:val="99"/>
    <w:rsid w:val="003A3D5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A3D50"/>
    <w:rPr>
      <w:b/>
      <w:bCs/>
    </w:rPr>
  </w:style>
  <w:style w:type="character" w:customStyle="1" w:styleId="AsuntodelcomentarioCar">
    <w:name w:val="Asunto del comentario Car"/>
    <w:basedOn w:val="TextocomentarioCar"/>
    <w:link w:val="Asuntodelcomentario"/>
    <w:uiPriority w:val="99"/>
    <w:semiHidden/>
    <w:rsid w:val="003A3D50"/>
    <w:rPr>
      <w:rFonts w:ascii="Times New Roman" w:eastAsia="Times New Roman" w:hAnsi="Times New Roman" w:cs="Times New Roman"/>
      <w:b/>
      <w:bCs/>
      <w:sz w:val="20"/>
      <w:szCs w:val="20"/>
      <w:lang w:eastAsia="es-ES"/>
    </w:rPr>
  </w:style>
  <w:style w:type="character" w:styleId="nfasis">
    <w:name w:val="Emphasis"/>
    <w:basedOn w:val="Fuentedeprrafopredeter"/>
    <w:uiPriority w:val="20"/>
    <w:qFormat/>
    <w:rsid w:val="001A4298"/>
    <w:rPr>
      <w:i/>
      <w:iCs/>
    </w:rPr>
  </w:style>
  <w:style w:type="paragraph" w:customStyle="1" w:styleId="Default">
    <w:name w:val="Default"/>
    <w:rsid w:val="004B787E"/>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4687">
      <w:bodyDiv w:val="1"/>
      <w:marLeft w:val="0"/>
      <w:marRight w:val="0"/>
      <w:marTop w:val="0"/>
      <w:marBottom w:val="0"/>
      <w:divBdr>
        <w:top w:val="none" w:sz="0" w:space="0" w:color="auto"/>
        <w:left w:val="none" w:sz="0" w:space="0" w:color="auto"/>
        <w:bottom w:val="none" w:sz="0" w:space="0" w:color="auto"/>
        <w:right w:val="none" w:sz="0" w:space="0" w:color="auto"/>
      </w:divBdr>
    </w:div>
    <w:div w:id="794720162">
      <w:bodyDiv w:val="1"/>
      <w:marLeft w:val="0"/>
      <w:marRight w:val="0"/>
      <w:marTop w:val="0"/>
      <w:marBottom w:val="0"/>
      <w:divBdr>
        <w:top w:val="none" w:sz="0" w:space="0" w:color="auto"/>
        <w:left w:val="none" w:sz="0" w:space="0" w:color="auto"/>
        <w:bottom w:val="none" w:sz="0" w:space="0" w:color="auto"/>
        <w:right w:val="none" w:sz="0" w:space="0" w:color="auto"/>
      </w:divBdr>
    </w:div>
    <w:div w:id="8307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eencities.malaga.eu/es/prensa/noticias/smnoticia/El-Plan-Nacional-de-Ciudades-Inteligentes-sera-eje-estrategico-del-programa-de-la-octava-edicion-de-Foro-Greencities/" TargetMode="External"/><Relationship Id="rId18" Type="http://schemas.openxmlformats.org/officeDocument/2006/relationships/hyperlink" Target="http://www.greencitiesmalaga.com"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greencities.malaga.eu/es/foros/programa-foro-tic-sostenibilidad./" TargetMode="External"/><Relationship Id="rId17" Type="http://schemas.openxmlformats.org/officeDocument/2006/relationships/hyperlink" Target="http://ebanmalaga2017.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alagainnovationfestival.com/" TargetMode="External"/><Relationship Id="rId20" Type="http://schemas.openxmlformats.org/officeDocument/2006/relationships/hyperlink" Target="http://www.amet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metic.es/e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hidrone.malaga.eu/" TargetMode="External"/><Relationship Id="rId23" Type="http://schemas.openxmlformats.org/officeDocument/2006/relationships/footer" Target="footer1.xml"/><Relationship Id="rId10" Type="http://schemas.openxmlformats.org/officeDocument/2006/relationships/hyperlink" Target="http://greencities.malaga.eu/" TargetMode="External"/><Relationship Id="rId19" Type="http://schemas.openxmlformats.org/officeDocument/2006/relationships/hyperlink" Target="https://www.facebook.com/forogreenciti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reencities.malaga.eu/es/foros/green-lab/"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5B2FA-DED9-4730-BF7F-5D96DC22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6303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CPI_AMETIC</dc:creator>
  <cp:lastModifiedBy>Usuario</cp:lastModifiedBy>
  <cp:revision>3</cp:revision>
  <cp:lastPrinted>2017-03-22T08:38:00Z</cp:lastPrinted>
  <dcterms:created xsi:type="dcterms:W3CDTF">2017-05-24T09:28:00Z</dcterms:created>
  <dcterms:modified xsi:type="dcterms:W3CDTF">2017-05-24T09:29:00Z</dcterms:modified>
</cp:coreProperties>
</file>